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0A841" w14:textId="3F5936AF" w:rsidR="000D657E" w:rsidRPr="000D657E" w:rsidRDefault="000D657E" w:rsidP="000D657E">
      <w:pPr>
        <w:spacing w:after="60"/>
        <w:ind w:left="1555" w:hanging="1555"/>
        <w:jc w:val="left"/>
        <w:rPr>
          <w:b/>
          <w:kern w:val="2"/>
          <w:lang w:val="en-GB" w:eastAsia="zh-CN"/>
        </w:rPr>
      </w:pPr>
      <w:r w:rsidRPr="000D657E">
        <w:rPr>
          <w:b/>
          <w:kern w:val="2"/>
          <w:lang w:val="en-GB" w:eastAsia="zh-CN"/>
        </w:rPr>
        <w:t>3GPP TSG RAN Meeting #103</w:t>
      </w:r>
      <w:r w:rsidRPr="000D657E">
        <w:rPr>
          <w:b/>
          <w:kern w:val="2"/>
          <w:lang w:val="en-GB" w:eastAsia="zh-CN"/>
        </w:rPr>
        <w:tab/>
      </w:r>
      <w:r w:rsidRPr="000D657E">
        <w:rPr>
          <w:b/>
          <w:kern w:val="2"/>
          <w:lang w:val="en-GB" w:eastAsia="zh-CN"/>
        </w:rPr>
        <w:tab/>
      </w:r>
      <w:r w:rsidRPr="000D657E">
        <w:rPr>
          <w:b/>
          <w:kern w:val="2"/>
          <w:lang w:val="en-GB" w:eastAsia="zh-CN"/>
        </w:rPr>
        <w:tab/>
      </w:r>
      <w:r w:rsidRPr="000D657E">
        <w:rPr>
          <w:b/>
          <w:kern w:val="2"/>
          <w:lang w:val="en-GB" w:eastAsia="zh-CN"/>
        </w:rPr>
        <w:tab/>
      </w:r>
      <w:r w:rsidRPr="000D657E">
        <w:rPr>
          <w:b/>
          <w:kern w:val="2"/>
          <w:lang w:val="en-GB" w:eastAsia="zh-CN"/>
        </w:rPr>
        <w:tab/>
      </w:r>
      <w:r w:rsidRPr="000D657E">
        <w:rPr>
          <w:rFonts w:hint="eastAsia"/>
          <w:b/>
          <w:kern w:val="2"/>
          <w:lang w:val="en-GB" w:eastAsia="zh-CN"/>
        </w:rPr>
        <w:tab/>
      </w:r>
      <w:r w:rsidRPr="000D657E">
        <w:rPr>
          <w:b/>
          <w:kern w:val="2"/>
          <w:lang w:val="en-GB" w:eastAsia="zh-CN"/>
        </w:rPr>
        <w:tab/>
      </w:r>
      <w:r w:rsidRPr="000D657E">
        <w:rPr>
          <w:rFonts w:hint="eastAsia"/>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sidR="000E608D" w:rsidRPr="000E608D">
        <w:rPr>
          <w:b/>
          <w:bCs/>
          <w:kern w:val="2"/>
          <w:lang w:eastAsia="zh-CN"/>
        </w:rPr>
        <w:t>RP-240336</w:t>
      </w:r>
    </w:p>
    <w:p w14:paraId="56339F00" w14:textId="77777777" w:rsidR="000D657E" w:rsidRPr="000D657E" w:rsidRDefault="000D657E" w:rsidP="000D657E">
      <w:pPr>
        <w:spacing w:after="60"/>
        <w:ind w:left="1555" w:hanging="1555"/>
        <w:jc w:val="left"/>
        <w:rPr>
          <w:b/>
          <w:kern w:val="2"/>
          <w:lang w:val="en-GB" w:eastAsia="zh-CN"/>
        </w:rPr>
      </w:pPr>
      <w:r w:rsidRPr="000D657E">
        <w:rPr>
          <w:b/>
          <w:kern w:val="2"/>
          <w:lang w:val="en-GB" w:eastAsia="zh-CN"/>
        </w:rPr>
        <w:t>Maastricht, Netherlands, March 18-21, 2024</w:t>
      </w:r>
    </w:p>
    <w:p w14:paraId="1629FEEC" w14:textId="77777777" w:rsidR="000D657E" w:rsidRDefault="000D657E" w:rsidP="0097411C">
      <w:pPr>
        <w:spacing w:after="60"/>
        <w:ind w:left="1555" w:hanging="1555"/>
        <w:jc w:val="left"/>
        <w:rPr>
          <w:b/>
          <w:kern w:val="2"/>
          <w:lang w:eastAsia="zh-CN"/>
        </w:rPr>
      </w:pPr>
    </w:p>
    <w:p w14:paraId="2CB3EE46" w14:textId="12C360D1" w:rsidR="0097411C" w:rsidRPr="00900FE4" w:rsidRDefault="0097411C" w:rsidP="0097411C">
      <w:pPr>
        <w:spacing w:after="60"/>
        <w:ind w:left="1555" w:hanging="1555"/>
        <w:jc w:val="left"/>
        <w:rPr>
          <w:b/>
          <w:kern w:val="2"/>
          <w:lang w:eastAsia="zh-CN"/>
        </w:rPr>
      </w:pPr>
      <w:r w:rsidRPr="00900FE4">
        <w:rPr>
          <w:b/>
          <w:kern w:val="2"/>
          <w:lang w:eastAsia="zh-CN"/>
        </w:rPr>
        <w:t>Agenda Item:</w:t>
      </w:r>
      <w:r w:rsidRPr="00900FE4">
        <w:rPr>
          <w:b/>
          <w:kern w:val="2"/>
          <w:lang w:eastAsia="zh-CN"/>
        </w:rPr>
        <w:tab/>
        <w:t>9.</w:t>
      </w:r>
      <w:r w:rsidR="000D657E">
        <w:rPr>
          <w:b/>
          <w:kern w:val="2"/>
          <w:lang w:eastAsia="zh-CN"/>
        </w:rPr>
        <w:t>2.3</w:t>
      </w:r>
    </w:p>
    <w:p w14:paraId="0DC8B31F" w14:textId="25C399D8" w:rsidR="0097411C" w:rsidRPr="00900FE4" w:rsidRDefault="0097411C" w:rsidP="0097411C">
      <w:pPr>
        <w:spacing w:after="60"/>
        <w:ind w:left="1555" w:hanging="1555"/>
        <w:jc w:val="left"/>
        <w:rPr>
          <w:b/>
          <w:kern w:val="2"/>
          <w:lang w:eastAsia="zh-CN"/>
        </w:rPr>
      </w:pPr>
      <w:r w:rsidRPr="00900FE4">
        <w:rPr>
          <w:b/>
          <w:kern w:val="2"/>
          <w:lang w:eastAsia="zh-CN"/>
        </w:rPr>
        <w:t>Source:</w:t>
      </w:r>
      <w:r w:rsidRPr="00900FE4">
        <w:rPr>
          <w:b/>
          <w:kern w:val="2"/>
          <w:lang w:eastAsia="zh-CN"/>
        </w:rPr>
        <w:tab/>
      </w:r>
      <w:r w:rsidR="000D657E">
        <w:rPr>
          <w:b/>
          <w:kern w:val="2"/>
          <w:lang w:eastAsia="zh-CN"/>
        </w:rPr>
        <w:t>CEWiT</w:t>
      </w:r>
    </w:p>
    <w:p w14:paraId="678C6EDF" w14:textId="2E2AB89A" w:rsidR="0097411C" w:rsidRPr="00900FE4" w:rsidRDefault="0097411C" w:rsidP="0097411C">
      <w:pPr>
        <w:spacing w:after="60"/>
        <w:ind w:left="1555" w:hanging="1555"/>
        <w:jc w:val="left"/>
        <w:rPr>
          <w:b/>
          <w:kern w:val="2"/>
          <w:lang w:eastAsia="zh-CN"/>
        </w:rPr>
      </w:pPr>
      <w:r w:rsidRPr="00900FE4">
        <w:rPr>
          <w:b/>
          <w:kern w:val="2"/>
          <w:lang w:eastAsia="zh-CN"/>
        </w:rPr>
        <w:t>Title:</w:t>
      </w:r>
      <w:r w:rsidRPr="00900FE4">
        <w:rPr>
          <w:b/>
          <w:kern w:val="2"/>
          <w:lang w:eastAsia="zh-CN"/>
        </w:rPr>
        <w:tab/>
      </w:r>
      <w:r w:rsidR="000D657E" w:rsidRPr="000D657E">
        <w:rPr>
          <w:b/>
          <w:kern w:val="2"/>
          <w:lang w:val="en-GB" w:eastAsia="zh-CN"/>
        </w:rPr>
        <w:t>Study on solutions for Ambient IoT (Internet of Things) in NR</w:t>
      </w:r>
    </w:p>
    <w:p w14:paraId="17EB7DDB" w14:textId="2E6355AF" w:rsidR="0097411C" w:rsidRPr="00900FE4" w:rsidRDefault="0097411C" w:rsidP="00D70B9B">
      <w:pPr>
        <w:spacing w:after="60"/>
        <w:ind w:left="1555" w:hanging="1555"/>
        <w:jc w:val="left"/>
        <w:rPr>
          <w:b/>
          <w:kern w:val="2"/>
          <w:lang w:eastAsia="zh-CN"/>
        </w:rPr>
      </w:pPr>
      <w:r w:rsidRPr="00900FE4">
        <w:rPr>
          <w:b/>
          <w:kern w:val="2"/>
          <w:lang w:eastAsia="zh-CN"/>
        </w:rPr>
        <w:t>Document for:</w:t>
      </w:r>
      <w:r w:rsidRPr="00900FE4">
        <w:rPr>
          <w:b/>
          <w:kern w:val="2"/>
          <w:lang w:eastAsia="zh-CN"/>
        </w:rPr>
        <w:tab/>
        <w:t xml:space="preserve">Discussion and </w:t>
      </w:r>
      <w:r w:rsidR="000E608D">
        <w:rPr>
          <w:b/>
          <w:kern w:val="2"/>
          <w:lang w:eastAsia="zh-CN"/>
        </w:rPr>
        <w:t>D</w:t>
      </w:r>
      <w:r w:rsidRPr="00900FE4">
        <w:rPr>
          <w:b/>
          <w:kern w:val="2"/>
          <w:lang w:eastAsia="zh-CN"/>
        </w:rPr>
        <w:t>ecision</w:t>
      </w:r>
    </w:p>
    <w:p w14:paraId="08ADBF60" w14:textId="097E87DC" w:rsidR="00EF64AA" w:rsidRPr="005B5C43"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4589705"/>
      <w:bookmarkStart w:id="1" w:name="_Ref129681862"/>
      <w:r w:rsidRPr="005B5C43">
        <w:rPr>
          <w:rFonts w:eastAsia="Times New Roman"/>
          <w:b w:val="0"/>
          <w:bCs w:val="0"/>
          <w:sz w:val="36"/>
          <w:szCs w:val="20"/>
          <w:lang w:eastAsia="en-GB"/>
        </w:rPr>
        <w:t>Introduction</w:t>
      </w:r>
      <w:bookmarkEnd w:id="0"/>
      <w:bookmarkEnd w:id="1"/>
    </w:p>
    <w:p w14:paraId="69D5F305" w14:textId="622A1E40" w:rsidR="00C42AB6" w:rsidRDefault="00811D0D" w:rsidP="00C42AB6">
      <w:pPr>
        <w:rPr>
          <w:lang w:eastAsia="zh-CN"/>
        </w:rPr>
      </w:pPr>
      <w:bookmarkStart w:id="2" w:name="_Ref129681832"/>
      <w:r w:rsidRPr="00811D0D">
        <w:rPr>
          <w:lang w:eastAsia="zh-CN"/>
        </w:rPr>
        <w:t xml:space="preserve">The </w:t>
      </w:r>
      <w:r>
        <w:rPr>
          <w:lang w:eastAsia="zh-CN"/>
        </w:rPr>
        <w:t xml:space="preserve">RAN conducted an initial study on </w:t>
      </w:r>
      <w:r w:rsidRPr="00811D0D">
        <w:rPr>
          <w:lang w:eastAsia="zh-CN"/>
        </w:rPr>
        <w:t>Ambient Io</w:t>
      </w:r>
      <w:r>
        <w:rPr>
          <w:lang w:eastAsia="zh-CN"/>
        </w:rPr>
        <w:t>T</w:t>
      </w:r>
      <w:r w:rsidRPr="00811D0D">
        <w:rPr>
          <w:lang w:eastAsia="zh-CN"/>
        </w:rPr>
        <w:t>, a new 3GPP IoT technology, which relies on ultra-low complexity devices with ultra-low power consumption for the very-low end IoT applications</w:t>
      </w:r>
      <w:r>
        <w:rPr>
          <w:lang w:eastAsia="zh-CN"/>
        </w:rPr>
        <w:t xml:space="preserve">. The outcome of the study is captured in </w:t>
      </w:r>
      <w:r w:rsidRPr="00811D0D">
        <w:rPr>
          <w:lang w:eastAsia="zh-CN"/>
        </w:rPr>
        <w:t>TR 38.848 [</w:t>
      </w:r>
      <w:r>
        <w:rPr>
          <w:lang w:eastAsia="zh-CN"/>
        </w:rPr>
        <w:t>1</w:t>
      </w:r>
      <w:r w:rsidRPr="00811D0D">
        <w:rPr>
          <w:lang w:eastAsia="zh-CN"/>
        </w:rPr>
        <w:t>].</w:t>
      </w:r>
      <w:r>
        <w:rPr>
          <w:lang w:eastAsia="zh-CN"/>
        </w:rPr>
        <w:t xml:space="preserve"> RAN #102 agreed to start a WG level study to further assess the performance of Ambient IoT system and to develop techniques/solutions for Ambient IoT. The SID is captured in </w:t>
      </w:r>
      <w:r w:rsidRPr="00811D0D">
        <w:rPr>
          <w:lang w:eastAsia="zh-CN"/>
        </w:rPr>
        <w:t>“Study on solutions for Ambient IoT (Internet of Things) in NR” [</w:t>
      </w:r>
      <w:r>
        <w:rPr>
          <w:lang w:eastAsia="zh-CN"/>
        </w:rPr>
        <w:t>2</w:t>
      </w:r>
      <w:r w:rsidRPr="00811D0D">
        <w:rPr>
          <w:lang w:eastAsia="zh-CN"/>
        </w:rPr>
        <w:t>]</w:t>
      </w:r>
      <w:r>
        <w:rPr>
          <w:lang w:eastAsia="zh-CN"/>
        </w:rPr>
        <w:t>. The WG level study started in RAN1#116 and several agreements were made [3]. The objective of this contribution is to clarify some of the objectives</w:t>
      </w:r>
      <w:r w:rsidR="00B7035B">
        <w:rPr>
          <w:lang w:eastAsia="zh-CN"/>
        </w:rPr>
        <w:t>/terminologies</w:t>
      </w:r>
      <w:r>
        <w:rPr>
          <w:lang w:eastAsia="zh-CN"/>
        </w:rPr>
        <w:t xml:space="preserve"> mentioned in the SID.</w:t>
      </w:r>
      <w:r w:rsidRPr="00811D0D">
        <w:rPr>
          <w:lang w:eastAsia="zh-CN"/>
        </w:rPr>
        <w:t xml:space="preserve"> </w:t>
      </w:r>
    </w:p>
    <w:p w14:paraId="026519DC" w14:textId="6C63C1D2" w:rsidR="00B7035B" w:rsidRDefault="00B7035B" w:rsidP="006305FB">
      <w:pPr>
        <w:pStyle w:val="Heading1"/>
        <w:keepLines/>
        <w:numPr>
          <w:ilvl w:val="0"/>
          <w:numId w:val="2"/>
        </w:numPr>
        <w:pBdr>
          <w:top w:val="single" w:sz="12" w:space="3" w:color="auto"/>
        </w:pBdr>
        <w:tabs>
          <w:tab w:val="clear" w:pos="432"/>
        </w:tabs>
        <w:overflowPunct w:val="0"/>
        <w:snapToGrid/>
        <w:spacing w:before="240" w:after="180"/>
        <w:ind w:left="431" w:hanging="431"/>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Harmonized </w:t>
      </w:r>
      <w:r w:rsidR="007F6C37">
        <w:rPr>
          <w:rFonts w:ascii="Arial" w:eastAsia="Times New Roman" w:hAnsi="Arial"/>
          <w:b w:val="0"/>
          <w:bCs w:val="0"/>
          <w:sz w:val="36"/>
          <w:szCs w:val="20"/>
          <w:lang w:eastAsia="en-GB"/>
        </w:rPr>
        <w:t xml:space="preserve">air interface </w:t>
      </w:r>
      <w:r>
        <w:rPr>
          <w:rFonts w:ascii="Arial" w:eastAsia="Times New Roman" w:hAnsi="Arial"/>
          <w:b w:val="0"/>
          <w:bCs w:val="0"/>
          <w:sz w:val="36"/>
          <w:szCs w:val="20"/>
          <w:lang w:eastAsia="en-GB"/>
        </w:rPr>
        <w:t>design</w:t>
      </w:r>
    </w:p>
    <w:p w14:paraId="64325D30" w14:textId="0A0A1160" w:rsidR="00B7035B" w:rsidRDefault="00B7035B" w:rsidP="00B7035B">
      <w:pPr>
        <w:rPr>
          <w:lang w:eastAsia="en-GB"/>
        </w:rPr>
      </w:pPr>
      <w:r>
        <w:rPr>
          <w:lang w:eastAsia="en-GB"/>
        </w:rPr>
        <w:t xml:space="preserve">The SID </w:t>
      </w:r>
      <w:r w:rsidR="007F6C37">
        <w:rPr>
          <w:lang w:eastAsia="en-GB"/>
        </w:rPr>
        <w:t>categorizes</w:t>
      </w:r>
      <w:r>
        <w:rPr>
          <w:lang w:eastAsia="en-GB"/>
        </w:rPr>
        <w:t xml:space="preserve"> the Ambient IoT device based on the power consumption</w:t>
      </w:r>
      <w:r w:rsidR="007F6C37">
        <w:rPr>
          <w:lang w:eastAsia="en-GB"/>
        </w:rPr>
        <w:t xml:space="preserve"> and capabilities and</w:t>
      </w:r>
      <w:r>
        <w:rPr>
          <w:lang w:eastAsia="en-GB"/>
        </w:rPr>
        <w:t xml:space="preserve"> insist to study </w:t>
      </w:r>
      <w:r w:rsidRPr="001C0D1A">
        <w:rPr>
          <w:lang w:eastAsia="ja-JP"/>
        </w:rPr>
        <w:t xml:space="preserve">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w:t>
      </w:r>
      <w:r>
        <w:rPr>
          <w:lang w:eastAsia="ja-JP"/>
        </w:rPr>
        <w:t xml:space="preserve"> the device types. The relevant portion in SID is given below:</w:t>
      </w:r>
    </w:p>
    <w:tbl>
      <w:tblPr>
        <w:tblStyle w:val="TableGrid"/>
        <w:tblW w:w="0" w:type="auto"/>
        <w:tblLook w:val="04A0" w:firstRow="1" w:lastRow="0" w:firstColumn="1" w:lastColumn="0" w:noHBand="0" w:noVBand="1"/>
      </w:tblPr>
      <w:tblGrid>
        <w:gridCol w:w="9308"/>
      </w:tblGrid>
      <w:tr w:rsidR="00B7035B" w14:paraId="0CD81987" w14:textId="77777777" w:rsidTr="00B7035B">
        <w:tc>
          <w:tcPr>
            <w:tcW w:w="9308" w:type="dxa"/>
          </w:tcPr>
          <w:p w14:paraId="24116C77" w14:textId="77777777" w:rsidR="00B7035B" w:rsidRDefault="00B7035B" w:rsidP="00B7035B">
            <w:pPr>
              <w:ind w:right="-96"/>
              <w:rPr>
                <w:u w:val="single"/>
                <w:lang w:eastAsia="ja-JP"/>
              </w:rPr>
            </w:pPr>
            <w:r w:rsidRPr="00DB3316">
              <w:rPr>
                <w:u w:val="single"/>
                <w:lang w:eastAsia="ja-JP"/>
              </w:rPr>
              <w:t>General Scope</w:t>
            </w:r>
          </w:p>
          <w:p w14:paraId="4B7AC621" w14:textId="77777777" w:rsidR="00B7035B" w:rsidRDefault="00B7035B" w:rsidP="00B7035B">
            <w:pPr>
              <w:ind w:right="-96"/>
              <w:rPr>
                <w:lang w:eastAsia="ja-JP"/>
              </w:rPr>
            </w:pPr>
            <w:r>
              <w:rPr>
                <w:lang w:eastAsia="ja-JP"/>
              </w:rPr>
              <w:t>The definitions provided in TR 38.848 are taken into this SI, and the following are the exclusive general scope:</w:t>
            </w:r>
          </w:p>
          <w:p w14:paraId="400FC2F8" w14:textId="77777777" w:rsidR="00B7035B" w:rsidRPr="001C0D1A" w:rsidRDefault="00B7035B" w:rsidP="00B7035B">
            <w:pPr>
              <w:numPr>
                <w:ilvl w:val="0"/>
                <w:numId w:val="27"/>
              </w:numPr>
              <w:overflowPunct w:val="0"/>
              <w:snapToGrid/>
              <w:ind w:right="-96"/>
              <w:textAlignment w:val="baseline"/>
              <w:rPr>
                <w:lang w:eastAsia="ja-JP"/>
              </w:rPr>
            </w:pPr>
            <w:r w:rsidRPr="001C0D1A">
              <w:rPr>
                <w:lang w:eastAsia="ja-JP"/>
              </w:rPr>
              <w:t xml:space="preserve">The overall objective shall be to </w:t>
            </w:r>
            <w:r w:rsidRPr="00B7035B">
              <w:rPr>
                <w:color w:val="FF0000"/>
                <w:lang w:eastAsia="ja-JP"/>
              </w:rPr>
              <w:t>study a harmonized air interface design with minimized differences (where necessary) for Ambient IoT</w:t>
            </w:r>
            <w:r w:rsidRPr="001C0D1A">
              <w:rPr>
                <w:lang w:eastAsia="ja-JP"/>
              </w:rPr>
              <w:t xml:space="preserve"> to enable the following devices:</w:t>
            </w:r>
          </w:p>
          <w:p w14:paraId="37B77BE9" w14:textId="77777777" w:rsidR="00B7035B" w:rsidRPr="00D945AC" w:rsidRDefault="00B7035B" w:rsidP="00B7035B">
            <w:pPr>
              <w:numPr>
                <w:ilvl w:val="0"/>
                <w:numId w:val="30"/>
              </w:numPr>
              <w:overflowPunct w:val="0"/>
              <w:snapToGrid/>
              <w:ind w:left="1077" w:right="-96" w:hanging="226"/>
              <w:textAlignment w:val="baseline"/>
              <w:rPr>
                <w:lang w:eastAsia="ja-JP"/>
              </w:rPr>
            </w:pPr>
            <w:r w:rsidRPr="00D945AC">
              <w:rPr>
                <w:lang w:eastAsia="ja-JP"/>
              </w:rPr>
              <w:t xml:space="preserve">~1 </w:t>
            </w:r>
            <w:r w:rsidRPr="00D945AC">
              <w:rPr>
                <w:i/>
                <w:lang w:eastAsia="ja-JP"/>
              </w:rPr>
              <w:t>µ</w:t>
            </w:r>
            <w:r w:rsidRPr="00D945AC">
              <w:rPr>
                <w:lang w:eastAsia="ja-JP"/>
              </w:rPr>
              <w:t>W peak power consumption, has energy storage, initial sampling frequency offset (SFO) up to 10</w:t>
            </w:r>
            <w:r w:rsidRPr="00D945AC">
              <w:rPr>
                <w:i/>
                <w:vertAlign w:val="superscript"/>
                <w:lang w:eastAsia="ja-JP"/>
              </w:rPr>
              <w:t>X</w:t>
            </w:r>
            <w:r w:rsidRPr="00D945AC">
              <w:rPr>
                <w:lang w:eastAsia="ja-JP"/>
              </w:rPr>
              <w:t xml:space="preserve"> ppm, neither DL nor UL amplification in the device. The device’s UL transmission is backscattered on a carrier wave provided externally.</w:t>
            </w:r>
          </w:p>
          <w:p w14:paraId="15196EFE" w14:textId="77777777" w:rsidR="00B7035B" w:rsidRPr="00DD694A" w:rsidRDefault="00B7035B" w:rsidP="00B7035B">
            <w:pPr>
              <w:numPr>
                <w:ilvl w:val="0"/>
                <w:numId w:val="30"/>
              </w:numPr>
              <w:overflowPunct w:val="0"/>
              <w:snapToGrid/>
              <w:ind w:right="-96" w:hanging="226"/>
              <w:textAlignment w:val="baseline"/>
              <w:rPr>
                <w:lang w:eastAsia="ja-JP"/>
              </w:rPr>
            </w:pPr>
            <w:r w:rsidRPr="00DD694A">
              <w:rPr>
                <w:lang w:eastAsia="ja-JP"/>
              </w:rPr>
              <w:t xml:space="preserve">≤ a few hundred </w:t>
            </w:r>
            <w:r w:rsidRPr="00DD694A">
              <w:rPr>
                <w:i/>
                <w:lang w:eastAsia="ja-JP"/>
              </w:rPr>
              <w:t>µ</w:t>
            </w:r>
            <w:r w:rsidRPr="00DD694A">
              <w:rPr>
                <w:lang w:eastAsia="ja-JP"/>
              </w:rPr>
              <w:t>W peak power consumption</w:t>
            </w:r>
            <w:r w:rsidRPr="00DD694A">
              <w:rPr>
                <w:vertAlign w:val="superscript"/>
                <w:lang w:eastAsia="ja-JP"/>
              </w:rPr>
              <w:t>1</w:t>
            </w:r>
            <w:r w:rsidRPr="00DD694A">
              <w:rPr>
                <w:lang w:eastAsia="ja-JP"/>
              </w:rPr>
              <w:t>, has energy storage, initial sampling frequency offset (SFO) up to 10</w:t>
            </w:r>
            <w:r w:rsidRPr="00DD694A">
              <w:rPr>
                <w:i/>
                <w:vertAlign w:val="superscript"/>
                <w:lang w:eastAsia="ja-JP"/>
              </w:rPr>
              <w:t>X</w:t>
            </w:r>
            <w:r w:rsidRPr="00DD694A">
              <w:rPr>
                <w:lang w:eastAsia="ja-JP"/>
              </w:rPr>
              <w:t xml:space="preserve"> ppm, both DL and</w:t>
            </w:r>
            <w:r>
              <w:rPr>
                <w:lang w:eastAsia="ja-JP"/>
              </w:rPr>
              <w:t>/or</w:t>
            </w:r>
            <w:r w:rsidRPr="00DD694A">
              <w:rPr>
                <w:lang w:eastAsia="ja-JP"/>
              </w:rPr>
              <w:t xml:space="preserve"> UL amplification </w:t>
            </w:r>
            <w:proofErr w:type="spellStart"/>
            <w:r>
              <w:rPr>
                <w:lang w:eastAsia="ja-JP"/>
              </w:rPr>
              <w:t>wh</w:t>
            </w:r>
            <w:r w:rsidRPr="00DD694A">
              <w:rPr>
                <w:lang w:eastAsia="ja-JP"/>
              </w:rPr>
              <w:t>in</w:t>
            </w:r>
            <w:proofErr w:type="spellEnd"/>
            <w:r w:rsidRPr="00DD694A">
              <w:rPr>
                <w:lang w:eastAsia="ja-JP"/>
              </w:rPr>
              <w:t xml:space="preserve"> the device. The device’s UL transmission may be generated internally by the device, or be backscattered on a carrier wave provided externally.</w:t>
            </w:r>
          </w:p>
          <w:p w14:paraId="0BC3B57B" w14:textId="77777777" w:rsidR="00B7035B" w:rsidRPr="00DD694A" w:rsidRDefault="00B7035B" w:rsidP="00B7035B">
            <w:pPr>
              <w:numPr>
                <w:ilvl w:val="0"/>
                <w:numId w:val="29"/>
              </w:numPr>
              <w:overflowPunct w:val="0"/>
              <w:snapToGrid/>
              <w:ind w:left="1077" w:right="-96" w:hanging="357"/>
              <w:textAlignment w:val="baseline"/>
              <w:rPr>
                <w:lang w:eastAsia="ja-JP"/>
              </w:rPr>
            </w:pPr>
            <w:r w:rsidRPr="00DD694A">
              <w:rPr>
                <w:i/>
                <w:lang w:eastAsia="ja-JP"/>
              </w:rPr>
              <w:t>X</w:t>
            </w:r>
            <w:r w:rsidRPr="00DD694A">
              <w:rPr>
                <w:lang w:eastAsia="ja-JP"/>
              </w:rPr>
              <w:t xml:space="preserve">  is to be decided in WGs.</w:t>
            </w:r>
          </w:p>
          <w:p w14:paraId="6E15F3CA" w14:textId="77777777" w:rsidR="00B7035B" w:rsidRPr="00DD694A" w:rsidRDefault="00B7035B" w:rsidP="00B7035B">
            <w:pPr>
              <w:numPr>
                <w:ilvl w:val="0"/>
                <w:numId w:val="29"/>
              </w:numPr>
              <w:overflowPunct w:val="0"/>
              <w:snapToGrid/>
              <w:ind w:right="-96"/>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5B3690DB" w14:textId="77777777" w:rsidR="00B7035B" w:rsidRPr="00DD694A" w:rsidRDefault="00B7035B" w:rsidP="00B7035B">
            <w:pPr>
              <w:numPr>
                <w:ilvl w:val="0"/>
                <w:numId w:val="29"/>
              </w:numPr>
              <w:overflowPunct w:val="0"/>
              <w:snapToGrid/>
              <w:ind w:right="-96"/>
              <w:textAlignment w:val="baseline"/>
              <w:rPr>
                <w:lang w:eastAsia="ja-JP"/>
              </w:rPr>
            </w:pPr>
            <w:r w:rsidRPr="00DD694A">
              <w:rPr>
                <w:lang w:eastAsia="ja-JP"/>
              </w:rPr>
              <w:t xml:space="preserve">For Topologies 1 &amp; 2 (UE as intermediate node under NW control) per TR 38.848, with no RRC states, no mobility (i.e. at least no cell selection/re-selection -like function), no HARQ, no ARQ. </w:t>
            </w:r>
          </w:p>
          <w:p w14:paraId="1FAEB811" w14:textId="4A0F74F9" w:rsidR="00B7035B" w:rsidRDefault="00B7035B" w:rsidP="007F6C37">
            <w:pPr>
              <w:ind w:left="720" w:right="-96"/>
              <w:rPr>
                <w:lang w:eastAsia="ja-JP"/>
              </w:rPr>
            </w:pPr>
            <w:r w:rsidRPr="00DD694A">
              <w:rPr>
                <w:lang w:eastAsia="ja-JP"/>
              </w:rPr>
              <w:t xml:space="preserve">NOTE 1: It is to be understood that “≤ a few hundred </w:t>
            </w:r>
            <w:r w:rsidRPr="00DD694A">
              <w:rPr>
                <w:i/>
                <w:lang w:eastAsia="ja-JP"/>
              </w:rPr>
              <w:t>µ</w:t>
            </w:r>
            <w:r w:rsidRPr="00DD694A">
              <w:rPr>
                <w:lang w:eastAsia="ja-JP"/>
              </w:rPr>
              <w:t xml:space="preserve">W” means WGs are not tasked with setting a particular value, and that it will be for WG discussions to determine if a presented design with corresponding power consumption satisfies the “≤ a few hundred </w:t>
            </w:r>
            <w:r w:rsidRPr="00DD694A">
              <w:rPr>
                <w:i/>
                <w:lang w:eastAsia="ja-JP"/>
              </w:rPr>
              <w:t>µ</w:t>
            </w:r>
            <w:r w:rsidRPr="00DD694A">
              <w:rPr>
                <w:lang w:eastAsia="ja-JP"/>
              </w:rPr>
              <w:t>W” requirement.</w:t>
            </w:r>
          </w:p>
        </w:tc>
      </w:tr>
    </w:tbl>
    <w:p w14:paraId="24CDA4B2" w14:textId="77777777" w:rsidR="00B7035B" w:rsidRDefault="00B7035B" w:rsidP="00B7035B">
      <w:pPr>
        <w:rPr>
          <w:lang w:eastAsia="en-GB"/>
        </w:rPr>
      </w:pPr>
    </w:p>
    <w:p w14:paraId="09144E21" w14:textId="6CB6D3FF" w:rsidR="007F6C37" w:rsidRDefault="007F6C37" w:rsidP="00B7035B">
      <w:pPr>
        <w:rPr>
          <w:lang w:eastAsia="en-GB"/>
        </w:rPr>
      </w:pPr>
      <w:r>
        <w:rPr>
          <w:lang w:eastAsia="en-GB"/>
        </w:rPr>
        <w:lastRenderedPageBreak/>
        <w:t xml:space="preserve">Based on the SID, there will be at least two device types with varying power consumption, capabilities and requirements. E.g., </w:t>
      </w:r>
      <w:r w:rsidR="00024F68">
        <w:rPr>
          <w:lang w:eastAsia="en-GB"/>
        </w:rPr>
        <w:t>D</w:t>
      </w:r>
      <w:r>
        <w:rPr>
          <w:lang w:eastAsia="en-GB"/>
        </w:rPr>
        <w:t>evice</w:t>
      </w:r>
      <w:r w:rsidR="00024F68">
        <w:rPr>
          <w:lang w:eastAsia="en-GB"/>
        </w:rPr>
        <w:t xml:space="preserve"> 1</w:t>
      </w:r>
      <w:r>
        <w:rPr>
          <w:lang w:eastAsia="en-GB"/>
        </w:rPr>
        <w:t xml:space="preserve"> with </w:t>
      </w:r>
      <w:r w:rsidRPr="00D945AC">
        <w:rPr>
          <w:lang w:eastAsia="ja-JP"/>
        </w:rPr>
        <w:t xml:space="preserve">~1 </w:t>
      </w:r>
      <w:r w:rsidRPr="00D945AC">
        <w:rPr>
          <w:i/>
          <w:lang w:eastAsia="ja-JP"/>
        </w:rPr>
        <w:t>µ</w:t>
      </w:r>
      <w:r w:rsidRPr="00D945AC">
        <w:rPr>
          <w:lang w:eastAsia="ja-JP"/>
        </w:rPr>
        <w:t>W peak power consumption</w:t>
      </w:r>
      <w:r>
        <w:rPr>
          <w:lang w:eastAsia="en-GB"/>
        </w:rPr>
        <w:t xml:space="preserve"> and simple backscattering capability, and </w:t>
      </w:r>
      <w:r w:rsidR="00024F68">
        <w:rPr>
          <w:lang w:eastAsia="en-GB"/>
        </w:rPr>
        <w:t>D</w:t>
      </w:r>
      <w:r>
        <w:rPr>
          <w:lang w:eastAsia="en-GB"/>
        </w:rPr>
        <w:t xml:space="preserve">evice </w:t>
      </w:r>
      <w:r w:rsidR="00024F68">
        <w:rPr>
          <w:lang w:eastAsia="en-GB"/>
        </w:rPr>
        <w:t xml:space="preserve">2 </w:t>
      </w:r>
      <w:r>
        <w:rPr>
          <w:lang w:eastAsia="en-GB"/>
        </w:rPr>
        <w:t xml:space="preserve">with </w:t>
      </w:r>
      <w:r w:rsidRPr="00DD694A">
        <w:rPr>
          <w:lang w:eastAsia="ja-JP"/>
        </w:rPr>
        <w:t xml:space="preserve">≤ a few hundred </w:t>
      </w:r>
      <w:r w:rsidRPr="00DD694A">
        <w:rPr>
          <w:i/>
          <w:lang w:eastAsia="ja-JP"/>
        </w:rPr>
        <w:t>µ</w:t>
      </w:r>
      <w:r w:rsidRPr="00DD694A">
        <w:rPr>
          <w:lang w:eastAsia="ja-JP"/>
        </w:rPr>
        <w:t>W peak power consumption</w:t>
      </w:r>
      <w:r>
        <w:rPr>
          <w:lang w:eastAsia="ja-JP"/>
        </w:rPr>
        <w:t xml:space="preserve"> and capability to amplify the backscattered/transmitted signal. Further, the RAN1#116 </w:t>
      </w:r>
      <w:r w:rsidR="002B2D9D">
        <w:rPr>
          <w:lang w:eastAsia="ja-JP"/>
        </w:rPr>
        <w:t xml:space="preserve">[3] </w:t>
      </w:r>
      <w:r>
        <w:rPr>
          <w:lang w:eastAsia="ja-JP"/>
        </w:rPr>
        <w:t>made following agreement to categorize the Ambient IoT devices.</w:t>
      </w:r>
      <w:r>
        <w:rPr>
          <w:lang w:eastAsia="en-GB"/>
        </w:rPr>
        <w:t xml:space="preserve"> </w:t>
      </w:r>
    </w:p>
    <w:tbl>
      <w:tblPr>
        <w:tblStyle w:val="TableGrid"/>
        <w:tblW w:w="0" w:type="auto"/>
        <w:tblLook w:val="04A0" w:firstRow="1" w:lastRow="0" w:firstColumn="1" w:lastColumn="0" w:noHBand="0" w:noVBand="1"/>
      </w:tblPr>
      <w:tblGrid>
        <w:gridCol w:w="9308"/>
      </w:tblGrid>
      <w:tr w:rsidR="007F6C37" w14:paraId="4BADA81F" w14:textId="77777777" w:rsidTr="007F6C37">
        <w:tc>
          <w:tcPr>
            <w:tcW w:w="9308" w:type="dxa"/>
          </w:tcPr>
          <w:p w14:paraId="7B2EC164" w14:textId="77777777" w:rsidR="007F6C37" w:rsidRPr="00096923" w:rsidRDefault="007F6C37" w:rsidP="007F6C37">
            <w:pPr>
              <w:rPr>
                <w:lang w:eastAsia="x-none"/>
              </w:rPr>
            </w:pPr>
            <w:bookmarkStart w:id="3" w:name="_Hlk160462202"/>
            <w:r w:rsidRPr="00096923">
              <w:rPr>
                <w:bCs/>
                <w:highlight w:val="green"/>
                <w:lang w:eastAsia="x-none"/>
              </w:rPr>
              <w:t>Agreement</w:t>
            </w:r>
          </w:p>
          <w:p w14:paraId="4BBE12B6" w14:textId="77777777" w:rsidR="007F6C37" w:rsidRDefault="007F6C37" w:rsidP="007F6C37">
            <w:pPr>
              <w:rPr>
                <w:lang w:eastAsia="x-none"/>
              </w:rPr>
            </w:pPr>
            <w:r>
              <w:rPr>
                <w:lang w:eastAsia="x-none"/>
              </w:rPr>
              <w:t>For the purpose of the study, RAN1 uses the following terminologies:</w:t>
            </w:r>
          </w:p>
          <w:p w14:paraId="55E0B3D9" w14:textId="77777777" w:rsidR="007F6C37" w:rsidRPr="00096923" w:rsidRDefault="007F6C37" w:rsidP="007F6C37">
            <w:pPr>
              <w:numPr>
                <w:ilvl w:val="0"/>
                <w:numId w:val="31"/>
              </w:numPr>
              <w:snapToGrid/>
              <w:spacing w:after="0"/>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28605C9B" w14:textId="77777777" w:rsidR="007F6C37" w:rsidRPr="00096923" w:rsidRDefault="007F6C37" w:rsidP="007F6C37">
            <w:pPr>
              <w:numPr>
                <w:ilvl w:val="0"/>
                <w:numId w:val="31"/>
              </w:numPr>
              <w:snapToGrid/>
              <w:spacing w:after="0"/>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w:t>
            </w:r>
            <w:bookmarkStart w:id="4" w:name="_Hlk160534808"/>
            <w:r w:rsidRPr="00096923">
              <w:rPr>
                <w:rFonts w:hint="eastAsia"/>
                <w:lang w:eastAsia="x-none"/>
              </w:rPr>
              <w:t xml:space="preserve">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bookmarkEnd w:id="4"/>
            <w:r w:rsidRPr="00096923">
              <w:rPr>
                <w:lang w:eastAsia="x-none"/>
              </w:rPr>
              <w:t>.</w:t>
            </w:r>
          </w:p>
          <w:p w14:paraId="18C15384" w14:textId="275CE684" w:rsidR="007F6C37" w:rsidRDefault="007F6C37" w:rsidP="00B7035B">
            <w:pPr>
              <w:numPr>
                <w:ilvl w:val="0"/>
                <w:numId w:val="31"/>
              </w:numPr>
              <w:snapToGrid/>
              <w:spacing w:after="0"/>
              <w:ind w:left="714" w:hanging="357"/>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bookmarkEnd w:id="3"/>
          </w:p>
        </w:tc>
      </w:tr>
    </w:tbl>
    <w:p w14:paraId="316BFFE7" w14:textId="77777777" w:rsidR="007F6C37" w:rsidRPr="00B7035B" w:rsidRDefault="007F6C37" w:rsidP="00B7035B">
      <w:pPr>
        <w:rPr>
          <w:lang w:eastAsia="en-GB"/>
        </w:rPr>
      </w:pPr>
    </w:p>
    <w:p w14:paraId="4CFD7EE6" w14:textId="59CA69A3" w:rsidR="00796CBB" w:rsidRDefault="002B2D9D" w:rsidP="007F6C37">
      <w:pPr>
        <w:rPr>
          <w:lang w:eastAsia="x-none"/>
        </w:rPr>
      </w:pPr>
      <w:r>
        <w:rPr>
          <w:lang w:eastAsia="zh-CN"/>
        </w:rPr>
        <w:t xml:space="preserve">Based on the agreement, the Ambient IoT devices are categorized into three types: Device 1 with </w:t>
      </w:r>
      <w:r w:rsidRPr="00096923">
        <w:rPr>
          <w:lang w:eastAsia="x-none"/>
        </w:rPr>
        <w:t>~1 µW peak power consumption</w:t>
      </w:r>
      <w:r>
        <w:rPr>
          <w:lang w:eastAsia="x-none"/>
        </w:rPr>
        <w:t xml:space="preserve">, </w:t>
      </w:r>
      <w:r w:rsidRPr="00096923">
        <w:rPr>
          <w:lang w:eastAsia="x-none"/>
        </w:rPr>
        <w:t>UL transmission is backscattered on a carrier wave provided externally</w:t>
      </w:r>
      <w:r>
        <w:rPr>
          <w:lang w:eastAsia="x-none"/>
        </w:rPr>
        <w:t xml:space="preserve">, and no amplification of signals </w:t>
      </w:r>
      <w:r w:rsidRPr="00096923">
        <w:rPr>
          <w:lang w:eastAsia="x-none"/>
        </w:rPr>
        <w:t>in the device</w:t>
      </w:r>
      <w:r>
        <w:rPr>
          <w:lang w:eastAsia="x-none"/>
        </w:rPr>
        <w:t xml:space="preserve">. The Device 2a and Device 2b has </w:t>
      </w:r>
      <w:r w:rsidRPr="00096923">
        <w:rPr>
          <w:rFonts w:hint="eastAsia"/>
          <w:lang w:eastAsia="x-none"/>
        </w:rPr>
        <w:t>≤</w:t>
      </w:r>
      <w:r w:rsidRPr="00096923">
        <w:rPr>
          <w:rFonts w:hint="eastAsia"/>
          <w:lang w:eastAsia="x-none"/>
        </w:rPr>
        <w:t xml:space="preserve"> a few hundred µW peak power consumption</w:t>
      </w:r>
      <w:r>
        <w:rPr>
          <w:lang w:eastAsia="x-none"/>
        </w:rPr>
        <w:t xml:space="preserve"> and can amplify signals in the device. However, the UL transmission from Device 2a is based on </w:t>
      </w:r>
      <w:r w:rsidRPr="00096923">
        <w:rPr>
          <w:rFonts w:hint="eastAsia"/>
          <w:lang w:eastAsia="x-none"/>
        </w:rPr>
        <w:t>backscatter</w:t>
      </w:r>
      <w:r>
        <w:rPr>
          <w:lang w:eastAsia="x-none"/>
        </w:rPr>
        <w:t>ing</w:t>
      </w:r>
      <w:r w:rsidRPr="00096923">
        <w:rPr>
          <w:lang w:eastAsia="x-none"/>
        </w:rPr>
        <w:t xml:space="preserve"> on a carrier wave provided externall</w:t>
      </w:r>
      <w:r>
        <w:rPr>
          <w:lang w:eastAsia="x-none"/>
        </w:rPr>
        <w:t xml:space="preserve">y, whereas Device 2b can generate signals for UL transmission internally. Therefore, the study </w:t>
      </w:r>
      <w:r w:rsidR="00024F68">
        <w:rPr>
          <w:lang w:eastAsia="x-none"/>
        </w:rPr>
        <w:t>and design of Ambient IoT device includes multiple device types with different p</w:t>
      </w:r>
      <w:r>
        <w:rPr>
          <w:lang w:eastAsia="x-none"/>
        </w:rPr>
        <w:t xml:space="preserve">ower consumption and </w:t>
      </w:r>
      <w:r w:rsidR="00024F68">
        <w:rPr>
          <w:lang w:eastAsia="x-none"/>
        </w:rPr>
        <w:t xml:space="preserve">varying </w:t>
      </w:r>
      <w:r>
        <w:rPr>
          <w:lang w:eastAsia="x-none"/>
        </w:rPr>
        <w:t>capabilit</w:t>
      </w:r>
      <w:r w:rsidR="00024F68">
        <w:rPr>
          <w:lang w:eastAsia="x-none"/>
        </w:rPr>
        <w:t>ies.</w:t>
      </w:r>
    </w:p>
    <w:p w14:paraId="0196A47C" w14:textId="5A927669" w:rsidR="002B2D9D" w:rsidRDefault="002B2D9D" w:rsidP="007F6C37">
      <w:pPr>
        <w:rPr>
          <w:b/>
          <w:bCs/>
          <w:lang w:eastAsia="x-none"/>
        </w:rPr>
      </w:pPr>
      <w:r w:rsidRPr="00024F68">
        <w:rPr>
          <w:b/>
          <w:bCs/>
          <w:lang w:eastAsia="x-none"/>
        </w:rPr>
        <w:t>Observation</w:t>
      </w:r>
      <w:r w:rsidR="00D35CC7">
        <w:rPr>
          <w:b/>
          <w:bCs/>
          <w:lang w:eastAsia="x-none"/>
        </w:rPr>
        <w:t xml:space="preserve"> 1</w:t>
      </w:r>
      <w:r w:rsidRPr="00024F68">
        <w:rPr>
          <w:b/>
          <w:bCs/>
          <w:lang w:eastAsia="x-none"/>
        </w:rPr>
        <w:t xml:space="preserve">: </w:t>
      </w:r>
      <w:r w:rsidR="00024F68" w:rsidRPr="00024F68">
        <w:rPr>
          <w:b/>
          <w:bCs/>
          <w:lang w:eastAsia="x-none"/>
        </w:rPr>
        <w:t>Study and design of Ambient IoT device includes multiple device types with different power consumption and varying capabilities</w:t>
      </w:r>
      <w:r w:rsidR="00D35CC7">
        <w:rPr>
          <w:b/>
          <w:bCs/>
          <w:lang w:eastAsia="x-none"/>
        </w:rPr>
        <w:t>.</w:t>
      </w:r>
    </w:p>
    <w:p w14:paraId="5C468905" w14:textId="6543B48C" w:rsidR="001C0D86" w:rsidRDefault="00A91B15" w:rsidP="007F6C37">
      <w:pPr>
        <w:rPr>
          <w:lang w:eastAsia="x-none"/>
        </w:rPr>
      </w:pPr>
      <w:r>
        <w:rPr>
          <w:lang w:eastAsia="zh-CN"/>
        </w:rPr>
        <w:t>The SID describe</w:t>
      </w:r>
      <w:r w:rsidR="001C0D86">
        <w:rPr>
          <w:lang w:eastAsia="zh-CN"/>
        </w:rPr>
        <w:t>s</w:t>
      </w:r>
      <w:r>
        <w:rPr>
          <w:lang w:eastAsia="zh-CN"/>
        </w:rPr>
        <w:t xml:space="preserve"> harmonized air interface design with minimized difference. Interpreting </w:t>
      </w:r>
      <w:r w:rsidRPr="00A91B15">
        <w:rPr>
          <w:lang w:eastAsia="zh-CN"/>
        </w:rPr>
        <w:t>harmonized design, in SID, as developing unified solution for all device types without considering the constraints and capabilities of various device types is a suboptimal approach</w:t>
      </w:r>
      <w:r>
        <w:rPr>
          <w:lang w:eastAsia="zh-CN"/>
        </w:rPr>
        <w:t xml:space="preserve">. </w:t>
      </w:r>
      <w:r w:rsidR="00B041CC">
        <w:rPr>
          <w:lang w:eastAsia="x-none"/>
        </w:rPr>
        <w:t>Also, it restricts utilization of device capabilities.</w:t>
      </w:r>
      <w:r w:rsidR="00B041CC">
        <w:rPr>
          <w:lang w:eastAsia="zh-CN"/>
        </w:rPr>
        <w:t xml:space="preserve"> </w:t>
      </w:r>
      <w:r w:rsidR="00024F68" w:rsidRPr="00F66137">
        <w:rPr>
          <w:lang w:eastAsia="zh-CN"/>
        </w:rPr>
        <w:t xml:space="preserve">E.g., the </w:t>
      </w:r>
      <w:r w:rsidR="00F66137">
        <w:rPr>
          <w:lang w:eastAsia="x-none"/>
        </w:rPr>
        <w:t xml:space="preserve">techniques/solutions developed for </w:t>
      </w:r>
      <w:r w:rsidR="00E77584">
        <w:rPr>
          <w:lang w:eastAsia="x-none"/>
        </w:rPr>
        <w:t>d</w:t>
      </w:r>
      <w:r w:rsidR="00F66137">
        <w:rPr>
          <w:lang w:eastAsia="x-none"/>
        </w:rPr>
        <w:t>evice</w:t>
      </w:r>
      <w:r w:rsidR="00E77584">
        <w:rPr>
          <w:lang w:eastAsia="x-none"/>
        </w:rPr>
        <w:t xml:space="preserve">, with </w:t>
      </w:r>
      <w:r w:rsidR="00E77584" w:rsidRPr="00F66137">
        <w:rPr>
          <w:lang w:eastAsia="x-none"/>
        </w:rPr>
        <w:t>~1 µW</w:t>
      </w:r>
      <w:r w:rsidR="00E77584">
        <w:rPr>
          <w:lang w:eastAsia="x-none"/>
        </w:rPr>
        <w:t xml:space="preserve"> power consumption, should be simple</w:t>
      </w:r>
      <w:r w:rsidR="00F66137">
        <w:rPr>
          <w:lang w:eastAsia="x-none"/>
        </w:rPr>
        <w:t xml:space="preserve"> and </w:t>
      </w:r>
      <w:r w:rsidR="00E77584">
        <w:rPr>
          <w:lang w:eastAsia="x-none"/>
        </w:rPr>
        <w:t xml:space="preserve">it </w:t>
      </w:r>
      <w:r w:rsidR="00F66137">
        <w:rPr>
          <w:lang w:eastAsia="x-none"/>
        </w:rPr>
        <w:t xml:space="preserve">may not have very high performance. However, the design of techniques/solutions for </w:t>
      </w:r>
      <w:r w:rsidR="00E77584">
        <w:rPr>
          <w:lang w:eastAsia="x-none"/>
        </w:rPr>
        <w:t>d</w:t>
      </w:r>
      <w:r w:rsidR="00F66137">
        <w:rPr>
          <w:lang w:eastAsia="x-none"/>
        </w:rPr>
        <w:t>evice</w:t>
      </w:r>
      <w:r w:rsidR="00E77584">
        <w:rPr>
          <w:lang w:eastAsia="x-none"/>
        </w:rPr>
        <w:t xml:space="preserve">, with </w:t>
      </w:r>
      <w:r w:rsidR="00E77584" w:rsidRPr="00DD694A">
        <w:rPr>
          <w:lang w:eastAsia="ja-JP"/>
        </w:rPr>
        <w:t xml:space="preserve">≤ a few hundred </w:t>
      </w:r>
      <w:r w:rsidR="00E77584" w:rsidRPr="00DD694A">
        <w:rPr>
          <w:i/>
          <w:lang w:eastAsia="ja-JP"/>
        </w:rPr>
        <w:t>µ</w:t>
      </w:r>
      <w:r w:rsidR="00E77584" w:rsidRPr="00DD694A">
        <w:rPr>
          <w:lang w:eastAsia="ja-JP"/>
        </w:rPr>
        <w:t>W peak power consumption</w:t>
      </w:r>
      <w:r w:rsidR="00E77584">
        <w:rPr>
          <w:lang w:eastAsia="ja-JP"/>
        </w:rPr>
        <w:t xml:space="preserve">, </w:t>
      </w:r>
      <w:r w:rsidR="00F66137">
        <w:rPr>
          <w:lang w:eastAsia="x-none"/>
        </w:rPr>
        <w:t xml:space="preserve">can be relaxed compared to design for </w:t>
      </w:r>
      <w:r w:rsidR="00B041CC">
        <w:rPr>
          <w:lang w:eastAsia="x-none"/>
        </w:rPr>
        <w:t xml:space="preserve">device, with </w:t>
      </w:r>
      <w:r w:rsidR="00B041CC" w:rsidRPr="00F66137">
        <w:rPr>
          <w:lang w:eastAsia="x-none"/>
        </w:rPr>
        <w:t>~1 µW</w:t>
      </w:r>
      <w:r w:rsidR="00B041CC">
        <w:rPr>
          <w:lang w:eastAsia="x-none"/>
        </w:rPr>
        <w:t xml:space="preserve"> power consumption</w:t>
      </w:r>
      <w:r w:rsidR="00F66137">
        <w:rPr>
          <w:lang w:eastAsia="x-none"/>
        </w:rPr>
        <w:t xml:space="preserve">. </w:t>
      </w:r>
      <w:r w:rsidR="00730F67">
        <w:rPr>
          <w:lang w:eastAsia="x-none"/>
        </w:rPr>
        <w:t>Further</w:t>
      </w:r>
      <w:r w:rsidR="00F66137">
        <w:rPr>
          <w:lang w:eastAsia="x-none"/>
        </w:rPr>
        <w:t xml:space="preserve">, the </w:t>
      </w:r>
      <w:r w:rsidR="00730F67">
        <w:rPr>
          <w:lang w:eastAsia="x-none"/>
        </w:rPr>
        <w:t xml:space="preserve">complexity and performance of the </w:t>
      </w:r>
      <w:r w:rsidR="00F66137">
        <w:rPr>
          <w:lang w:eastAsia="x-none"/>
        </w:rPr>
        <w:t xml:space="preserve">techniques/solutions for </w:t>
      </w:r>
      <w:r w:rsidR="00E77584">
        <w:rPr>
          <w:lang w:eastAsia="x-none"/>
        </w:rPr>
        <w:t xml:space="preserve">device, with </w:t>
      </w:r>
      <w:r w:rsidR="00E77584" w:rsidRPr="00DD694A">
        <w:rPr>
          <w:lang w:eastAsia="ja-JP"/>
        </w:rPr>
        <w:t xml:space="preserve">≤ a few hundred </w:t>
      </w:r>
      <w:r w:rsidR="00E77584" w:rsidRPr="00DD694A">
        <w:rPr>
          <w:i/>
          <w:lang w:eastAsia="ja-JP"/>
        </w:rPr>
        <w:t>µ</w:t>
      </w:r>
      <w:r w:rsidR="00E77584" w:rsidRPr="00DD694A">
        <w:rPr>
          <w:lang w:eastAsia="ja-JP"/>
        </w:rPr>
        <w:t>W peak power consumption</w:t>
      </w:r>
      <w:r w:rsidR="00E77584">
        <w:rPr>
          <w:lang w:eastAsia="x-none"/>
        </w:rPr>
        <w:t xml:space="preserve"> </w:t>
      </w:r>
      <w:r w:rsidR="00F66137">
        <w:rPr>
          <w:lang w:eastAsia="x-none"/>
        </w:rPr>
        <w:t xml:space="preserve">can be </w:t>
      </w:r>
      <w:r w:rsidR="00730F67">
        <w:rPr>
          <w:lang w:eastAsia="x-none"/>
        </w:rPr>
        <w:t xml:space="preserve">higher compared to techniques/solutions for </w:t>
      </w:r>
      <w:r w:rsidR="00E77584">
        <w:rPr>
          <w:lang w:eastAsia="x-none"/>
        </w:rPr>
        <w:t xml:space="preserve">device, with </w:t>
      </w:r>
      <w:r w:rsidR="00E77584" w:rsidRPr="00F66137">
        <w:rPr>
          <w:lang w:eastAsia="x-none"/>
        </w:rPr>
        <w:t>~1 µW</w:t>
      </w:r>
      <w:r w:rsidR="00E77584">
        <w:rPr>
          <w:lang w:eastAsia="x-none"/>
        </w:rPr>
        <w:t xml:space="preserve"> power consumption</w:t>
      </w:r>
      <w:r w:rsidR="00730F67">
        <w:rPr>
          <w:lang w:eastAsia="x-none"/>
        </w:rPr>
        <w:t xml:space="preserve">. </w:t>
      </w:r>
      <w:r w:rsidR="00B041CC">
        <w:rPr>
          <w:lang w:eastAsia="x-none"/>
        </w:rPr>
        <w:t>Therefore, i</w:t>
      </w:r>
      <w:r w:rsidR="00B041CC">
        <w:rPr>
          <w:lang w:eastAsia="zh-CN"/>
        </w:rPr>
        <w:t xml:space="preserve">n study, considering only techniques/solutions satisfying the </w:t>
      </w:r>
      <w:r w:rsidR="00B041CC" w:rsidRPr="00F66137">
        <w:rPr>
          <w:lang w:eastAsia="x-none"/>
        </w:rPr>
        <w:t>~1 µW</w:t>
      </w:r>
      <w:r w:rsidR="00B041CC">
        <w:rPr>
          <w:lang w:eastAsia="x-none"/>
        </w:rPr>
        <w:t xml:space="preserve"> power consumption at the device is not the right approach. Similarly, the impact of Ambient IoT device on NR system depends on the capability of the Ambient IoT device. E.g., the interference created by a device performing backscattering without amplification, on NR is different from the interference created by device performing backscattering/transmitting with amplification. The interference created by the latter will be much higher compared to the former. Therefore, interference mitigation schemes and interference handling </w:t>
      </w:r>
      <w:r w:rsidR="001C0D86">
        <w:rPr>
          <w:lang w:eastAsia="x-none"/>
        </w:rPr>
        <w:t>procedures</w:t>
      </w:r>
      <w:r w:rsidR="00B041CC">
        <w:rPr>
          <w:lang w:eastAsia="x-none"/>
        </w:rPr>
        <w:t xml:space="preserve"> at the reader/</w:t>
      </w:r>
      <w:proofErr w:type="spellStart"/>
      <w:r w:rsidR="00B041CC">
        <w:rPr>
          <w:lang w:eastAsia="x-none"/>
        </w:rPr>
        <w:t>gNB</w:t>
      </w:r>
      <w:proofErr w:type="spellEnd"/>
      <w:r w:rsidR="00B041CC">
        <w:rPr>
          <w:lang w:eastAsia="x-none"/>
        </w:rPr>
        <w:t xml:space="preserve"> should consider the capability</w:t>
      </w:r>
      <w:r w:rsidR="001C0D86">
        <w:rPr>
          <w:lang w:eastAsia="x-none"/>
        </w:rPr>
        <w:t>/category</w:t>
      </w:r>
      <w:r w:rsidR="00B041CC">
        <w:rPr>
          <w:lang w:eastAsia="x-none"/>
        </w:rPr>
        <w:t xml:space="preserve"> of the device</w:t>
      </w:r>
      <w:r w:rsidR="001C0D86">
        <w:rPr>
          <w:lang w:eastAsia="x-none"/>
        </w:rPr>
        <w:t>.</w:t>
      </w:r>
    </w:p>
    <w:p w14:paraId="1EDED688" w14:textId="63384856" w:rsidR="00730F67" w:rsidRDefault="00730F67" w:rsidP="007F6C37">
      <w:pPr>
        <w:rPr>
          <w:b/>
          <w:bCs/>
          <w:lang w:eastAsia="zh-CN"/>
        </w:rPr>
      </w:pPr>
      <w:r w:rsidRPr="00730F67">
        <w:rPr>
          <w:b/>
          <w:bCs/>
          <w:lang w:eastAsia="x-none"/>
        </w:rPr>
        <w:t>Observation</w:t>
      </w:r>
      <w:r w:rsidR="00D35CC7">
        <w:rPr>
          <w:b/>
          <w:bCs/>
          <w:lang w:eastAsia="x-none"/>
        </w:rPr>
        <w:t xml:space="preserve"> 2</w:t>
      </w:r>
      <w:r w:rsidRPr="00730F67">
        <w:rPr>
          <w:b/>
          <w:bCs/>
          <w:lang w:eastAsia="x-none"/>
        </w:rPr>
        <w:t xml:space="preserve">: </w:t>
      </w:r>
      <w:r w:rsidRPr="00730F67">
        <w:rPr>
          <w:b/>
          <w:bCs/>
          <w:lang w:eastAsia="zh-CN"/>
        </w:rPr>
        <w:t xml:space="preserve">Interpreting </w:t>
      </w:r>
      <w:bookmarkStart w:id="5" w:name="_Hlk160542090"/>
      <w:r w:rsidRPr="00730F67">
        <w:rPr>
          <w:b/>
          <w:bCs/>
          <w:lang w:eastAsia="zh-CN"/>
        </w:rPr>
        <w:t xml:space="preserve">harmonized design, in SID, as developing unified solution for all device types without considering the </w:t>
      </w:r>
      <w:r w:rsidR="00E77584">
        <w:rPr>
          <w:b/>
          <w:bCs/>
          <w:lang w:eastAsia="zh-CN"/>
        </w:rPr>
        <w:t xml:space="preserve">constraints and </w:t>
      </w:r>
      <w:r w:rsidRPr="00730F67">
        <w:rPr>
          <w:b/>
          <w:bCs/>
          <w:lang w:eastAsia="zh-CN"/>
        </w:rPr>
        <w:t>capabilities of various device types is a suboptimal approach</w:t>
      </w:r>
      <w:bookmarkEnd w:id="5"/>
      <w:r w:rsidR="00A91B15">
        <w:rPr>
          <w:b/>
          <w:bCs/>
          <w:lang w:eastAsia="zh-CN"/>
        </w:rPr>
        <w:t>.</w:t>
      </w:r>
    </w:p>
    <w:p w14:paraId="2360E89A" w14:textId="77777777" w:rsidR="001C0D86" w:rsidRDefault="001C0D86" w:rsidP="001C0D86">
      <w:pPr>
        <w:rPr>
          <w:lang w:eastAsia="x-none"/>
        </w:rPr>
      </w:pPr>
      <w:r>
        <w:rPr>
          <w:lang w:eastAsia="x-none"/>
        </w:rPr>
        <w:t xml:space="preserve">Instead, the </w:t>
      </w:r>
      <w:bookmarkStart w:id="6" w:name="_Hlk160541816"/>
      <w:r>
        <w:rPr>
          <w:lang w:eastAsia="x-none"/>
        </w:rPr>
        <w:t>harmonized design should be interpreted as a baseline design which is common for all categories of Ambient IoT devices</w:t>
      </w:r>
      <w:bookmarkEnd w:id="6"/>
      <w:r>
        <w:rPr>
          <w:lang w:eastAsia="x-none"/>
        </w:rPr>
        <w:t xml:space="preserve">. The </w:t>
      </w:r>
      <w:bookmarkStart w:id="7" w:name="_Hlk160541878"/>
      <w:r>
        <w:rPr>
          <w:lang w:eastAsia="x-none"/>
        </w:rPr>
        <w:t>solutions/techniques can be designed on top of the baseline design for each device category depending on the capabilities of the device category</w:t>
      </w:r>
      <w:bookmarkEnd w:id="7"/>
      <w:r>
        <w:rPr>
          <w:lang w:eastAsia="x-none"/>
        </w:rPr>
        <w:t>.</w:t>
      </w:r>
    </w:p>
    <w:p w14:paraId="3EA6E30B" w14:textId="77777777" w:rsidR="001C0D86" w:rsidRDefault="001C0D86" w:rsidP="007F6C37">
      <w:pPr>
        <w:rPr>
          <w:b/>
          <w:bCs/>
          <w:lang w:eastAsia="zh-CN"/>
        </w:rPr>
      </w:pPr>
    </w:p>
    <w:p w14:paraId="03162A76" w14:textId="76D50E7D" w:rsidR="00A91B15" w:rsidRDefault="00A91B15" w:rsidP="007F6C37">
      <w:pPr>
        <w:rPr>
          <w:b/>
          <w:bCs/>
          <w:lang w:eastAsia="zh-CN"/>
        </w:rPr>
      </w:pPr>
      <w:bookmarkStart w:id="8" w:name="_Hlk160547631"/>
      <w:r>
        <w:rPr>
          <w:b/>
          <w:bCs/>
          <w:lang w:eastAsia="zh-CN"/>
        </w:rPr>
        <w:lastRenderedPageBreak/>
        <w:t>Proposal</w:t>
      </w:r>
      <w:r w:rsidR="00D35CC7">
        <w:rPr>
          <w:b/>
          <w:bCs/>
          <w:lang w:eastAsia="zh-CN"/>
        </w:rPr>
        <w:t xml:space="preserve"> 1</w:t>
      </w:r>
      <w:r>
        <w:rPr>
          <w:b/>
          <w:bCs/>
          <w:lang w:eastAsia="zh-CN"/>
        </w:rPr>
        <w:t>: RAN to clarify</w:t>
      </w:r>
      <w:r w:rsidRPr="00A91B15">
        <w:rPr>
          <w:lang w:eastAsia="x-none"/>
        </w:rPr>
        <w:t xml:space="preserve"> </w:t>
      </w:r>
      <w:r w:rsidRPr="00A91B15">
        <w:rPr>
          <w:b/>
          <w:bCs/>
          <w:lang w:eastAsia="zh-CN"/>
        </w:rPr>
        <w:t xml:space="preserve">harmonized design </w:t>
      </w:r>
      <w:r>
        <w:rPr>
          <w:b/>
          <w:bCs/>
          <w:lang w:eastAsia="zh-CN"/>
        </w:rPr>
        <w:t>in SID</w:t>
      </w:r>
      <w:r w:rsidRPr="00A91B15">
        <w:rPr>
          <w:b/>
          <w:bCs/>
          <w:lang w:eastAsia="zh-CN"/>
        </w:rPr>
        <w:t xml:space="preserve"> as a baseline design</w:t>
      </w:r>
      <w:r>
        <w:rPr>
          <w:b/>
          <w:bCs/>
          <w:lang w:eastAsia="zh-CN"/>
        </w:rPr>
        <w:t>,</w:t>
      </w:r>
      <w:r w:rsidRPr="00A91B15">
        <w:rPr>
          <w:b/>
          <w:bCs/>
          <w:lang w:eastAsia="zh-CN"/>
        </w:rPr>
        <w:t xml:space="preserve"> which is common for all categories of Ambient IoT devices</w:t>
      </w:r>
      <w:r>
        <w:rPr>
          <w:b/>
          <w:bCs/>
          <w:lang w:eastAsia="zh-CN"/>
        </w:rPr>
        <w:t xml:space="preserve">, on top of which </w:t>
      </w:r>
      <w:r w:rsidRPr="00A91B15">
        <w:rPr>
          <w:b/>
          <w:bCs/>
          <w:lang w:eastAsia="zh-CN"/>
        </w:rPr>
        <w:t>solutions/techniques can be designed for each device category depending on the</w:t>
      </w:r>
      <w:r>
        <w:rPr>
          <w:b/>
          <w:bCs/>
          <w:lang w:eastAsia="zh-CN"/>
        </w:rPr>
        <w:t xml:space="preserve"> constraints and</w:t>
      </w:r>
      <w:r w:rsidRPr="00A91B15">
        <w:rPr>
          <w:b/>
          <w:bCs/>
          <w:lang w:eastAsia="zh-CN"/>
        </w:rPr>
        <w:t xml:space="preserve"> capabilities of the device category</w:t>
      </w:r>
      <w:r>
        <w:rPr>
          <w:b/>
          <w:bCs/>
          <w:lang w:eastAsia="zh-CN"/>
        </w:rPr>
        <w:t>.</w:t>
      </w:r>
    </w:p>
    <w:bookmarkEnd w:id="8"/>
    <w:p w14:paraId="6D77DFE6" w14:textId="77777777" w:rsidR="00B7035B" w:rsidRPr="00C02CCE" w:rsidRDefault="00B7035B" w:rsidP="00B7035B">
      <w:pPr>
        <w:pStyle w:val="Heading1"/>
        <w:keepLines/>
        <w:numPr>
          <w:ilvl w:val="0"/>
          <w:numId w:val="2"/>
        </w:numPr>
        <w:pBdr>
          <w:top w:val="single" w:sz="12" w:space="3" w:color="auto"/>
        </w:pBdr>
        <w:tabs>
          <w:tab w:val="clear" w:pos="432"/>
        </w:tabs>
        <w:overflowPunct w:val="0"/>
        <w:snapToGrid/>
        <w:spacing w:before="240" w:after="180"/>
        <w:ind w:left="431" w:hanging="431"/>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Energy harvesting and storage</w:t>
      </w:r>
    </w:p>
    <w:p w14:paraId="6C7580A1" w14:textId="24E4044D" w:rsidR="00E01BD3" w:rsidRDefault="00375BF1" w:rsidP="000F7BE6">
      <w:pPr>
        <w:overflowPunct w:val="0"/>
        <w:spacing w:before="120"/>
        <w:textAlignment w:val="baseline"/>
        <w:rPr>
          <w:lang w:eastAsia="zh-CN"/>
        </w:rPr>
      </w:pPr>
      <w:r>
        <w:rPr>
          <w:lang w:eastAsia="zh-CN"/>
        </w:rPr>
        <w:t>The Ambient IoT devices are power constraint devices which work based on energy harvesting. However, the extent to which the RAN WG should study the energy harvesting feature and its implications on designing solutions/techniques for Ambient IoT device is not clear in the SID.</w:t>
      </w:r>
      <w:r w:rsidR="00EA5EED">
        <w:rPr>
          <w:lang w:eastAsia="zh-CN"/>
        </w:rPr>
        <w:t xml:space="preserve"> </w:t>
      </w:r>
      <w:r w:rsidR="00C06A03">
        <w:rPr>
          <w:lang w:eastAsia="zh-CN"/>
        </w:rPr>
        <w:t>Energy harvesting has a significant role in communicating with Ambient IoT devices and in designing solutions/techniques for</w:t>
      </w:r>
      <w:r w:rsidR="00C06A03" w:rsidRPr="00C06A03">
        <w:rPr>
          <w:lang w:eastAsia="zh-CN"/>
        </w:rPr>
        <w:t xml:space="preserve"> </w:t>
      </w:r>
      <w:r w:rsidR="00C06A03">
        <w:rPr>
          <w:lang w:eastAsia="zh-CN"/>
        </w:rPr>
        <w:t>Ambient IoT devices. E.g., if a reader is not receiving UL signal from the Ambient IoT device, it can be because the device is out of coverage or device is not having enough energy to backscattering. These two situations must be treated separately by the reader. Always a</w:t>
      </w:r>
      <w:r w:rsidR="00EA5EED">
        <w:rPr>
          <w:lang w:eastAsia="zh-CN"/>
        </w:rPr>
        <w:t>ssuming enough energy at the Ambient IoT device</w:t>
      </w:r>
      <w:r w:rsidR="00C06A03">
        <w:rPr>
          <w:lang w:eastAsia="zh-CN"/>
        </w:rPr>
        <w:t>, whenever reader communicates,</w:t>
      </w:r>
      <w:r w:rsidR="00EA5EED">
        <w:rPr>
          <w:lang w:eastAsia="zh-CN"/>
        </w:rPr>
        <w:t xml:space="preserve"> is </w:t>
      </w:r>
      <w:r w:rsidR="00C06A03">
        <w:rPr>
          <w:lang w:eastAsia="zh-CN"/>
        </w:rPr>
        <w:t>a highly</w:t>
      </w:r>
      <w:r w:rsidR="00EA5EED">
        <w:rPr>
          <w:lang w:eastAsia="zh-CN"/>
        </w:rPr>
        <w:t xml:space="preserve"> optimistic and impractical approach.</w:t>
      </w:r>
      <w:r w:rsidR="00C06A03">
        <w:rPr>
          <w:lang w:eastAsia="zh-CN"/>
        </w:rPr>
        <w:t xml:space="preserve"> </w:t>
      </w:r>
      <w:r w:rsidR="00462C0F">
        <w:rPr>
          <w:lang w:eastAsia="zh-CN"/>
        </w:rPr>
        <w:t xml:space="preserve">Also, the communication with the Ambient IoT device fails when the assumption goes wrong. </w:t>
      </w:r>
      <w:r w:rsidR="00C06A03">
        <w:rPr>
          <w:lang w:eastAsia="zh-CN"/>
        </w:rPr>
        <w:t xml:space="preserve">On the contrary, studying in detail the energy harvesting procedure, the source of energy, etc. are beyond the scope of RAN. </w:t>
      </w:r>
      <w:r w:rsidR="00462C0F">
        <w:rPr>
          <w:lang w:eastAsia="zh-CN"/>
        </w:rPr>
        <w:t xml:space="preserve">However, the </w:t>
      </w:r>
      <w:bookmarkStart w:id="9" w:name="_Hlk160544569"/>
      <w:r w:rsidR="00462C0F">
        <w:rPr>
          <w:lang w:eastAsia="zh-CN"/>
        </w:rPr>
        <w:t xml:space="preserve">design of solutions/techniques for Ambient IoT should </w:t>
      </w:r>
      <w:bookmarkStart w:id="10" w:name="_Hlk160544949"/>
      <w:r w:rsidR="00462C0F">
        <w:rPr>
          <w:lang w:eastAsia="zh-CN"/>
        </w:rPr>
        <w:t>consider the energy harvesting time at the device</w:t>
      </w:r>
      <w:bookmarkEnd w:id="9"/>
      <w:r w:rsidR="00D572B1">
        <w:rPr>
          <w:lang w:eastAsia="zh-CN"/>
        </w:rPr>
        <w:t xml:space="preserve"> and</w:t>
      </w:r>
      <w:r w:rsidR="00462C0F">
        <w:rPr>
          <w:lang w:eastAsia="zh-CN"/>
        </w:rPr>
        <w:t xml:space="preserve"> ensure enough charge at the Ambient IoT device before communication</w:t>
      </w:r>
      <w:bookmarkEnd w:id="10"/>
      <w:r w:rsidR="00462C0F">
        <w:rPr>
          <w:lang w:eastAsia="zh-CN"/>
        </w:rPr>
        <w:t>.</w:t>
      </w:r>
      <w:r w:rsidR="00D572B1">
        <w:rPr>
          <w:lang w:eastAsia="zh-CN"/>
        </w:rPr>
        <w:t xml:space="preserve"> This is essential to ensure proper communication between reader and Ambient IoT device.</w:t>
      </w:r>
    </w:p>
    <w:p w14:paraId="7E9FBBC8" w14:textId="35E03330" w:rsidR="000847B1" w:rsidRPr="00462C0F" w:rsidRDefault="00C06A03" w:rsidP="000847B1">
      <w:pPr>
        <w:overflowPunct w:val="0"/>
        <w:spacing w:before="120"/>
        <w:textAlignment w:val="baseline"/>
        <w:rPr>
          <w:b/>
          <w:bCs/>
          <w:lang w:eastAsia="zh-CN"/>
        </w:rPr>
      </w:pPr>
      <w:bookmarkStart w:id="11" w:name="_Hlk160547607"/>
      <w:r w:rsidRPr="00462C0F">
        <w:rPr>
          <w:b/>
          <w:bCs/>
          <w:lang w:eastAsia="zh-CN"/>
        </w:rPr>
        <w:t>Observation</w:t>
      </w:r>
      <w:r w:rsidR="00D35CC7">
        <w:rPr>
          <w:b/>
          <w:bCs/>
          <w:lang w:eastAsia="zh-CN"/>
        </w:rPr>
        <w:t xml:space="preserve"> 3</w:t>
      </w:r>
      <w:r w:rsidRPr="00462C0F">
        <w:rPr>
          <w:b/>
          <w:bCs/>
          <w:lang w:eastAsia="zh-CN"/>
        </w:rPr>
        <w:t>: The extent to which the RAN WG should study the energy harvesting feature at Ambient IoT device is not clear in the SID</w:t>
      </w:r>
    </w:p>
    <w:p w14:paraId="476C4644" w14:textId="483AFBC9" w:rsidR="00C06A03" w:rsidRDefault="00C06A03" w:rsidP="000847B1">
      <w:pPr>
        <w:overflowPunct w:val="0"/>
        <w:spacing w:before="120"/>
        <w:textAlignment w:val="baseline"/>
        <w:rPr>
          <w:b/>
          <w:bCs/>
          <w:lang w:eastAsia="zh-CN"/>
        </w:rPr>
      </w:pPr>
      <w:r w:rsidRPr="00462C0F">
        <w:rPr>
          <w:b/>
          <w:bCs/>
          <w:lang w:eastAsia="zh-CN"/>
        </w:rPr>
        <w:t>Observation</w:t>
      </w:r>
      <w:r w:rsidR="00D35CC7">
        <w:rPr>
          <w:b/>
          <w:bCs/>
          <w:lang w:eastAsia="zh-CN"/>
        </w:rPr>
        <w:t xml:space="preserve"> 4</w:t>
      </w:r>
      <w:r w:rsidRPr="00462C0F">
        <w:rPr>
          <w:b/>
          <w:bCs/>
          <w:lang w:eastAsia="zh-CN"/>
        </w:rPr>
        <w:t>:</w:t>
      </w:r>
      <w:r w:rsidR="00462C0F" w:rsidRPr="00462C0F">
        <w:rPr>
          <w:b/>
          <w:bCs/>
          <w:lang w:eastAsia="zh-CN"/>
        </w:rPr>
        <w:t xml:space="preserve"> Reader assuming enough energy at the Ambient IoT device, at the time of communication, is a highly optimistic and impractical approach, whereas detail study of energy harvesting procedure is beyond the scope of RAN</w:t>
      </w:r>
    </w:p>
    <w:p w14:paraId="0D11B0E5" w14:textId="642ED273" w:rsidR="00462C0F" w:rsidRPr="00462C0F" w:rsidRDefault="00462C0F" w:rsidP="000847B1">
      <w:pPr>
        <w:overflowPunct w:val="0"/>
        <w:spacing w:before="120"/>
        <w:textAlignment w:val="baseline"/>
        <w:rPr>
          <w:b/>
          <w:bCs/>
          <w:lang w:eastAsia="zh-CN"/>
        </w:rPr>
      </w:pPr>
      <w:r>
        <w:rPr>
          <w:b/>
          <w:bCs/>
          <w:lang w:eastAsia="zh-CN"/>
        </w:rPr>
        <w:t>Proposal</w:t>
      </w:r>
      <w:r w:rsidR="00D35CC7">
        <w:rPr>
          <w:b/>
          <w:bCs/>
          <w:lang w:eastAsia="zh-CN"/>
        </w:rPr>
        <w:t xml:space="preserve"> 2</w:t>
      </w:r>
      <w:r>
        <w:rPr>
          <w:b/>
          <w:bCs/>
          <w:lang w:eastAsia="zh-CN"/>
        </w:rPr>
        <w:t xml:space="preserve">: RAN to clarify </w:t>
      </w:r>
      <w:r w:rsidRPr="00462C0F">
        <w:rPr>
          <w:b/>
          <w:bCs/>
          <w:lang w:eastAsia="zh-CN"/>
        </w:rPr>
        <w:t xml:space="preserve">design of solutions/techniques for Ambient IoT </w:t>
      </w:r>
      <w:r>
        <w:rPr>
          <w:b/>
          <w:bCs/>
          <w:lang w:eastAsia="zh-CN"/>
        </w:rPr>
        <w:t xml:space="preserve">device </w:t>
      </w:r>
      <w:r w:rsidRPr="00462C0F">
        <w:rPr>
          <w:b/>
          <w:bCs/>
          <w:lang w:eastAsia="zh-CN"/>
        </w:rPr>
        <w:t xml:space="preserve">should </w:t>
      </w:r>
      <w:r w:rsidR="00D572B1" w:rsidRPr="00D572B1">
        <w:rPr>
          <w:b/>
          <w:bCs/>
          <w:lang w:eastAsia="zh-CN"/>
        </w:rPr>
        <w:t>consider the energy harvesting time at the device and ensure enough charge at the Ambient IoT device before communication</w:t>
      </w:r>
      <w:r w:rsidR="00D572B1">
        <w:rPr>
          <w:b/>
          <w:bCs/>
          <w:lang w:eastAsia="zh-CN"/>
        </w:rPr>
        <w:t>.</w:t>
      </w:r>
    </w:p>
    <w:bookmarkEnd w:id="11"/>
    <w:p w14:paraId="7CF5E93F" w14:textId="752D06F7" w:rsidR="00794C4D" w:rsidRPr="00764165" w:rsidRDefault="00B7035B" w:rsidP="00764165">
      <w:pPr>
        <w:pStyle w:val="Heading1"/>
        <w:keepLines/>
        <w:numPr>
          <w:ilvl w:val="0"/>
          <w:numId w:val="2"/>
        </w:numPr>
        <w:pBdr>
          <w:top w:val="single" w:sz="12" w:space="3" w:color="auto"/>
        </w:pBdr>
        <w:tabs>
          <w:tab w:val="clear" w:pos="432"/>
        </w:tabs>
        <w:overflowPunct w:val="0"/>
        <w:snapToGrid/>
        <w:spacing w:before="240" w:after="180"/>
        <w:ind w:left="431" w:hanging="431"/>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Carrier wave </w:t>
      </w:r>
    </w:p>
    <w:p w14:paraId="73152C24" w14:textId="7BA74FC0" w:rsidR="005B357A" w:rsidRDefault="00D572B1" w:rsidP="002B5B90">
      <w:pPr>
        <w:rPr>
          <w:lang w:eastAsia="zh-CN"/>
        </w:rPr>
      </w:pPr>
      <w:r>
        <w:rPr>
          <w:lang w:eastAsia="zh-CN"/>
        </w:rPr>
        <w:t xml:space="preserve">An ambient IoT device, capable of backscattering, requires carrier wave to transmit in UL. The Ambient IoT device modulates the carrier wave based on the stored data and backscatter to the reader. The SID describes two sources/scenarios for carrier waves. In the first case carrier wave is provided from inside the topology (i.e., by the reader) and in second case the carrier wave is provided externally. </w:t>
      </w:r>
      <w:r w:rsidR="005A2113">
        <w:rPr>
          <w:lang w:eastAsia="zh-CN"/>
        </w:rPr>
        <w:t xml:space="preserve">The presence of carrier wave at the Ambient IoT device is essential for ensuring proper communication from Ambient IoT devices. </w:t>
      </w:r>
      <w:r w:rsidR="00101931">
        <w:rPr>
          <w:lang w:eastAsia="zh-CN"/>
        </w:rPr>
        <w:t>Always assuming the presence of carrier wave at Ambient IoT device is impractical approach and</w:t>
      </w:r>
      <w:r w:rsidR="00101931" w:rsidRPr="00101931">
        <w:rPr>
          <w:lang w:eastAsia="zh-CN"/>
        </w:rPr>
        <w:t xml:space="preserve"> </w:t>
      </w:r>
      <w:r w:rsidR="00101931">
        <w:rPr>
          <w:lang w:eastAsia="zh-CN"/>
        </w:rPr>
        <w:t>can create interference to the NR system, as the carrier wave shares spectrum with NR systems.</w:t>
      </w:r>
      <w:r w:rsidR="00D52446">
        <w:rPr>
          <w:lang w:eastAsia="zh-CN"/>
        </w:rPr>
        <w:t xml:space="preserve"> </w:t>
      </w:r>
      <w:r w:rsidR="005A2113">
        <w:rPr>
          <w:lang w:eastAsia="zh-CN"/>
        </w:rPr>
        <w:t>Therefore, the reader should ensure presence of carrier wave at Ambient IoT device during UL transmission</w:t>
      </w:r>
      <w:r w:rsidR="00101931">
        <w:rPr>
          <w:lang w:eastAsia="zh-CN"/>
        </w:rPr>
        <w:t xml:space="preserve"> to ensure efficient communication</w:t>
      </w:r>
      <w:r w:rsidR="005A2113">
        <w:rPr>
          <w:lang w:eastAsia="zh-CN"/>
        </w:rPr>
        <w:t xml:space="preserve">. </w:t>
      </w:r>
      <w:r>
        <w:rPr>
          <w:lang w:eastAsia="zh-CN"/>
        </w:rPr>
        <w:t>In the case</w:t>
      </w:r>
      <w:r w:rsidR="005A2113">
        <w:rPr>
          <w:lang w:eastAsia="zh-CN"/>
        </w:rPr>
        <w:t xml:space="preserve"> of providing carrier wave from inside the topology, both </w:t>
      </w:r>
      <w:r>
        <w:rPr>
          <w:lang w:eastAsia="zh-CN"/>
        </w:rPr>
        <w:t xml:space="preserve">the DL and </w:t>
      </w:r>
      <w:r w:rsidR="005A2113">
        <w:rPr>
          <w:lang w:eastAsia="zh-CN"/>
        </w:rPr>
        <w:t>carrier wave are provided by the reader. Therefore, the reader can ensure presence of carrier wave at the Ambient IoT device for backscattering in UL. However, in case of providing carrier wave externally, the reader should control the external source of carrier wave and ensure presence of carrier wave at Ambient IoT device for backscattering</w:t>
      </w:r>
      <w:r w:rsidR="00101931">
        <w:rPr>
          <w:lang w:eastAsia="zh-CN"/>
        </w:rPr>
        <w:t xml:space="preserve"> in UL instant. Further, it can ensure the presence of carrier </w:t>
      </w:r>
      <w:r w:rsidR="00D52446">
        <w:rPr>
          <w:lang w:eastAsia="zh-CN"/>
        </w:rPr>
        <w:t>waves</w:t>
      </w:r>
      <w:r w:rsidR="00101931">
        <w:rPr>
          <w:lang w:eastAsia="zh-CN"/>
        </w:rPr>
        <w:t xml:space="preserve"> only when needed</w:t>
      </w:r>
      <w:r w:rsidR="00D52446">
        <w:rPr>
          <w:lang w:eastAsia="zh-CN"/>
        </w:rPr>
        <w:t xml:space="preserve"> by the Ambient IoT device</w:t>
      </w:r>
      <w:r w:rsidR="00101931">
        <w:rPr>
          <w:lang w:eastAsia="zh-CN"/>
        </w:rPr>
        <w:t xml:space="preserve"> and minimize interference to other communication system sharing the same spectrum.</w:t>
      </w:r>
    </w:p>
    <w:p w14:paraId="06314A3D" w14:textId="2C1F709F" w:rsidR="00D52446" w:rsidRPr="00D52446" w:rsidRDefault="00D52446" w:rsidP="002B5B90">
      <w:pPr>
        <w:rPr>
          <w:b/>
          <w:bCs/>
          <w:lang w:eastAsia="zh-CN"/>
        </w:rPr>
      </w:pPr>
      <w:r w:rsidRPr="00D52446">
        <w:rPr>
          <w:b/>
          <w:bCs/>
          <w:lang w:eastAsia="zh-CN"/>
        </w:rPr>
        <w:t>Observation</w:t>
      </w:r>
      <w:r w:rsidR="00D35CC7">
        <w:rPr>
          <w:b/>
          <w:bCs/>
          <w:lang w:eastAsia="zh-CN"/>
        </w:rPr>
        <w:t xml:space="preserve"> 5</w:t>
      </w:r>
      <w:r w:rsidRPr="00D52446">
        <w:rPr>
          <w:b/>
          <w:bCs/>
          <w:lang w:eastAsia="zh-CN"/>
        </w:rPr>
        <w:t xml:space="preserve">: Carrier </w:t>
      </w:r>
      <w:r w:rsidR="00D35CC7" w:rsidRPr="00D52446">
        <w:rPr>
          <w:b/>
          <w:bCs/>
          <w:lang w:eastAsia="zh-CN"/>
        </w:rPr>
        <w:t>waves are</w:t>
      </w:r>
      <w:r w:rsidRPr="00D52446">
        <w:rPr>
          <w:b/>
          <w:bCs/>
          <w:lang w:eastAsia="zh-CN"/>
        </w:rPr>
        <w:t xml:space="preserve"> essential for ensuring proper communication from Ambient IoT devices capable of backscattering</w:t>
      </w:r>
      <w:r w:rsidR="00D35CC7">
        <w:rPr>
          <w:b/>
          <w:bCs/>
          <w:lang w:eastAsia="zh-CN"/>
        </w:rPr>
        <w:t>.</w:t>
      </w:r>
    </w:p>
    <w:p w14:paraId="36D2C677" w14:textId="4233BA8F" w:rsidR="000E608D" w:rsidRPr="00D52446" w:rsidRDefault="000E608D" w:rsidP="000E608D">
      <w:pPr>
        <w:rPr>
          <w:b/>
          <w:bCs/>
          <w:lang w:eastAsia="zh-CN"/>
        </w:rPr>
      </w:pPr>
      <w:r w:rsidRPr="000E608D">
        <w:rPr>
          <w:b/>
          <w:bCs/>
          <w:lang w:eastAsia="zh-CN"/>
        </w:rPr>
        <w:t xml:space="preserve">Observation 6: Assuming that carrier wave is always present at Ambient IoT device is </w:t>
      </w:r>
      <w:r w:rsidR="00E21566" w:rsidRPr="000E608D">
        <w:rPr>
          <w:b/>
          <w:bCs/>
          <w:lang w:eastAsia="zh-CN"/>
        </w:rPr>
        <w:t>an impractical</w:t>
      </w:r>
      <w:r w:rsidRPr="000E608D">
        <w:rPr>
          <w:b/>
          <w:bCs/>
          <w:lang w:eastAsia="zh-CN"/>
        </w:rPr>
        <w:t xml:space="preserve"> approach and creates interference to other communication system sharing the same spectrum</w:t>
      </w:r>
      <w:r>
        <w:rPr>
          <w:b/>
          <w:bCs/>
          <w:lang w:eastAsia="zh-CN"/>
        </w:rPr>
        <w:t>.</w:t>
      </w:r>
    </w:p>
    <w:p w14:paraId="0F5D6047" w14:textId="5D4CAA27" w:rsidR="00D52446" w:rsidRPr="00D52446" w:rsidRDefault="00D52446" w:rsidP="002B5B90">
      <w:pPr>
        <w:rPr>
          <w:b/>
          <w:bCs/>
          <w:lang w:eastAsia="zh-CN"/>
        </w:rPr>
      </w:pPr>
      <w:r w:rsidRPr="00D52446">
        <w:rPr>
          <w:b/>
          <w:bCs/>
          <w:lang w:eastAsia="zh-CN"/>
        </w:rPr>
        <w:t>Proposal</w:t>
      </w:r>
      <w:r w:rsidR="00D35CC7">
        <w:rPr>
          <w:b/>
          <w:bCs/>
          <w:lang w:eastAsia="zh-CN"/>
        </w:rPr>
        <w:t xml:space="preserve"> 3</w:t>
      </w:r>
      <w:r w:rsidRPr="00D52446">
        <w:rPr>
          <w:b/>
          <w:bCs/>
          <w:lang w:eastAsia="zh-CN"/>
        </w:rPr>
        <w:t xml:space="preserve">: </w:t>
      </w:r>
      <w:r>
        <w:rPr>
          <w:b/>
          <w:bCs/>
          <w:lang w:eastAsia="zh-CN"/>
        </w:rPr>
        <w:t>RAN to clarify the carrier wave provided is under the control of the reader.</w:t>
      </w:r>
    </w:p>
    <w:p w14:paraId="2279A4A3" w14:textId="77777777" w:rsidR="005E128F" w:rsidRPr="00C02CCE" w:rsidRDefault="005E128F"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lastRenderedPageBreak/>
        <w:t>Conclusion</w:t>
      </w:r>
    </w:p>
    <w:p w14:paraId="65FBAD67" w14:textId="77777777" w:rsidR="00D35CC7" w:rsidRPr="00D35CC7" w:rsidRDefault="00D35CC7" w:rsidP="00D35CC7">
      <w:pPr>
        <w:overflowPunct w:val="0"/>
        <w:spacing w:before="120"/>
        <w:textAlignment w:val="baseline"/>
        <w:rPr>
          <w:b/>
          <w:lang w:eastAsia="zh-CN"/>
        </w:rPr>
      </w:pPr>
      <w:r w:rsidRPr="00D35CC7">
        <w:rPr>
          <w:b/>
          <w:lang w:eastAsia="zh-CN"/>
        </w:rPr>
        <w:t>Observation 1: Study and design of Ambient IoT device includes multiple device types with different power consumption and varying capabilities.</w:t>
      </w:r>
    </w:p>
    <w:p w14:paraId="78EA1455" w14:textId="77777777" w:rsidR="00D35CC7" w:rsidRDefault="00D35CC7" w:rsidP="00D35CC7">
      <w:pPr>
        <w:overflowPunct w:val="0"/>
        <w:spacing w:before="120"/>
        <w:textAlignment w:val="baseline"/>
        <w:rPr>
          <w:b/>
          <w:lang w:eastAsia="zh-CN"/>
        </w:rPr>
      </w:pPr>
      <w:r w:rsidRPr="00D35CC7">
        <w:rPr>
          <w:b/>
          <w:lang w:eastAsia="zh-CN"/>
        </w:rPr>
        <w:t>Observation 2: Interpreting harmonized design, in SID, as developing unified solution for all device types without considering the constraints and capabilities of various device types is a suboptimal approach.</w:t>
      </w:r>
    </w:p>
    <w:p w14:paraId="5F35DD43" w14:textId="62C69FB7" w:rsidR="00D35CC7" w:rsidRDefault="00D35CC7" w:rsidP="00D35CC7">
      <w:pPr>
        <w:overflowPunct w:val="0"/>
        <w:spacing w:before="120"/>
        <w:textAlignment w:val="baseline"/>
        <w:rPr>
          <w:b/>
          <w:lang w:eastAsia="zh-CN"/>
        </w:rPr>
      </w:pPr>
      <w:r w:rsidRPr="00D35CC7">
        <w:rPr>
          <w:b/>
          <w:lang w:eastAsia="zh-CN"/>
        </w:rPr>
        <w:t>Proposal 1: RAN to clarify harmonized design in SID as a baseline design, which is common for all categories of Ambient IoT devices, on top of which solutions/techniques can be designed for each device category depending on the constraints and capabilities of the device category.</w:t>
      </w:r>
    </w:p>
    <w:p w14:paraId="61F04CF7" w14:textId="471AED73" w:rsidR="00D35CC7" w:rsidRPr="00D35CC7" w:rsidRDefault="00D35CC7" w:rsidP="00D35CC7">
      <w:pPr>
        <w:overflowPunct w:val="0"/>
        <w:spacing w:before="120"/>
        <w:textAlignment w:val="baseline"/>
        <w:rPr>
          <w:b/>
          <w:lang w:eastAsia="zh-CN"/>
        </w:rPr>
      </w:pPr>
      <w:r w:rsidRPr="00D35CC7">
        <w:rPr>
          <w:b/>
          <w:lang w:eastAsia="zh-CN"/>
        </w:rPr>
        <w:t>Observation 3: The extent to which the RAN WG should study the energy harvesting feature at Ambient IoT device is not clear in the SID</w:t>
      </w:r>
      <w:r>
        <w:rPr>
          <w:b/>
          <w:lang w:eastAsia="zh-CN"/>
        </w:rPr>
        <w:t>.</w:t>
      </w:r>
    </w:p>
    <w:p w14:paraId="5AC59511" w14:textId="6A9F8971" w:rsidR="00D35CC7" w:rsidRPr="00D35CC7" w:rsidRDefault="00D35CC7" w:rsidP="00D35CC7">
      <w:pPr>
        <w:overflowPunct w:val="0"/>
        <w:spacing w:before="120"/>
        <w:textAlignment w:val="baseline"/>
        <w:rPr>
          <w:b/>
          <w:lang w:eastAsia="zh-CN"/>
        </w:rPr>
      </w:pPr>
      <w:r w:rsidRPr="00D35CC7">
        <w:rPr>
          <w:b/>
          <w:lang w:eastAsia="zh-CN"/>
        </w:rPr>
        <w:t>Observation 4: Reader assuming enough energy at the Ambient IoT device, at the time of communication, is a highly optimistic and impractical approach, whereas detailed study of energy harvesting procedure is beyond the scope of RAN</w:t>
      </w:r>
      <w:r>
        <w:rPr>
          <w:b/>
          <w:lang w:eastAsia="zh-CN"/>
        </w:rPr>
        <w:t>.</w:t>
      </w:r>
    </w:p>
    <w:p w14:paraId="782C75DF" w14:textId="68F4983F" w:rsidR="00B70331" w:rsidRDefault="00D35CC7" w:rsidP="00D35CC7">
      <w:pPr>
        <w:overflowPunct w:val="0"/>
        <w:spacing w:before="120"/>
        <w:textAlignment w:val="baseline"/>
        <w:rPr>
          <w:b/>
          <w:lang w:eastAsia="zh-CN"/>
        </w:rPr>
      </w:pPr>
      <w:r w:rsidRPr="00D35CC7">
        <w:rPr>
          <w:b/>
          <w:lang w:eastAsia="zh-CN"/>
        </w:rPr>
        <w:t>Proposal 2: RAN to clarify design of solutions/techniques for Ambient IoT device should consider the energy harvesting time at the device and ensure enough charge at the Ambient IoT device before communication.</w:t>
      </w:r>
    </w:p>
    <w:p w14:paraId="60C0AA33" w14:textId="77777777" w:rsidR="00D35CC7" w:rsidRPr="00D52446" w:rsidRDefault="00D35CC7" w:rsidP="00D35CC7">
      <w:pPr>
        <w:rPr>
          <w:b/>
          <w:bCs/>
          <w:lang w:eastAsia="zh-CN"/>
        </w:rPr>
      </w:pPr>
      <w:r w:rsidRPr="00D52446">
        <w:rPr>
          <w:b/>
          <w:bCs/>
          <w:lang w:eastAsia="zh-CN"/>
        </w:rPr>
        <w:t>Observation</w:t>
      </w:r>
      <w:r>
        <w:rPr>
          <w:b/>
          <w:bCs/>
          <w:lang w:eastAsia="zh-CN"/>
        </w:rPr>
        <w:t xml:space="preserve"> 5</w:t>
      </w:r>
      <w:r w:rsidRPr="00D52446">
        <w:rPr>
          <w:b/>
          <w:bCs/>
          <w:lang w:eastAsia="zh-CN"/>
        </w:rPr>
        <w:t>: Carrier waves are essential for ensuring proper communication from Ambient IoT devices capable of backscattering</w:t>
      </w:r>
      <w:r>
        <w:rPr>
          <w:b/>
          <w:bCs/>
          <w:lang w:eastAsia="zh-CN"/>
        </w:rPr>
        <w:t>.</w:t>
      </w:r>
    </w:p>
    <w:p w14:paraId="147AA5FD" w14:textId="7585DE63" w:rsidR="000E608D" w:rsidRPr="00D52446" w:rsidRDefault="000E608D" w:rsidP="00D35CC7">
      <w:pPr>
        <w:rPr>
          <w:b/>
          <w:bCs/>
          <w:lang w:eastAsia="zh-CN"/>
        </w:rPr>
      </w:pPr>
      <w:r w:rsidRPr="000E608D">
        <w:rPr>
          <w:b/>
          <w:bCs/>
          <w:lang w:eastAsia="zh-CN"/>
        </w:rPr>
        <w:t xml:space="preserve">Observation 6: Assuming that carrier wave is always present at Ambient IoT device is </w:t>
      </w:r>
      <w:r w:rsidR="00E21566">
        <w:rPr>
          <w:b/>
          <w:bCs/>
          <w:lang w:eastAsia="zh-CN"/>
        </w:rPr>
        <w:t xml:space="preserve">an </w:t>
      </w:r>
      <w:r w:rsidRPr="000E608D">
        <w:rPr>
          <w:b/>
          <w:bCs/>
          <w:lang w:eastAsia="zh-CN"/>
        </w:rPr>
        <w:t>impractical approach and creates interference to other communication system sharing the same spectrum</w:t>
      </w:r>
      <w:r w:rsidR="00E21566">
        <w:rPr>
          <w:b/>
          <w:bCs/>
          <w:lang w:eastAsia="zh-CN"/>
        </w:rPr>
        <w:t>.</w:t>
      </w:r>
    </w:p>
    <w:p w14:paraId="13B36D07" w14:textId="4C24E95E" w:rsidR="00B70331" w:rsidRPr="007A734F" w:rsidRDefault="00D35CC7" w:rsidP="00B70331">
      <w:pPr>
        <w:rPr>
          <w:b/>
          <w:lang w:eastAsia="en-GB"/>
        </w:rPr>
      </w:pPr>
      <w:r w:rsidRPr="00D52446">
        <w:rPr>
          <w:b/>
          <w:bCs/>
          <w:lang w:eastAsia="zh-CN"/>
        </w:rPr>
        <w:t>Proposal</w:t>
      </w:r>
      <w:r>
        <w:rPr>
          <w:b/>
          <w:bCs/>
          <w:lang w:eastAsia="zh-CN"/>
        </w:rPr>
        <w:t xml:space="preserve"> 3</w:t>
      </w:r>
      <w:r w:rsidRPr="00D52446">
        <w:rPr>
          <w:b/>
          <w:bCs/>
          <w:lang w:eastAsia="zh-CN"/>
        </w:rPr>
        <w:t xml:space="preserve">: </w:t>
      </w:r>
      <w:r>
        <w:rPr>
          <w:b/>
          <w:bCs/>
          <w:lang w:eastAsia="zh-CN"/>
        </w:rPr>
        <w:t>RAN to clarify the carrier wave provided is under the control of the reader.</w:t>
      </w:r>
    </w:p>
    <w:p w14:paraId="5237DB5F" w14:textId="77777777" w:rsidR="005E128F" w:rsidRPr="00C02CCE" w:rsidRDefault="005E128F"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6EAA2111" w14:textId="222D328B" w:rsidR="00EC174F" w:rsidRPr="003D3600" w:rsidRDefault="00EC174F" w:rsidP="00EC174F">
      <w:pPr>
        <w:pStyle w:val="Reference"/>
        <w:numPr>
          <w:ilvl w:val="0"/>
          <w:numId w:val="0"/>
        </w:numPr>
        <w:rPr>
          <w:rFonts w:ascii="Times New Roman" w:hAnsi="Times New Roman" w:cs="Times New Roman"/>
          <w:sz w:val="22"/>
        </w:rPr>
      </w:pPr>
      <w:bookmarkStart w:id="12" w:name="_Ref159245660"/>
      <w:bookmarkEnd w:id="2"/>
      <w:r w:rsidRPr="003D3600">
        <w:rPr>
          <w:rFonts w:ascii="Times New Roman" w:hAnsi="Times New Roman" w:cs="Times New Roman"/>
          <w:sz w:val="22"/>
        </w:rPr>
        <w:t xml:space="preserve">[1] </w:t>
      </w:r>
      <w:hyperlink r:id="rId8" w:history="1">
        <w:r w:rsidRPr="003D3600">
          <w:rPr>
            <w:rStyle w:val="Hyperlink"/>
            <w:rFonts w:ascii="Times New Roman" w:hAnsi="Times New Roman" w:cs="Times New Roman"/>
            <w:sz w:val="22"/>
          </w:rPr>
          <w:t>TR 38.848 V18.0.0</w:t>
        </w:r>
      </w:hyperlink>
      <w:r w:rsidRPr="003D3600">
        <w:rPr>
          <w:rFonts w:ascii="Times New Roman" w:hAnsi="Times New Roman" w:cs="Times New Roman"/>
          <w:sz w:val="22"/>
        </w:rPr>
        <w:t>, “Study on Ambient IoT (Internet of Things) in RAN”, 3GPP, September 2023.</w:t>
      </w:r>
      <w:bookmarkEnd w:id="12"/>
    </w:p>
    <w:p w14:paraId="4E9D8CBD" w14:textId="77777777" w:rsidR="00EC174F" w:rsidRPr="003D3600" w:rsidRDefault="00EC174F" w:rsidP="00EC174F">
      <w:pPr>
        <w:pStyle w:val="Reference"/>
        <w:numPr>
          <w:ilvl w:val="0"/>
          <w:numId w:val="0"/>
        </w:numPr>
        <w:ind w:left="567" w:hanging="567"/>
        <w:rPr>
          <w:rFonts w:ascii="Times New Roman" w:hAnsi="Times New Roman" w:cs="Times New Roman"/>
          <w:sz w:val="22"/>
        </w:rPr>
      </w:pPr>
      <w:r w:rsidRPr="003D3600">
        <w:rPr>
          <w:rFonts w:ascii="Times New Roman" w:hAnsi="Times New Roman" w:cs="Times New Roman"/>
          <w:sz w:val="22"/>
        </w:rPr>
        <w:t xml:space="preserve">[2] </w:t>
      </w:r>
      <w:bookmarkStart w:id="13" w:name="_Ref159245657"/>
      <w:r w:rsidRPr="003D3600">
        <w:fldChar w:fldCharType="begin"/>
      </w:r>
      <w:r w:rsidRPr="003D3600">
        <w:rPr>
          <w:rFonts w:ascii="Times New Roman" w:hAnsi="Times New Roman" w:cs="Times New Roman"/>
          <w:sz w:val="22"/>
        </w:rPr>
        <w:instrText>HYPERLINK "https://www.3gpp.org/ftp/TSG_RAN/TSG_RAN/TSGR_102/Docs/RP-234058.zip"</w:instrText>
      </w:r>
      <w:r w:rsidRPr="003D3600">
        <w:fldChar w:fldCharType="separate"/>
      </w:r>
      <w:r w:rsidRPr="003D3600">
        <w:rPr>
          <w:rStyle w:val="Hyperlink"/>
          <w:rFonts w:ascii="Times New Roman" w:hAnsi="Times New Roman" w:cs="Times New Roman"/>
          <w:sz w:val="22"/>
        </w:rPr>
        <w:t>RP-234058</w:t>
      </w:r>
      <w:r w:rsidRPr="003D3600">
        <w:rPr>
          <w:rStyle w:val="Hyperlink"/>
          <w:rFonts w:ascii="Times New Roman" w:hAnsi="Times New Roman" w:cs="Times New Roman"/>
          <w:sz w:val="22"/>
        </w:rPr>
        <w:fldChar w:fldCharType="end"/>
      </w:r>
      <w:r w:rsidRPr="003D3600">
        <w:rPr>
          <w:rFonts w:ascii="Times New Roman" w:hAnsi="Times New Roman" w:cs="Times New Roman"/>
          <w:sz w:val="22"/>
        </w:rPr>
        <w:t>, “New SID: Study on solutions for Ambient IoT (Internet of Things) in NR”, Huawei (moderator, RAN1 Vice-Chair), RAN#102, December 2023.</w:t>
      </w:r>
      <w:bookmarkEnd w:id="13"/>
    </w:p>
    <w:p w14:paraId="5C0609A0" w14:textId="5532B09F" w:rsidR="00EC174F" w:rsidRPr="003D3600" w:rsidRDefault="00EC174F" w:rsidP="00EC174F">
      <w:pPr>
        <w:pStyle w:val="Reference"/>
        <w:numPr>
          <w:ilvl w:val="0"/>
          <w:numId w:val="0"/>
        </w:numPr>
        <w:ind w:left="567" w:hanging="567"/>
        <w:rPr>
          <w:rFonts w:ascii="Times New Roman" w:hAnsi="Times New Roman" w:cs="Times New Roman"/>
          <w:sz w:val="22"/>
        </w:rPr>
      </w:pPr>
      <w:r w:rsidRPr="003D3600">
        <w:rPr>
          <w:rFonts w:ascii="Times New Roman" w:hAnsi="Times New Roman" w:cs="Times New Roman"/>
          <w:sz w:val="22"/>
        </w:rPr>
        <w:t>[3] Chairman Notes, RAN1#116, 26</w:t>
      </w:r>
      <w:r w:rsidRPr="003D3600">
        <w:rPr>
          <w:rFonts w:ascii="Times New Roman" w:hAnsi="Times New Roman" w:cs="Times New Roman"/>
          <w:sz w:val="22"/>
          <w:vertAlign w:val="superscript"/>
        </w:rPr>
        <w:t>th</w:t>
      </w:r>
      <w:r w:rsidRPr="003D3600">
        <w:rPr>
          <w:rFonts w:ascii="Times New Roman" w:hAnsi="Times New Roman" w:cs="Times New Roman"/>
          <w:sz w:val="22"/>
        </w:rPr>
        <w:t xml:space="preserve"> Feb-1</w:t>
      </w:r>
      <w:r w:rsidRPr="003D3600">
        <w:rPr>
          <w:rFonts w:ascii="Times New Roman" w:hAnsi="Times New Roman" w:cs="Times New Roman"/>
          <w:sz w:val="22"/>
          <w:vertAlign w:val="superscript"/>
        </w:rPr>
        <w:t>st</w:t>
      </w:r>
      <w:r w:rsidRPr="003D3600">
        <w:rPr>
          <w:rFonts w:ascii="Times New Roman" w:hAnsi="Times New Roman" w:cs="Times New Roman"/>
          <w:sz w:val="22"/>
        </w:rPr>
        <w:t xml:space="preserve"> Mar 2024, Athens.</w:t>
      </w:r>
    </w:p>
    <w:p w14:paraId="57C8B65E" w14:textId="0D2D1085" w:rsidR="00810B35" w:rsidRDefault="00810B35" w:rsidP="00EC174F">
      <w:pPr>
        <w:pStyle w:val="References"/>
        <w:numPr>
          <w:ilvl w:val="0"/>
          <w:numId w:val="0"/>
        </w:numPr>
        <w:ind w:left="360" w:hanging="360"/>
        <w:jc w:val="left"/>
      </w:pPr>
    </w:p>
    <w:sectPr w:rsidR="00810B35" w:rsidSect="00B31980">
      <w:pgSz w:w="11909" w:h="16834" w:code="9"/>
      <w:pgMar w:top="1440" w:right="1440" w:bottom="1440" w:left="115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C202" w14:textId="77777777" w:rsidR="00B31980" w:rsidRDefault="00B31980">
      <w:r>
        <w:separator/>
      </w:r>
    </w:p>
  </w:endnote>
  <w:endnote w:type="continuationSeparator" w:id="0">
    <w:p w14:paraId="6747F80B" w14:textId="77777777" w:rsidR="00B31980" w:rsidRDefault="00B31980">
      <w:r>
        <w:continuationSeparator/>
      </w:r>
    </w:p>
  </w:endnote>
  <w:endnote w:type="continuationNotice" w:id="1">
    <w:p w14:paraId="5899D644" w14:textId="77777777" w:rsidR="00B31980" w:rsidRDefault="00B31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F7F0" w14:textId="77777777" w:rsidR="00B31980" w:rsidRDefault="00B31980">
      <w:r>
        <w:separator/>
      </w:r>
    </w:p>
  </w:footnote>
  <w:footnote w:type="continuationSeparator" w:id="0">
    <w:p w14:paraId="75B1667C" w14:textId="77777777" w:rsidR="00B31980" w:rsidRDefault="00B31980">
      <w:r>
        <w:continuationSeparator/>
      </w:r>
    </w:p>
  </w:footnote>
  <w:footnote w:type="continuationNotice" w:id="1">
    <w:p w14:paraId="1DBDDD2C" w14:textId="77777777" w:rsidR="00B31980" w:rsidRDefault="00B31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0938"/>
    <w:multiLevelType w:val="hybridMultilevel"/>
    <w:tmpl w:val="998616D6"/>
    <w:lvl w:ilvl="0" w:tplc="694E6E4E">
      <w:start w:val="1"/>
      <w:numFmt w:val="bullet"/>
      <w:lvlText w:val=""/>
      <w:lvlJc w:val="left"/>
      <w:pPr>
        <w:tabs>
          <w:tab w:val="num" w:pos="720"/>
        </w:tabs>
        <w:ind w:left="720" w:hanging="360"/>
      </w:pPr>
      <w:rPr>
        <w:rFonts w:ascii="Wingdings" w:hAnsi="Wingdings" w:hint="default"/>
      </w:rPr>
    </w:lvl>
    <w:lvl w:ilvl="1" w:tplc="009256C2">
      <w:start w:val="1"/>
      <w:numFmt w:val="bullet"/>
      <w:lvlText w:val=""/>
      <w:lvlJc w:val="left"/>
      <w:pPr>
        <w:tabs>
          <w:tab w:val="num" w:pos="1440"/>
        </w:tabs>
        <w:ind w:left="1440" w:hanging="360"/>
      </w:pPr>
      <w:rPr>
        <w:rFonts w:ascii="Wingdings" w:hAnsi="Wingdings" w:hint="default"/>
      </w:rPr>
    </w:lvl>
    <w:lvl w:ilvl="2" w:tplc="B2F2773E">
      <w:numFmt w:val="bullet"/>
      <w:lvlText w:val=""/>
      <w:lvlJc w:val="left"/>
      <w:pPr>
        <w:tabs>
          <w:tab w:val="num" w:pos="2160"/>
        </w:tabs>
        <w:ind w:left="2160" w:hanging="360"/>
      </w:pPr>
      <w:rPr>
        <w:rFonts w:ascii="Wingdings" w:hAnsi="Wingdings" w:hint="default"/>
      </w:rPr>
    </w:lvl>
    <w:lvl w:ilvl="3" w:tplc="F4BA1D6A" w:tentative="1">
      <w:start w:val="1"/>
      <w:numFmt w:val="bullet"/>
      <w:lvlText w:val=""/>
      <w:lvlJc w:val="left"/>
      <w:pPr>
        <w:tabs>
          <w:tab w:val="num" w:pos="2880"/>
        </w:tabs>
        <w:ind w:left="2880" w:hanging="360"/>
      </w:pPr>
      <w:rPr>
        <w:rFonts w:ascii="Wingdings" w:hAnsi="Wingdings" w:hint="default"/>
      </w:rPr>
    </w:lvl>
    <w:lvl w:ilvl="4" w:tplc="D6DEA2D4" w:tentative="1">
      <w:start w:val="1"/>
      <w:numFmt w:val="bullet"/>
      <w:lvlText w:val=""/>
      <w:lvlJc w:val="left"/>
      <w:pPr>
        <w:tabs>
          <w:tab w:val="num" w:pos="3600"/>
        </w:tabs>
        <w:ind w:left="3600" w:hanging="360"/>
      </w:pPr>
      <w:rPr>
        <w:rFonts w:ascii="Wingdings" w:hAnsi="Wingdings" w:hint="default"/>
      </w:rPr>
    </w:lvl>
    <w:lvl w:ilvl="5" w:tplc="3DF2CE60" w:tentative="1">
      <w:start w:val="1"/>
      <w:numFmt w:val="bullet"/>
      <w:lvlText w:val=""/>
      <w:lvlJc w:val="left"/>
      <w:pPr>
        <w:tabs>
          <w:tab w:val="num" w:pos="4320"/>
        </w:tabs>
        <w:ind w:left="4320" w:hanging="360"/>
      </w:pPr>
      <w:rPr>
        <w:rFonts w:ascii="Wingdings" w:hAnsi="Wingdings" w:hint="default"/>
      </w:rPr>
    </w:lvl>
    <w:lvl w:ilvl="6" w:tplc="CD826A8E" w:tentative="1">
      <w:start w:val="1"/>
      <w:numFmt w:val="bullet"/>
      <w:lvlText w:val=""/>
      <w:lvlJc w:val="left"/>
      <w:pPr>
        <w:tabs>
          <w:tab w:val="num" w:pos="5040"/>
        </w:tabs>
        <w:ind w:left="5040" w:hanging="360"/>
      </w:pPr>
      <w:rPr>
        <w:rFonts w:ascii="Wingdings" w:hAnsi="Wingdings" w:hint="default"/>
      </w:rPr>
    </w:lvl>
    <w:lvl w:ilvl="7" w:tplc="69241CDC" w:tentative="1">
      <w:start w:val="1"/>
      <w:numFmt w:val="bullet"/>
      <w:lvlText w:val=""/>
      <w:lvlJc w:val="left"/>
      <w:pPr>
        <w:tabs>
          <w:tab w:val="num" w:pos="5760"/>
        </w:tabs>
        <w:ind w:left="5760" w:hanging="360"/>
      </w:pPr>
      <w:rPr>
        <w:rFonts w:ascii="Wingdings" w:hAnsi="Wingdings" w:hint="default"/>
      </w:rPr>
    </w:lvl>
    <w:lvl w:ilvl="8" w:tplc="83B0922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862FA"/>
    <w:multiLevelType w:val="hybridMultilevel"/>
    <w:tmpl w:val="016E18B8"/>
    <w:lvl w:ilvl="0" w:tplc="7554AED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107E3"/>
    <w:multiLevelType w:val="hybridMultilevel"/>
    <w:tmpl w:val="700637D0"/>
    <w:lvl w:ilvl="0" w:tplc="79D2C864">
      <w:start w:val="1"/>
      <w:numFmt w:val="bullet"/>
      <w:lvlText w:val=""/>
      <w:lvlJc w:val="left"/>
      <w:pPr>
        <w:tabs>
          <w:tab w:val="num" w:pos="720"/>
        </w:tabs>
        <w:ind w:left="720" w:hanging="360"/>
      </w:pPr>
      <w:rPr>
        <w:rFonts w:ascii="Wingdings" w:hAnsi="Wingdings" w:hint="default"/>
      </w:rPr>
    </w:lvl>
    <w:lvl w:ilvl="1" w:tplc="5666DAB4">
      <w:start w:val="1"/>
      <w:numFmt w:val="bullet"/>
      <w:lvlText w:val=""/>
      <w:lvlJc w:val="left"/>
      <w:pPr>
        <w:tabs>
          <w:tab w:val="num" w:pos="1440"/>
        </w:tabs>
        <w:ind w:left="1440" w:hanging="360"/>
      </w:pPr>
      <w:rPr>
        <w:rFonts w:ascii="Wingdings" w:hAnsi="Wingdings" w:hint="default"/>
      </w:rPr>
    </w:lvl>
    <w:lvl w:ilvl="2" w:tplc="EFC03460" w:tentative="1">
      <w:start w:val="1"/>
      <w:numFmt w:val="bullet"/>
      <w:lvlText w:val=""/>
      <w:lvlJc w:val="left"/>
      <w:pPr>
        <w:tabs>
          <w:tab w:val="num" w:pos="2160"/>
        </w:tabs>
        <w:ind w:left="2160" w:hanging="360"/>
      </w:pPr>
      <w:rPr>
        <w:rFonts w:ascii="Wingdings" w:hAnsi="Wingdings" w:hint="default"/>
      </w:rPr>
    </w:lvl>
    <w:lvl w:ilvl="3" w:tplc="9E02270A" w:tentative="1">
      <w:start w:val="1"/>
      <w:numFmt w:val="bullet"/>
      <w:lvlText w:val=""/>
      <w:lvlJc w:val="left"/>
      <w:pPr>
        <w:tabs>
          <w:tab w:val="num" w:pos="2880"/>
        </w:tabs>
        <w:ind w:left="2880" w:hanging="360"/>
      </w:pPr>
      <w:rPr>
        <w:rFonts w:ascii="Wingdings" w:hAnsi="Wingdings" w:hint="default"/>
      </w:rPr>
    </w:lvl>
    <w:lvl w:ilvl="4" w:tplc="03A881EC" w:tentative="1">
      <w:start w:val="1"/>
      <w:numFmt w:val="bullet"/>
      <w:lvlText w:val=""/>
      <w:lvlJc w:val="left"/>
      <w:pPr>
        <w:tabs>
          <w:tab w:val="num" w:pos="3600"/>
        </w:tabs>
        <w:ind w:left="3600" w:hanging="360"/>
      </w:pPr>
      <w:rPr>
        <w:rFonts w:ascii="Wingdings" w:hAnsi="Wingdings" w:hint="default"/>
      </w:rPr>
    </w:lvl>
    <w:lvl w:ilvl="5" w:tplc="A97CAE6E" w:tentative="1">
      <w:start w:val="1"/>
      <w:numFmt w:val="bullet"/>
      <w:lvlText w:val=""/>
      <w:lvlJc w:val="left"/>
      <w:pPr>
        <w:tabs>
          <w:tab w:val="num" w:pos="4320"/>
        </w:tabs>
        <w:ind w:left="4320" w:hanging="360"/>
      </w:pPr>
      <w:rPr>
        <w:rFonts w:ascii="Wingdings" w:hAnsi="Wingdings" w:hint="default"/>
      </w:rPr>
    </w:lvl>
    <w:lvl w:ilvl="6" w:tplc="2EA25C26" w:tentative="1">
      <w:start w:val="1"/>
      <w:numFmt w:val="bullet"/>
      <w:lvlText w:val=""/>
      <w:lvlJc w:val="left"/>
      <w:pPr>
        <w:tabs>
          <w:tab w:val="num" w:pos="5040"/>
        </w:tabs>
        <w:ind w:left="5040" w:hanging="360"/>
      </w:pPr>
      <w:rPr>
        <w:rFonts w:ascii="Wingdings" w:hAnsi="Wingdings" w:hint="default"/>
      </w:rPr>
    </w:lvl>
    <w:lvl w:ilvl="7" w:tplc="98988D1C" w:tentative="1">
      <w:start w:val="1"/>
      <w:numFmt w:val="bullet"/>
      <w:lvlText w:val=""/>
      <w:lvlJc w:val="left"/>
      <w:pPr>
        <w:tabs>
          <w:tab w:val="num" w:pos="5760"/>
        </w:tabs>
        <w:ind w:left="5760" w:hanging="360"/>
      </w:pPr>
      <w:rPr>
        <w:rFonts w:ascii="Wingdings" w:hAnsi="Wingdings" w:hint="default"/>
      </w:rPr>
    </w:lvl>
    <w:lvl w:ilvl="8" w:tplc="CC64CBB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E043D"/>
    <w:multiLevelType w:val="hybridMultilevel"/>
    <w:tmpl w:val="9A228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6DF0"/>
    <w:multiLevelType w:val="multilevel"/>
    <w:tmpl w:val="A93AB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CB4903"/>
    <w:multiLevelType w:val="hybridMultilevel"/>
    <w:tmpl w:val="345E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64E82"/>
    <w:multiLevelType w:val="hybridMultilevel"/>
    <w:tmpl w:val="0ED2FC00"/>
    <w:lvl w:ilvl="0" w:tplc="3FBEE5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47A66B14"/>
    <w:multiLevelType w:val="hybridMultilevel"/>
    <w:tmpl w:val="00340DF2"/>
    <w:lvl w:ilvl="0" w:tplc="69EAB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336BC1"/>
    <w:multiLevelType w:val="hybridMultilevel"/>
    <w:tmpl w:val="2FFC2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B481B"/>
    <w:multiLevelType w:val="hybridMultilevel"/>
    <w:tmpl w:val="483EF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92BAC"/>
    <w:multiLevelType w:val="hybridMultilevel"/>
    <w:tmpl w:val="493E34A8"/>
    <w:lvl w:ilvl="0" w:tplc="987429BE">
      <w:start w:val="1"/>
      <w:numFmt w:val="bullet"/>
      <w:lvlText w:val="-"/>
      <w:lvlJc w:val="left"/>
      <w:pPr>
        <w:tabs>
          <w:tab w:val="num" w:pos="720"/>
        </w:tabs>
        <w:ind w:left="720" w:hanging="360"/>
      </w:pPr>
      <w:rPr>
        <w:rFonts w:ascii=".AppleSystemUIFont" w:hAnsi=".AppleSystemUIFont" w:hint="default"/>
      </w:rPr>
    </w:lvl>
    <w:lvl w:ilvl="1" w:tplc="CAEAF60C" w:tentative="1">
      <w:start w:val="1"/>
      <w:numFmt w:val="bullet"/>
      <w:lvlText w:val="-"/>
      <w:lvlJc w:val="left"/>
      <w:pPr>
        <w:tabs>
          <w:tab w:val="num" w:pos="1440"/>
        </w:tabs>
        <w:ind w:left="1440" w:hanging="360"/>
      </w:pPr>
      <w:rPr>
        <w:rFonts w:ascii=".AppleSystemUIFont" w:hAnsi=".AppleSystemUIFont" w:hint="default"/>
      </w:rPr>
    </w:lvl>
    <w:lvl w:ilvl="2" w:tplc="BE94CB32">
      <w:start w:val="1"/>
      <w:numFmt w:val="bullet"/>
      <w:lvlText w:val="-"/>
      <w:lvlJc w:val="left"/>
      <w:pPr>
        <w:tabs>
          <w:tab w:val="num" w:pos="2160"/>
        </w:tabs>
        <w:ind w:left="2160" w:hanging="360"/>
      </w:pPr>
      <w:rPr>
        <w:rFonts w:ascii=".AppleSystemUIFont" w:hAnsi=".AppleSystemUIFont" w:hint="default"/>
      </w:rPr>
    </w:lvl>
    <w:lvl w:ilvl="3" w:tplc="B516C42A" w:tentative="1">
      <w:start w:val="1"/>
      <w:numFmt w:val="bullet"/>
      <w:lvlText w:val="-"/>
      <w:lvlJc w:val="left"/>
      <w:pPr>
        <w:tabs>
          <w:tab w:val="num" w:pos="2880"/>
        </w:tabs>
        <w:ind w:left="2880" w:hanging="360"/>
      </w:pPr>
      <w:rPr>
        <w:rFonts w:ascii=".AppleSystemUIFont" w:hAnsi=".AppleSystemUIFont" w:hint="default"/>
      </w:rPr>
    </w:lvl>
    <w:lvl w:ilvl="4" w:tplc="F48C5CF4" w:tentative="1">
      <w:start w:val="1"/>
      <w:numFmt w:val="bullet"/>
      <w:lvlText w:val="-"/>
      <w:lvlJc w:val="left"/>
      <w:pPr>
        <w:tabs>
          <w:tab w:val="num" w:pos="3600"/>
        </w:tabs>
        <w:ind w:left="3600" w:hanging="360"/>
      </w:pPr>
      <w:rPr>
        <w:rFonts w:ascii=".AppleSystemUIFont" w:hAnsi=".AppleSystemUIFont" w:hint="default"/>
      </w:rPr>
    </w:lvl>
    <w:lvl w:ilvl="5" w:tplc="857A10BE" w:tentative="1">
      <w:start w:val="1"/>
      <w:numFmt w:val="bullet"/>
      <w:lvlText w:val="-"/>
      <w:lvlJc w:val="left"/>
      <w:pPr>
        <w:tabs>
          <w:tab w:val="num" w:pos="4320"/>
        </w:tabs>
        <w:ind w:left="4320" w:hanging="360"/>
      </w:pPr>
      <w:rPr>
        <w:rFonts w:ascii=".AppleSystemUIFont" w:hAnsi=".AppleSystemUIFont" w:hint="default"/>
      </w:rPr>
    </w:lvl>
    <w:lvl w:ilvl="6" w:tplc="C08EC190" w:tentative="1">
      <w:start w:val="1"/>
      <w:numFmt w:val="bullet"/>
      <w:lvlText w:val="-"/>
      <w:lvlJc w:val="left"/>
      <w:pPr>
        <w:tabs>
          <w:tab w:val="num" w:pos="5040"/>
        </w:tabs>
        <w:ind w:left="5040" w:hanging="360"/>
      </w:pPr>
      <w:rPr>
        <w:rFonts w:ascii=".AppleSystemUIFont" w:hAnsi=".AppleSystemUIFont" w:hint="default"/>
      </w:rPr>
    </w:lvl>
    <w:lvl w:ilvl="7" w:tplc="425A0458" w:tentative="1">
      <w:start w:val="1"/>
      <w:numFmt w:val="bullet"/>
      <w:lvlText w:val="-"/>
      <w:lvlJc w:val="left"/>
      <w:pPr>
        <w:tabs>
          <w:tab w:val="num" w:pos="5760"/>
        </w:tabs>
        <w:ind w:left="5760" w:hanging="360"/>
      </w:pPr>
      <w:rPr>
        <w:rFonts w:ascii=".AppleSystemUIFont" w:hAnsi=".AppleSystemUIFont" w:hint="default"/>
      </w:rPr>
    </w:lvl>
    <w:lvl w:ilvl="8" w:tplc="04E0504C" w:tentative="1">
      <w:start w:val="1"/>
      <w:numFmt w:val="bullet"/>
      <w:lvlText w:val="-"/>
      <w:lvlJc w:val="left"/>
      <w:pPr>
        <w:tabs>
          <w:tab w:val="num" w:pos="6480"/>
        </w:tabs>
        <w:ind w:left="6480" w:hanging="360"/>
      </w:pPr>
      <w:rPr>
        <w:rFonts w:ascii=".AppleSystemUIFont" w:hAnsi=".AppleSystemUIFont" w:hint="default"/>
      </w:rPr>
    </w:lvl>
  </w:abstractNum>
  <w:abstractNum w:abstractNumId="18" w15:restartNumberingAfterBreak="0">
    <w:nsid w:val="5C7F50D4"/>
    <w:multiLevelType w:val="hybridMultilevel"/>
    <w:tmpl w:val="4C28FB64"/>
    <w:lvl w:ilvl="0" w:tplc="7554AED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304E30"/>
    <w:multiLevelType w:val="hybridMultilevel"/>
    <w:tmpl w:val="0D5609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253376D"/>
    <w:multiLevelType w:val="hybridMultilevel"/>
    <w:tmpl w:val="2E3E821A"/>
    <w:lvl w:ilvl="0" w:tplc="3FBEE5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C446E1"/>
    <w:multiLevelType w:val="hybridMultilevel"/>
    <w:tmpl w:val="D6D0A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9D644B"/>
    <w:multiLevelType w:val="hybridMultilevel"/>
    <w:tmpl w:val="95A68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1005835">
    <w:abstractNumId w:val="11"/>
  </w:num>
  <w:num w:numId="2" w16cid:durableId="623999721">
    <w:abstractNumId w:val="10"/>
  </w:num>
  <w:num w:numId="3" w16cid:durableId="2107144775">
    <w:abstractNumId w:val="8"/>
  </w:num>
  <w:num w:numId="4" w16cid:durableId="970791749">
    <w:abstractNumId w:val="21"/>
  </w:num>
  <w:num w:numId="5" w16cid:durableId="341667751">
    <w:abstractNumId w:val="6"/>
  </w:num>
  <w:num w:numId="6" w16cid:durableId="361177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01101">
    <w:abstractNumId w:val="2"/>
  </w:num>
  <w:num w:numId="8" w16cid:durableId="236551794">
    <w:abstractNumId w:val="15"/>
  </w:num>
  <w:num w:numId="9" w16cid:durableId="848375981">
    <w:abstractNumId w:val="19"/>
  </w:num>
  <w:num w:numId="10" w16cid:durableId="1915358730">
    <w:abstractNumId w:val="23"/>
  </w:num>
  <w:num w:numId="11" w16cid:durableId="1984774534">
    <w:abstractNumId w:val="10"/>
  </w:num>
  <w:num w:numId="12" w16cid:durableId="1495339426">
    <w:abstractNumId w:val="18"/>
  </w:num>
  <w:num w:numId="13" w16cid:durableId="308217379">
    <w:abstractNumId w:val="10"/>
  </w:num>
  <w:num w:numId="14" w16cid:durableId="114258479">
    <w:abstractNumId w:val="10"/>
  </w:num>
  <w:num w:numId="15" w16cid:durableId="1684165758">
    <w:abstractNumId w:val="5"/>
  </w:num>
  <w:num w:numId="16" w16cid:durableId="1578976847">
    <w:abstractNumId w:val="22"/>
  </w:num>
  <w:num w:numId="17" w16cid:durableId="110367389">
    <w:abstractNumId w:val="13"/>
  </w:num>
  <w:num w:numId="18" w16cid:durableId="927152717">
    <w:abstractNumId w:val="7"/>
  </w:num>
  <w:num w:numId="19" w16cid:durableId="190995927">
    <w:abstractNumId w:val="1"/>
  </w:num>
  <w:num w:numId="20" w16cid:durableId="1506438500">
    <w:abstractNumId w:val="12"/>
  </w:num>
  <w:num w:numId="21" w16cid:durableId="974409860">
    <w:abstractNumId w:val="11"/>
  </w:num>
  <w:num w:numId="22" w16cid:durableId="1658264543">
    <w:abstractNumId w:val="10"/>
  </w:num>
  <w:num w:numId="23" w16cid:durableId="317732160">
    <w:abstractNumId w:val="10"/>
  </w:num>
  <w:num w:numId="24" w16cid:durableId="699939848">
    <w:abstractNumId w:val="17"/>
  </w:num>
  <w:num w:numId="25" w16cid:durableId="115025541">
    <w:abstractNumId w:val="3"/>
  </w:num>
  <w:num w:numId="26" w16cid:durableId="1257714569">
    <w:abstractNumId w:val="14"/>
  </w:num>
  <w:num w:numId="27" w16cid:durableId="2031105464">
    <w:abstractNumId w:val="16"/>
  </w:num>
  <w:num w:numId="28" w16cid:durableId="20469755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08227848">
    <w:abstractNumId w:val="4"/>
  </w:num>
  <w:num w:numId="30" w16cid:durableId="523785949">
    <w:abstractNumId w:val="20"/>
  </w:num>
  <w:num w:numId="31" w16cid:durableId="3968249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9FD"/>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2C"/>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68E"/>
    <w:rsid w:val="00013B8E"/>
    <w:rsid w:val="00013BCD"/>
    <w:rsid w:val="00014450"/>
    <w:rsid w:val="00014B3A"/>
    <w:rsid w:val="00014B9A"/>
    <w:rsid w:val="00014C07"/>
    <w:rsid w:val="00014C74"/>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BAC"/>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BF6"/>
    <w:rsid w:val="00020D44"/>
    <w:rsid w:val="00020DF9"/>
    <w:rsid w:val="00020EAC"/>
    <w:rsid w:val="00020ED9"/>
    <w:rsid w:val="00021114"/>
    <w:rsid w:val="000211F3"/>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5F6"/>
    <w:rsid w:val="00023BB0"/>
    <w:rsid w:val="00023CC4"/>
    <w:rsid w:val="00023CF4"/>
    <w:rsid w:val="00023D0D"/>
    <w:rsid w:val="00023D13"/>
    <w:rsid w:val="00023DE6"/>
    <w:rsid w:val="00023F3E"/>
    <w:rsid w:val="00024020"/>
    <w:rsid w:val="000240C4"/>
    <w:rsid w:val="000241BE"/>
    <w:rsid w:val="00024203"/>
    <w:rsid w:val="00024262"/>
    <w:rsid w:val="000242F2"/>
    <w:rsid w:val="000242FE"/>
    <w:rsid w:val="00024373"/>
    <w:rsid w:val="0002461A"/>
    <w:rsid w:val="00024819"/>
    <w:rsid w:val="00024D1D"/>
    <w:rsid w:val="00024DE5"/>
    <w:rsid w:val="00024F68"/>
    <w:rsid w:val="00024FE1"/>
    <w:rsid w:val="0002519B"/>
    <w:rsid w:val="00025200"/>
    <w:rsid w:val="000256E7"/>
    <w:rsid w:val="00025BD3"/>
    <w:rsid w:val="00025E62"/>
    <w:rsid w:val="00025F3A"/>
    <w:rsid w:val="000263A5"/>
    <w:rsid w:val="000263A7"/>
    <w:rsid w:val="000264B3"/>
    <w:rsid w:val="0002650A"/>
    <w:rsid w:val="000266C6"/>
    <w:rsid w:val="000269F0"/>
    <w:rsid w:val="00026A7B"/>
    <w:rsid w:val="00026D4B"/>
    <w:rsid w:val="00026ECE"/>
    <w:rsid w:val="00027127"/>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46"/>
    <w:rsid w:val="00032056"/>
    <w:rsid w:val="000323C4"/>
    <w:rsid w:val="000323E2"/>
    <w:rsid w:val="00032478"/>
    <w:rsid w:val="0003250F"/>
    <w:rsid w:val="000326D8"/>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71A"/>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76"/>
    <w:rsid w:val="0004108F"/>
    <w:rsid w:val="00041173"/>
    <w:rsid w:val="00041479"/>
    <w:rsid w:val="0004148A"/>
    <w:rsid w:val="0004153F"/>
    <w:rsid w:val="00041747"/>
    <w:rsid w:val="00041A62"/>
    <w:rsid w:val="00041B11"/>
    <w:rsid w:val="00041C57"/>
    <w:rsid w:val="00041C5C"/>
    <w:rsid w:val="00041F42"/>
    <w:rsid w:val="00042075"/>
    <w:rsid w:val="000421CD"/>
    <w:rsid w:val="00042204"/>
    <w:rsid w:val="000427C3"/>
    <w:rsid w:val="0004290D"/>
    <w:rsid w:val="000429BF"/>
    <w:rsid w:val="00042E52"/>
    <w:rsid w:val="00042FC1"/>
    <w:rsid w:val="000433E0"/>
    <w:rsid w:val="000434B7"/>
    <w:rsid w:val="000435E4"/>
    <w:rsid w:val="00043607"/>
    <w:rsid w:val="000437BB"/>
    <w:rsid w:val="00043ABE"/>
    <w:rsid w:val="00043C35"/>
    <w:rsid w:val="00043D43"/>
    <w:rsid w:val="00043D58"/>
    <w:rsid w:val="00043E5A"/>
    <w:rsid w:val="000443FF"/>
    <w:rsid w:val="000445A9"/>
    <w:rsid w:val="0004487C"/>
    <w:rsid w:val="00044E58"/>
    <w:rsid w:val="00045017"/>
    <w:rsid w:val="0004542A"/>
    <w:rsid w:val="000454F1"/>
    <w:rsid w:val="000455A0"/>
    <w:rsid w:val="0004582E"/>
    <w:rsid w:val="00045873"/>
    <w:rsid w:val="00045987"/>
    <w:rsid w:val="00045A09"/>
    <w:rsid w:val="00045ED3"/>
    <w:rsid w:val="00045F79"/>
    <w:rsid w:val="000462AB"/>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1DA"/>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B22"/>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F6F"/>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00C"/>
    <w:rsid w:val="0006618C"/>
    <w:rsid w:val="000661ED"/>
    <w:rsid w:val="000662A7"/>
    <w:rsid w:val="0006637D"/>
    <w:rsid w:val="00066423"/>
    <w:rsid w:val="000665C2"/>
    <w:rsid w:val="0006692B"/>
    <w:rsid w:val="000669AE"/>
    <w:rsid w:val="00066C84"/>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E48"/>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AD"/>
    <w:rsid w:val="00074E31"/>
    <w:rsid w:val="00074E86"/>
    <w:rsid w:val="00074E8C"/>
    <w:rsid w:val="000754C3"/>
    <w:rsid w:val="000755CD"/>
    <w:rsid w:val="00075905"/>
    <w:rsid w:val="00075F83"/>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AE1"/>
    <w:rsid w:val="00080BB7"/>
    <w:rsid w:val="00080C9A"/>
    <w:rsid w:val="00080EB4"/>
    <w:rsid w:val="000810D3"/>
    <w:rsid w:val="00081476"/>
    <w:rsid w:val="0008184E"/>
    <w:rsid w:val="00081ACF"/>
    <w:rsid w:val="00081B1D"/>
    <w:rsid w:val="00081C6D"/>
    <w:rsid w:val="00081D01"/>
    <w:rsid w:val="00081F21"/>
    <w:rsid w:val="00081FA2"/>
    <w:rsid w:val="000821B7"/>
    <w:rsid w:val="00082311"/>
    <w:rsid w:val="00082345"/>
    <w:rsid w:val="00082352"/>
    <w:rsid w:val="00082393"/>
    <w:rsid w:val="000823B0"/>
    <w:rsid w:val="000824CD"/>
    <w:rsid w:val="000826FF"/>
    <w:rsid w:val="00082994"/>
    <w:rsid w:val="00082A5B"/>
    <w:rsid w:val="00082E13"/>
    <w:rsid w:val="00082F0F"/>
    <w:rsid w:val="0008335B"/>
    <w:rsid w:val="00083379"/>
    <w:rsid w:val="0008338C"/>
    <w:rsid w:val="00083587"/>
    <w:rsid w:val="00083838"/>
    <w:rsid w:val="000838BC"/>
    <w:rsid w:val="00083B6A"/>
    <w:rsid w:val="00083BF9"/>
    <w:rsid w:val="00084098"/>
    <w:rsid w:val="00084375"/>
    <w:rsid w:val="0008456C"/>
    <w:rsid w:val="000847B1"/>
    <w:rsid w:val="00084A3F"/>
    <w:rsid w:val="00084B04"/>
    <w:rsid w:val="00085090"/>
    <w:rsid w:val="000851AE"/>
    <w:rsid w:val="00085213"/>
    <w:rsid w:val="0008534D"/>
    <w:rsid w:val="000854B1"/>
    <w:rsid w:val="000855A2"/>
    <w:rsid w:val="00085695"/>
    <w:rsid w:val="000859E2"/>
    <w:rsid w:val="00085B14"/>
    <w:rsid w:val="00085E04"/>
    <w:rsid w:val="00085E1A"/>
    <w:rsid w:val="000860EF"/>
    <w:rsid w:val="0008646A"/>
    <w:rsid w:val="000864A4"/>
    <w:rsid w:val="000864D5"/>
    <w:rsid w:val="00086723"/>
    <w:rsid w:val="00086800"/>
    <w:rsid w:val="000868D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1E4E"/>
    <w:rsid w:val="00092637"/>
    <w:rsid w:val="00092AFC"/>
    <w:rsid w:val="00092CEE"/>
    <w:rsid w:val="00092F87"/>
    <w:rsid w:val="00092F9F"/>
    <w:rsid w:val="000931C5"/>
    <w:rsid w:val="000931EE"/>
    <w:rsid w:val="000935A1"/>
    <w:rsid w:val="00093697"/>
    <w:rsid w:val="000939BD"/>
    <w:rsid w:val="00093A02"/>
    <w:rsid w:val="00093D42"/>
    <w:rsid w:val="00093D48"/>
    <w:rsid w:val="00093DD0"/>
    <w:rsid w:val="00093E7A"/>
    <w:rsid w:val="00093F33"/>
    <w:rsid w:val="00094824"/>
    <w:rsid w:val="00094849"/>
    <w:rsid w:val="00094901"/>
    <w:rsid w:val="00094928"/>
    <w:rsid w:val="00094A16"/>
    <w:rsid w:val="00094C1F"/>
    <w:rsid w:val="00094CDD"/>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9C4"/>
    <w:rsid w:val="000A0D0F"/>
    <w:rsid w:val="000A0F14"/>
    <w:rsid w:val="000A1174"/>
    <w:rsid w:val="000A1268"/>
    <w:rsid w:val="000A1441"/>
    <w:rsid w:val="000A1499"/>
    <w:rsid w:val="000A17D0"/>
    <w:rsid w:val="000A1A06"/>
    <w:rsid w:val="000A1B4B"/>
    <w:rsid w:val="000A1B60"/>
    <w:rsid w:val="000A1BC7"/>
    <w:rsid w:val="000A1CD4"/>
    <w:rsid w:val="000A1D81"/>
    <w:rsid w:val="000A2140"/>
    <w:rsid w:val="000A21B4"/>
    <w:rsid w:val="000A26D4"/>
    <w:rsid w:val="000A29C3"/>
    <w:rsid w:val="000A2CC7"/>
    <w:rsid w:val="000A2E06"/>
    <w:rsid w:val="000A2ED6"/>
    <w:rsid w:val="000A3156"/>
    <w:rsid w:val="000A31DF"/>
    <w:rsid w:val="000A33FD"/>
    <w:rsid w:val="000A3460"/>
    <w:rsid w:val="000A34BE"/>
    <w:rsid w:val="000A34BF"/>
    <w:rsid w:val="000A39ED"/>
    <w:rsid w:val="000A3B47"/>
    <w:rsid w:val="000A3B8B"/>
    <w:rsid w:val="000A3C11"/>
    <w:rsid w:val="000A3D35"/>
    <w:rsid w:val="000A3F51"/>
    <w:rsid w:val="000A4205"/>
    <w:rsid w:val="000A4354"/>
    <w:rsid w:val="000A4539"/>
    <w:rsid w:val="000A4A19"/>
    <w:rsid w:val="000A4F9C"/>
    <w:rsid w:val="000A4FDA"/>
    <w:rsid w:val="000A5136"/>
    <w:rsid w:val="000A5344"/>
    <w:rsid w:val="000A53FC"/>
    <w:rsid w:val="000A5482"/>
    <w:rsid w:val="000A588E"/>
    <w:rsid w:val="000A5BDA"/>
    <w:rsid w:val="000A6002"/>
    <w:rsid w:val="000A61EB"/>
    <w:rsid w:val="000A6304"/>
    <w:rsid w:val="000A6351"/>
    <w:rsid w:val="000A63D6"/>
    <w:rsid w:val="000A67D4"/>
    <w:rsid w:val="000A67FE"/>
    <w:rsid w:val="000A6851"/>
    <w:rsid w:val="000A6852"/>
    <w:rsid w:val="000A6DE8"/>
    <w:rsid w:val="000A6F2D"/>
    <w:rsid w:val="000A700C"/>
    <w:rsid w:val="000A734A"/>
    <w:rsid w:val="000A775F"/>
    <w:rsid w:val="000A78C4"/>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44"/>
    <w:rsid w:val="000B1675"/>
    <w:rsid w:val="000B167E"/>
    <w:rsid w:val="000B1923"/>
    <w:rsid w:val="000B196C"/>
    <w:rsid w:val="000B1A6B"/>
    <w:rsid w:val="000B1F22"/>
    <w:rsid w:val="000B25DB"/>
    <w:rsid w:val="000B2768"/>
    <w:rsid w:val="000B2985"/>
    <w:rsid w:val="000B2A6F"/>
    <w:rsid w:val="000B2C88"/>
    <w:rsid w:val="000B2E28"/>
    <w:rsid w:val="000B31F7"/>
    <w:rsid w:val="000B31F9"/>
    <w:rsid w:val="000B3220"/>
    <w:rsid w:val="000B3342"/>
    <w:rsid w:val="000B33ED"/>
    <w:rsid w:val="000B371A"/>
    <w:rsid w:val="000B3834"/>
    <w:rsid w:val="000B3893"/>
    <w:rsid w:val="000B3AA6"/>
    <w:rsid w:val="000B3AFD"/>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D74"/>
    <w:rsid w:val="000B6E05"/>
    <w:rsid w:val="000B6E2C"/>
    <w:rsid w:val="000B6FDD"/>
    <w:rsid w:val="000B721F"/>
    <w:rsid w:val="000B744E"/>
    <w:rsid w:val="000B746F"/>
    <w:rsid w:val="000B76C5"/>
    <w:rsid w:val="000B792C"/>
    <w:rsid w:val="000B795E"/>
    <w:rsid w:val="000B7A10"/>
    <w:rsid w:val="000B7EF4"/>
    <w:rsid w:val="000C00AE"/>
    <w:rsid w:val="000C0304"/>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2D2"/>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9B8"/>
    <w:rsid w:val="000C5D2B"/>
    <w:rsid w:val="000C5F91"/>
    <w:rsid w:val="000C6025"/>
    <w:rsid w:val="000C60CB"/>
    <w:rsid w:val="000C60FD"/>
    <w:rsid w:val="000C611D"/>
    <w:rsid w:val="000C639F"/>
    <w:rsid w:val="000C63E3"/>
    <w:rsid w:val="000C6430"/>
    <w:rsid w:val="000C68A0"/>
    <w:rsid w:val="000C6A36"/>
    <w:rsid w:val="000C6ACD"/>
    <w:rsid w:val="000C6B24"/>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9C3"/>
    <w:rsid w:val="000D2C2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56F"/>
    <w:rsid w:val="000D56D2"/>
    <w:rsid w:val="000D56D8"/>
    <w:rsid w:val="000D5705"/>
    <w:rsid w:val="000D57F8"/>
    <w:rsid w:val="000D5851"/>
    <w:rsid w:val="000D58A6"/>
    <w:rsid w:val="000D5B18"/>
    <w:rsid w:val="000D5C60"/>
    <w:rsid w:val="000D5C79"/>
    <w:rsid w:val="000D62AB"/>
    <w:rsid w:val="000D6477"/>
    <w:rsid w:val="000D657E"/>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26"/>
    <w:rsid w:val="000E2E35"/>
    <w:rsid w:val="000E2E39"/>
    <w:rsid w:val="000E2F6F"/>
    <w:rsid w:val="000E3055"/>
    <w:rsid w:val="000E3452"/>
    <w:rsid w:val="000E34DB"/>
    <w:rsid w:val="000E34F1"/>
    <w:rsid w:val="000E357B"/>
    <w:rsid w:val="000E3621"/>
    <w:rsid w:val="000E3659"/>
    <w:rsid w:val="000E3A06"/>
    <w:rsid w:val="000E3ABE"/>
    <w:rsid w:val="000E3C50"/>
    <w:rsid w:val="000E3D15"/>
    <w:rsid w:val="000E3D42"/>
    <w:rsid w:val="000E41B4"/>
    <w:rsid w:val="000E44BD"/>
    <w:rsid w:val="000E478B"/>
    <w:rsid w:val="000E4874"/>
    <w:rsid w:val="000E49A6"/>
    <w:rsid w:val="000E4E94"/>
    <w:rsid w:val="000E4EDC"/>
    <w:rsid w:val="000E4EF7"/>
    <w:rsid w:val="000E581F"/>
    <w:rsid w:val="000E59A0"/>
    <w:rsid w:val="000E5D70"/>
    <w:rsid w:val="000E5D83"/>
    <w:rsid w:val="000E5E1E"/>
    <w:rsid w:val="000E5E4A"/>
    <w:rsid w:val="000E5EA4"/>
    <w:rsid w:val="000E608D"/>
    <w:rsid w:val="000E6305"/>
    <w:rsid w:val="000E66D0"/>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63"/>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BE6"/>
    <w:rsid w:val="000F7E65"/>
    <w:rsid w:val="000F7F24"/>
    <w:rsid w:val="000F7F58"/>
    <w:rsid w:val="00100128"/>
    <w:rsid w:val="0010058D"/>
    <w:rsid w:val="00100811"/>
    <w:rsid w:val="00100AB8"/>
    <w:rsid w:val="00100FF3"/>
    <w:rsid w:val="001017DB"/>
    <w:rsid w:val="00101931"/>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3FE3"/>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5F76"/>
    <w:rsid w:val="00106022"/>
    <w:rsid w:val="00106108"/>
    <w:rsid w:val="0010694D"/>
    <w:rsid w:val="00106DEF"/>
    <w:rsid w:val="001071F0"/>
    <w:rsid w:val="001075E5"/>
    <w:rsid w:val="00107779"/>
    <w:rsid w:val="001078C2"/>
    <w:rsid w:val="00107A76"/>
    <w:rsid w:val="00107B6C"/>
    <w:rsid w:val="00107C7F"/>
    <w:rsid w:val="00107D04"/>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7DC"/>
    <w:rsid w:val="001119DB"/>
    <w:rsid w:val="00111CD6"/>
    <w:rsid w:val="00111DAA"/>
    <w:rsid w:val="00111E1F"/>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611"/>
    <w:rsid w:val="0011678A"/>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225"/>
    <w:rsid w:val="0012253D"/>
    <w:rsid w:val="00122BAD"/>
    <w:rsid w:val="00122CD7"/>
    <w:rsid w:val="00122CFF"/>
    <w:rsid w:val="00122F42"/>
    <w:rsid w:val="00123435"/>
    <w:rsid w:val="00123466"/>
    <w:rsid w:val="00123960"/>
    <w:rsid w:val="00123A58"/>
    <w:rsid w:val="00123D1F"/>
    <w:rsid w:val="00123E5A"/>
    <w:rsid w:val="00123E60"/>
    <w:rsid w:val="001240A8"/>
    <w:rsid w:val="0012444F"/>
    <w:rsid w:val="0012494E"/>
    <w:rsid w:val="00124A79"/>
    <w:rsid w:val="00124AC2"/>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E2"/>
    <w:rsid w:val="00127DFA"/>
    <w:rsid w:val="00127E5E"/>
    <w:rsid w:val="001301AD"/>
    <w:rsid w:val="00130318"/>
    <w:rsid w:val="00130690"/>
    <w:rsid w:val="00130742"/>
    <w:rsid w:val="00130779"/>
    <w:rsid w:val="001307A1"/>
    <w:rsid w:val="00130808"/>
    <w:rsid w:val="00130D1C"/>
    <w:rsid w:val="001313A6"/>
    <w:rsid w:val="00131980"/>
    <w:rsid w:val="00131A9A"/>
    <w:rsid w:val="00131B77"/>
    <w:rsid w:val="00131B95"/>
    <w:rsid w:val="00131D01"/>
    <w:rsid w:val="00131D19"/>
    <w:rsid w:val="00131E4D"/>
    <w:rsid w:val="00131EC5"/>
    <w:rsid w:val="00131EE9"/>
    <w:rsid w:val="0013200A"/>
    <w:rsid w:val="0013205D"/>
    <w:rsid w:val="001321D3"/>
    <w:rsid w:val="001322FC"/>
    <w:rsid w:val="00132375"/>
    <w:rsid w:val="001323D4"/>
    <w:rsid w:val="00132774"/>
    <w:rsid w:val="00132969"/>
    <w:rsid w:val="001331CA"/>
    <w:rsid w:val="00133547"/>
    <w:rsid w:val="00133567"/>
    <w:rsid w:val="00133599"/>
    <w:rsid w:val="0013382E"/>
    <w:rsid w:val="0013384B"/>
    <w:rsid w:val="00133AE3"/>
    <w:rsid w:val="00133B18"/>
    <w:rsid w:val="00133BF7"/>
    <w:rsid w:val="00133C97"/>
    <w:rsid w:val="00134552"/>
    <w:rsid w:val="0013467C"/>
    <w:rsid w:val="0013474D"/>
    <w:rsid w:val="00134779"/>
    <w:rsid w:val="0013490E"/>
    <w:rsid w:val="00134ADE"/>
    <w:rsid w:val="00134B02"/>
    <w:rsid w:val="00134B88"/>
    <w:rsid w:val="00134F08"/>
    <w:rsid w:val="00134F64"/>
    <w:rsid w:val="00134F65"/>
    <w:rsid w:val="00135188"/>
    <w:rsid w:val="001357A1"/>
    <w:rsid w:val="001359C8"/>
    <w:rsid w:val="00135A5E"/>
    <w:rsid w:val="00135CA2"/>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72A"/>
    <w:rsid w:val="0014384A"/>
    <w:rsid w:val="00144040"/>
    <w:rsid w:val="001444EB"/>
    <w:rsid w:val="0014450F"/>
    <w:rsid w:val="001445BA"/>
    <w:rsid w:val="001449A0"/>
    <w:rsid w:val="00144BDA"/>
    <w:rsid w:val="00144D3B"/>
    <w:rsid w:val="00144D8F"/>
    <w:rsid w:val="001450CF"/>
    <w:rsid w:val="00145317"/>
    <w:rsid w:val="001455CF"/>
    <w:rsid w:val="001459D5"/>
    <w:rsid w:val="00145B08"/>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34F"/>
    <w:rsid w:val="001504F5"/>
    <w:rsid w:val="00150869"/>
    <w:rsid w:val="00150D79"/>
    <w:rsid w:val="00150E01"/>
    <w:rsid w:val="0015104F"/>
    <w:rsid w:val="00151387"/>
    <w:rsid w:val="001513E5"/>
    <w:rsid w:val="001514DB"/>
    <w:rsid w:val="00151619"/>
    <w:rsid w:val="001516E4"/>
    <w:rsid w:val="00151A8E"/>
    <w:rsid w:val="00151DB9"/>
    <w:rsid w:val="00152170"/>
    <w:rsid w:val="001522FA"/>
    <w:rsid w:val="001524D2"/>
    <w:rsid w:val="00152501"/>
    <w:rsid w:val="0015258B"/>
    <w:rsid w:val="0015260B"/>
    <w:rsid w:val="00152835"/>
    <w:rsid w:val="00152878"/>
    <w:rsid w:val="00152AE4"/>
    <w:rsid w:val="00152EE2"/>
    <w:rsid w:val="00152F7A"/>
    <w:rsid w:val="00153010"/>
    <w:rsid w:val="00153089"/>
    <w:rsid w:val="001530EA"/>
    <w:rsid w:val="00153151"/>
    <w:rsid w:val="00153159"/>
    <w:rsid w:val="001531CB"/>
    <w:rsid w:val="00153CB1"/>
    <w:rsid w:val="00153CF5"/>
    <w:rsid w:val="001544EF"/>
    <w:rsid w:val="001548F4"/>
    <w:rsid w:val="00154B18"/>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E6F"/>
    <w:rsid w:val="00163FC7"/>
    <w:rsid w:val="0016404E"/>
    <w:rsid w:val="001642E3"/>
    <w:rsid w:val="0016434B"/>
    <w:rsid w:val="0016451C"/>
    <w:rsid w:val="001645C0"/>
    <w:rsid w:val="001648CA"/>
    <w:rsid w:val="001649D6"/>
    <w:rsid w:val="00164A84"/>
    <w:rsid w:val="00164C8E"/>
    <w:rsid w:val="00164CE2"/>
    <w:rsid w:val="00164DAB"/>
    <w:rsid w:val="0016574D"/>
    <w:rsid w:val="00165A30"/>
    <w:rsid w:val="00165ABB"/>
    <w:rsid w:val="00165BBB"/>
    <w:rsid w:val="00165C9E"/>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931"/>
    <w:rsid w:val="00170C05"/>
    <w:rsid w:val="00170C1E"/>
    <w:rsid w:val="00170C7F"/>
    <w:rsid w:val="00170FB0"/>
    <w:rsid w:val="00171143"/>
    <w:rsid w:val="00171683"/>
    <w:rsid w:val="0017182C"/>
    <w:rsid w:val="0017186F"/>
    <w:rsid w:val="0017196C"/>
    <w:rsid w:val="00171AAD"/>
    <w:rsid w:val="00171CB7"/>
    <w:rsid w:val="00172023"/>
    <w:rsid w:val="0017252A"/>
    <w:rsid w:val="00172602"/>
    <w:rsid w:val="0017274F"/>
    <w:rsid w:val="00172864"/>
    <w:rsid w:val="0017291F"/>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3F5F"/>
    <w:rsid w:val="001740F1"/>
    <w:rsid w:val="0017415C"/>
    <w:rsid w:val="0017428A"/>
    <w:rsid w:val="001745C1"/>
    <w:rsid w:val="001745EC"/>
    <w:rsid w:val="001747B7"/>
    <w:rsid w:val="00174A90"/>
    <w:rsid w:val="00174BFB"/>
    <w:rsid w:val="001755F9"/>
    <w:rsid w:val="00175662"/>
    <w:rsid w:val="0017595F"/>
    <w:rsid w:val="00175971"/>
    <w:rsid w:val="001759EF"/>
    <w:rsid w:val="00175AEC"/>
    <w:rsid w:val="00175C30"/>
    <w:rsid w:val="0017608D"/>
    <w:rsid w:val="00176349"/>
    <w:rsid w:val="001766C2"/>
    <w:rsid w:val="0017694D"/>
    <w:rsid w:val="00176D42"/>
    <w:rsid w:val="00176DAE"/>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9A9"/>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783"/>
    <w:rsid w:val="00184C19"/>
    <w:rsid w:val="00184CD0"/>
    <w:rsid w:val="00184DC4"/>
    <w:rsid w:val="00185086"/>
    <w:rsid w:val="001853E6"/>
    <w:rsid w:val="00185699"/>
    <w:rsid w:val="0018588A"/>
    <w:rsid w:val="00185ACA"/>
    <w:rsid w:val="00185FC3"/>
    <w:rsid w:val="001860FE"/>
    <w:rsid w:val="001861F7"/>
    <w:rsid w:val="001862BC"/>
    <w:rsid w:val="0018636F"/>
    <w:rsid w:val="0018676A"/>
    <w:rsid w:val="0018676E"/>
    <w:rsid w:val="001868BB"/>
    <w:rsid w:val="00186C56"/>
    <w:rsid w:val="00186DFD"/>
    <w:rsid w:val="00186E28"/>
    <w:rsid w:val="00186EEB"/>
    <w:rsid w:val="0018722E"/>
    <w:rsid w:val="00187252"/>
    <w:rsid w:val="0018737B"/>
    <w:rsid w:val="0018777F"/>
    <w:rsid w:val="00187D17"/>
    <w:rsid w:val="001900C3"/>
    <w:rsid w:val="00190211"/>
    <w:rsid w:val="0019095C"/>
    <w:rsid w:val="0019099D"/>
    <w:rsid w:val="001909AC"/>
    <w:rsid w:val="00190A98"/>
    <w:rsid w:val="00190DE4"/>
    <w:rsid w:val="00191388"/>
    <w:rsid w:val="00191429"/>
    <w:rsid w:val="00191551"/>
    <w:rsid w:val="00191686"/>
    <w:rsid w:val="00191851"/>
    <w:rsid w:val="00191BB0"/>
    <w:rsid w:val="00191C91"/>
    <w:rsid w:val="00191E30"/>
    <w:rsid w:val="00192102"/>
    <w:rsid w:val="0019248B"/>
    <w:rsid w:val="001925DA"/>
    <w:rsid w:val="0019274E"/>
    <w:rsid w:val="0019293C"/>
    <w:rsid w:val="00192DD9"/>
    <w:rsid w:val="00192F73"/>
    <w:rsid w:val="00192F82"/>
    <w:rsid w:val="001931B8"/>
    <w:rsid w:val="0019333A"/>
    <w:rsid w:val="00193411"/>
    <w:rsid w:val="001938AC"/>
    <w:rsid w:val="001938BA"/>
    <w:rsid w:val="00193F1E"/>
    <w:rsid w:val="0019401A"/>
    <w:rsid w:val="00194218"/>
    <w:rsid w:val="00194339"/>
    <w:rsid w:val="001943B4"/>
    <w:rsid w:val="001943CD"/>
    <w:rsid w:val="00194570"/>
    <w:rsid w:val="00194584"/>
    <w:rsid w:val="0019469F"/>
    <w:rsid w:val="00194848"/>
    <w:rsid w:val="001949A4"/>
    <w:rsid w:val="001949F7"/>
    <w:rsid w:val="00194A37"/>
    <w:rsid w:val="00194C1E"/>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13"/>
    <w:rsid w:val="001A2AAE"/>
    <w:rsid w:val="001A2C89"/>
    <w:rsid w:val="001A2EEF"/>
    <w:rsid w:val="001A344D"/>
    <w:rsid w:val="001A3581"/>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970"/>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E6"/>
    <w:rsid w:val="001B02F8"/>
    <w:rsid w:val="001B0484"/>
    <w:rsid w:val="001B058F"/>
    <w:rsid w:val="001B0837"/>
    <w:rsid w:val="001B08D1"/>
    <w:rsid w:val="001B0C7B"/>
    <w:rsid w:val="001B0FFF"/>
    <w:rsid w:val="001B1025"/>
    <w:rsid w:val="001B115A"/>
    <w:rsid w:val="001B11F1"/>
    <w:rsid w:val="001B13BB"/>
    <w:rsid w:val="001B14E5"/>
    <w:rsid w:val="001B1503"/>
    <w:rsid w:val="001B155E"/>
    <w:rsid w:val="001B157E"/>
    <w:rsid w:val="001B164C"/>
    <w:rsid w:val="001B16BE"/>
    <w:rsid w:val="001B1AE0"/>
    <w:rsid w:val="001B1BA5"/>
    <w:rsid w:val="001B1D73"/>
    <w:rsid w:val="001B1FEA"/>
    <w:rsid w:val="001B2371"/>
    <w:rsid w:val="001B2D68"/>
    <w:rsid w:val="001B34A7"/>
    <w:rsid w:val="001B36B0"/>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32"/>
    <w:rsid w:val="001B6F2A"/>
    <w:rsid w:val="001B6F6F"/>
    <w:rsid w:val="001B70B5"/>
    <w:rsid w:val="001B71D5"/>
    <w:rsid w:val="001B74FD"/>
    <w:rsid w:val="001B7718"/>
    <w:rsid w:val="001B7B19"/>
    <w:rsid w:val="001B7C67"/>
    <w:rsid w:val="001B7CB9"/>
    <w:rsid w:val="001B7D8F"/>
    <w:rsid w:val="001C01E8"/>
    <w:rsid w:val="001C02D8"/>
    <w:rsid w:val="001C04D5"/>
    <w:rsid w:val="001C04E3"/>
    <w:rsid w:val="001C0720"/>
    <w:rsid w:val="001C0C29"/>
    <w:rsid w:val="001C0D86"/>
    <w:rsid w:val="001C0DD7"/>
    <w:rsid w:val="001C1038"/>
    <w:rsid w:val="001C1080"/>
    <w:rsid w:val="001C10FA"/>
    <w:rsid w:val="001C12E8"/>
    <w:rsid w:val="001C1807"/>
    <w:rsid w:val="001C1B26"/>
    <w:rsid w:val="001C1D57"/>
    <w:rsid w:val="001C1E0A"/>
    <w:rsid w:val="001C21A9"/>
    <w:rsid w:val="001C2378"/>
    <w:rsid w:val="001C2811"/>
    <w:rsid w:val="001C28F7"/>
    <w:rsid w:val="001C2E20"/>
    <w:rsid w:val="001C2F49"/>
    <w:rsid w:val="001C317F"/>
    <w:rsid w:val="001C331A"/>
    <w:rsid w:val="001C33DA"/>
    <w:rsid w:val="001C35EC"/>
    <w:rsid w:val="001C371F"/>
    <w:rsid w:val="001C386C"/>
    <w:rsid w:val="001C3947"/>
    <w:rsid w:val="001C3C7E"/>
    <w:rsid w:val="001C3EE9"/>
    <w:rsid w:val="001C3FA4"/>
    <w:rsid w:val="001C40F9"/>
    <w:rsid w:val="001C44F1"/>
    <w:rsid w:val="001C456F"/>
    <w:rsid w:val="001C458B"/>
    <w:rsid w:val="001C46E1"/>
    <w:rsid w:val="001C47DB"/>
    <w:rsid w:val="001C4BD1"/>
    <w:rsid w:val="001C4D00"/>
    <w:rsid w:val="001C4E4C"/>
    <w:rsid w:val="001C4FF8"/>
    <w:rsid w:val="001C5714"/>
    <w:rsid w:val="001C581A"/>
    <w:rsid w:val="001C583E"/>
    <w:rsid w:val="001C5962"/>
    <w:rsid w:val="001C59D4"/>
    <w:rsid w:val="001C5A00"/>
    <w:rsid w:val="001C5A3F"/>
    <w:rsid w:val="001C5A99"/>
    <w:rsid w:val="001C5AC5"/>
    <w:rsid w:val="001C5B64"/>
    <w:rsid w:val="001C5B89"/>
    <w:rsid w:val="001C5CE6"/>
    <w:rsid w:val="001C5D4F"/>
    <w:rsid w:val="001C625C"/>
    <w:rsid w:val="001C646F"/>
    <w:rsid w:val="001C64C0"/>
    <w:rsid w:val="001C68BF"/>
    <w:rsid w:val="001C69DA"/>
    <w:rsid w:val="001C6B38"/>
    <w:rsid w:val="001C6B4B"/>
    <w:rsid w:val="001C6CBF"/>
    <w:rsid w:val="001C6EC2"/>
    <w:rsid w:val="001C6F06"/>
    <w:rsid w:val="001C6F0E"/>
    <w:rsid w:val="001C703D"/>
    <w:rsid w:val="001C71BC"/>
    <w:rsid w:val="001C71E9"/>
    <w:rsid w:val="001C743B"/>
    <w:rsid w:val="001C79DF"/>
    <w:rsid w:val="001C7AF0"/>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44E"/>
    <w:rsid w:val="001D267E"/>
    <w:rsid w:val="001D2841"/>
    <w:rsid w:val="001D284A"/>
    <w:rsid w:val="001D293F"/>
    <w:rsid w:val="001D2A0C"/>
    <w:rsid w:val="001D2B86"/>
    <w:rsid w:val="001D2DA0"/>
    <w:rsid w:val="001D3046"/>
    <w:rsid w:val="001D3109"/>
    <w:rsid w:val="001D3130"/>
    <w:rsid w:val="001D31E6"/>
    <w:rsid w:val="001D3294"/>
    <w:rsid w:val="001D332E"/>
    <w:rsid w:val="001D3AED"/>
    <w:rsid w:val="001D3F19"/>
    <w:rsid w:val="001D4182"/>
    <w:rsid w:val="001D41B3"/>
    <w:rsid w:val="001D4336"/>
    <w:rsid w:val="001D4354"/>
    <w:rsid w:val="001D4587"/>
    <w:rsid w:val="001D45B0"/>
    <w:rsid w:val="001D4C05"/>
    <w:rsid w:val="001D4C30"/>
    <w:rsid w:val="001D4DB8"/>
    <w:rsid w:val="001D5033"/>
    <w:rsid w:val="001D51FA"/>
    <w:rsid w:val="001D5B71"/>
    <w:rsid w:val="001D5BFE"/>
    <w:rsid w:val="001D5C88"/>
    <w:rsid w:val="001D5D90"/>
    <w:rsid w:val="001D5EE6"/>
    <w:rsid w:val="001D610E"/>
    <w:rsid w:val="001D6161"/>
    <w:rsid w:val="001D619A"/>
    <w:rsid w:val="001D622B"/>
    <w:rsid w:val="001D6442"/>
    <w:rsid w:val="001D6567"/>
    <w:rsid w:val="001D68D8"/>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6E7"/>
    <w:rsid w:val="001E081C"/>
    <w:rsid w:val="001E0A0E"/>
    <w:rsid w:val="001E0ACE"/>
    <w:rsid w:val="001E0AD3"/>
    <w:rsid w:val="001E0C24"/>
    <w:rsid w:val="001E0CA3"/>
    <w:rsid w:val="001E0CB7"/>
    <w:rsid w:val="001E0D3C"/>
    <w:rsid w:val="001E0D6E"/>
    <w:rsid w:val="001E0DC0"/>
    <w:rsid w:val="001E0F81"/>
    <w:rsid w:val="001E0FC9"/>
    <w:rsid w:val="001E10BA"/>
    <w:rsid w:val="001E12AE"/>
    <w:rsid w:val="001E12C6"/>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8F"/>
    <w:rsid w:val="001E379D"/>
    <w:rsid w:val="001E37D8"/>
    <w:rsid w:val="001E3A3C"/>
    <w:rsid w:val="001E3B30"/>
    <w:rsid w:val="001E3C6A"/>
    <w:rsid w:val="001E40EE"/>
    <w:rsid w:val="001E45EA"/>
    <w:rsid w:val="001E46C4"/>
    <w:rsid w:val="001E47C5"/>
    <w:rsid w:val="001E49A9"/>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6FFD"/>
    <w:rsid w:val="001F709D"/>
    <w:rsid w:val="001F70C3"/>
    <w:rsid w:val="001F7121"/>
    <w:rsid w:val="001F72A8"/>
    <w:rsid w:val="001F746C"/>
    <w:rsid w:val="001F76A6"/>
    <w:rsid w:val="001F7F47"/>
    <w:rsid w:val="00200003"/>
    <w:rsid w:val="0020019C"/>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10"/>
    <w:rsid w:val="00202053"/>
    <w:rsid w:val="00202507"/>
    <w:rsid w:val="00202550"/>
    <w:rsid w:val="0020285D"/>
    <w:rsid w:val="0020287D"/>
    <w:rsid w:val="002029D2"/>
    <w:rsid w:val="00202BE7"/>
    <w:rsid w:val="00202D59"/>
    <w:rsid w:val="00202E2F"/>
    <w:rsid w:val="0020349A"/>
    <w:rsid w:val="002034B4"/>
    <w:rsid w:val="00203621"/>
    <w:rsid w:val="002036DB"/>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BAC"/>
    <w:rsid w:val="002061B9"/>
    <w:rsid w:val="002061E0"/>
    <w:rsid w:val="0020636C"/>
    <w:rsid w:val="00206438"/>
    <w:rsid w:val="00206AC5"/>
    <w:rsid w:val="00206B19"/>
    <w:rsid w:val="00206BA2"/>
    <w:rsid w:val="00206C98"/>
    <w:rsid w:val="00206DD3"/>
    <w:rsid w:val="00206EB3"/>
    <w:rsid w:val="00207225"/>
    <w:rsid w:val="00207437"/>
    <w:rsid w:val="00207488"/>
    <w:rsid w:val="002076D4"/>
    <w:rsid w:val="002077F9"/>
    <w:rsid w:val="0020783D"/>
    <w:rsid w:val="0021040E"/>
    <w:rsid w:val="002104C3"/>
    <w:rsid w:val="00210619"/>
    <w:rsid w:val="00210670"/>
    <w:rsid w:val="00210860"/>
    <w:rsid w:val="00210B6A"/>
    <w:rsid w:val="00210CDC"/>
    <w:rsid w:val="00210D78"/>
    <w:rsid w:val="00211146"/>
    <w:rsid w:val="002111B3"/>
    <w:rsid w:val="00211351"/>
    <w:rsid w:val="0021139E"/>
    <w:rsid w:val="00211436"/>
    <w:rsid w:val="00211719"/>
    <w:rsid w:val="00211745"/>
    <w:rsid w:val="0021181E"/>
    <w:rsid w:val="00211D1D"/>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558"/>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C4F"/>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64"/>
    <w:rsid w:val="002260E9"/>
    <w:rsid w:val="002264C3"/>
    <w:rsid w:val="0022659C"/>
    <w:rsid w:val="002266B5"/>
    <w:rsid w:val="002266C0"/>
    <w:rsid w:val="002266F0"/>
    <w:rsid w:val="002267F8"/>
    <w:rsid w:val="00226895"/>
    <w:rsid w:val="00226899"/>
    <w:rsid w:val="00226A2B"/>
    <w:rsid w:val="00226AFB"/>
    <w:rsid w:val="00226CE5"/>
    <w:rsid w:val="00226DE2"/>
    <w:rsid w:val="00226DEF"/>
    <w:rsid w:val="00226EA8"/>
    <w:rsid w:val="0022715C"/>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B8B"/>
    <w:rsid w:val="00231C25"/>
    <w:rsid w:val="00231C6F"/>
    <w:rsid w:val="00231CF8"/>
    <w:rsid w:val="00231D11"/>
    <w:rsid w:val="00231E0D"/>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350"/>
    <w:rsid w:val="00240449"/>
    <w:rsid w:val="00240875"/>
    <w:rsid w:val="002408E2"/>
    <w:rsid w:val="00240A7D"/>
    <w:rsid w:val="00240E54"/>
    <w:rsid w:val="00241117"/>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0C"/>
    <w:rsid w:val="0025628F"/>
    <w:rsid w:val="002562DA"/>
    <w:rsid w:val="00256535"/>
    <w:rsid w:val="00256549"/>
    <w:rsid w:val="0025683F"/>
    <w:rsid w:val="002569EC"/>
    <w:rsid w:val="00256E9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72B"/>
    <w:rsid w:val="00260BC0"/>
    <w:rsid w:val="00260E73"/>
    <w:rsid w:val="00260EFC"/>
    <w:rsid w:val="00260F3B"/>
    <w:rsid w:val="0026101A"/>
    <w:rsid w:val="00261591"/>
    <w:rsid w:val="00261961"/>
    <w:rsid w:val="00261C98"/>
    <w:rsid w:val="00261CC0"/>
    <w:rsid w:val="00261D1A"/>
    <w:rsid w:val="00261F01"/>
    <w:rsid w:val="00261F51"/>
    <w:rsid w:val="00262090"/>
    <w:rsid w:val="00262470"/>
    <w:rsid w:val="00262481"/>
    <w:rsid w:val="0026248E"/>
    <w:rsid w:val="0026289F"/>
    <w:rsid w:val="00262914"/>
    <w:rsid w:val="00262A3F"/>
    <w:rsid w:val="00262BC9"/>
    <w:rsid w:val="00262BFE"/>
    <w:rsid w:val="00262C81"/>
    <w:rsid w:val="00262D2C"/>
    <w:rsid w:val="00263065"/>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06"/>
    <w:rsid w:val="002672BF"/>
    <w:rsid w:val="002676D5"/>
    <w:rsid w:val="0026774D"/>
    <w:rsid w:val="0026780A"/>
    <w:rsid w:val="00267850"/>
    <w:rsid w:val="00267930"/>
    <w:rsid w:val="002679FE"/>
    <w:rsid w:val="00267BC7"/>
    <w:rsid w:val="002700E5"/>
    <w:rsid w:val="002702BA"/>
    <w:rsid w:val="00270493"/>
    <w:rsid w:val="00270728"/>
    <w:rsid w:val="00270D42"/>
    <w:rsid w:val="00271044"/>
    <w:rsid w:val="002713F2"/>
    <w:rsid w:val="0027195D"/>
    <w:rsid w:val="00271BFE"/>
    <w:rsid w:val="00271C06"/>
    <w:rsid w:val="00271C93"/>
    <w:rsid w:val="00271E96"/>
    <w:rsid w:val="00271F2D"/>
    <w:rsid w:val="00271F57"/>
    <w:rsid w:val="002722EF"/>
    <w:rsid w:val="00272B03"/>
    <w:rsid w:val="00272B24"/>
    <w:rsid w:val="00272EE0"/>
    <w:rsid w:val="00272FE7"/>
    <w:rsid w:val="002733E2"/>
    <w:rsid w:val="00273466"/>
    <w:rsid w:val="00273678"/>
    <w:rsid w:val="00273851"/>
    <w:rsid w:val="00273B01"/>
    <w:rsid w:val="00273BA9"/>
    <w:rsid w:val="00273DF5"/>
    <w:rsid w:val="00273E8B"/>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435"/>
    <w:rsid w:val="00276591"/>
    <w:rsid w:val="002766FF"/>
    <w:rsid w:val="0027673A"/>
    <w:rsid w:val="00276974"/>
    <w:rsid w:val="00276A35"/>
    <w:rsid w:val="00276FE2"/>
    <w:rsid w:val="00277040"/>
    <w:rsid w:val="002771F0"/>
    <w:rsid w:val="0027758B"/>
    <w:rsid w:val="00277835"/>
    <w:rsid w:val="002778AF"/>
    <w:rsid w:val="00277BCD"/>
    <w:rsid w:val="00277C56"/>
    <w:rsid w:val="00280014"/>
    <w:rsid w:val="002800AF"/>
    <w:rsid w:val="002802DD"/>
    <w:rsid w:val="002802F9"/>
    <w:rsid w:val="00280422"/>
    <w:rsid w:val="0028054E"/>
    <w:rsid w:val="0028058B"/>
    <w:rsid w:val="002807AD"/>
    <w:rsid w:val="00280A4F"/>
    <w:rsid w:val="00280AAC"/>
    <w:rsid w:val="00280AB1"/>
    <w:rsid w:val="00280C24"/>
    <w:rsid w:val="00280CE7"/>
    <w:rsid w:val="00280EAE"/>
    <w:rsid w:val="00280EC6"/>
    <w:rsid w:val="00281280"/>
    <w:rsid w:val="002812FD"/>
    <w:rsid w:val="002816AB"/>
    <w:rsid w:val="00281E66"/>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0D"/>
    <w:rsid w:val="00283B85"/>
    <w:rsid w:val="00283C0E"/>
    <w:rsid w:val="00283F99"/>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6AD"/>
    <w:rsid w:val="00292715"/>
    <w:rsid w:val="00292909"/>
    <w:rsid w:val="00292A69"/>
    <w:rsid w:val="00292BB3"/>
    <w:rsid w:val="00292CB4"/>
    <w:rsid w:val="00292E24"/>
    <w:rsid w:val="00293858"/>
    <w:rsid w:val="00293873"/>
    <w:rsid w:val="00293E57"/>
    <w:rsid w:val="00293F26"/>
    <w:rsid w:val="00294107"/>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F3E"/>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A14"/>
    <w:rsid w:val="002A0C6B"/>
    <w:rsid w:val="002A0CC8"/>
    <w:rsid w:val="002A173A"/>
    <w:rsid w:val="002A1ABA"/>
    <w:rsid w:val="002A1AF3"/>
    <w:rsid w:val="002A1B3F"/>
    <w:rsid w:val="002A1E92"/>
    <w:rsid w:val="002A204D"/>
    <w:rsid w:val="002A2051"/>
    <w:rsid w:val="002A2136"/>
    <w:rsid w:val="002A21E7"/>
    <w:rsid w:val="002A2473"/>
    <w:rsid w:val="002A2616"/>
    <w:rsid w:val="002A26E1"/>
    <w:rsid w:val="002A2897"/>
    <w:rsid w:val="002A2A07"/>
    <w:rsid w:val="002A2EF8"/>
    <w:rsid w:val="002A345D"/>
    <w:rsid w:val="002A3468"/>
    <w:rsid w:val="002A35FF"/>
    <w:rsid w:val="002A368A"/>
    <w:rsid w:val="002A369F"/>
    <w:rsid w:val="002A36DD"/>
    <w:rsid w:val="002A372D"/>
    <w:rsid w:val="002A3837"/>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AE"/>
    <w:rsid w:val="002A72DB"/>
    <w:rsid w:val="002A730A"/>
    <w:rsid w:val="002A733D"/>
    <w:rsid w:val="002A7528"/>
    <w:rsid w:val="002A753E"/>
    <w:rsid w:val="002A75F1"/>
    <w:rsid w:val="002A766D"/>
    <w:rsid w:val="002A7734"/>
    <w:rsid w:val="002A7CDF"/>
    <w:rsid w:val="002B0277"/>
    <w:rsid w:val="002B02F1"/>
    <w:rsid w:val="002B03B8"/>
    <w:rsid w:val="002B05FA"/>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D9D"/>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B90"/>
    <w:rsid w:val="002B5C9F"/>
    <w:rsid w:val="002B5D4B"/>
    <w:rsid w:val="002B5DCA"/>
    <w:rsid w:val="002B61A4"/>
    <w:rsid w:val="002B63EE"/>
    <w:rsid w:val="002B63FC"/>
    <w:rsid w:val="002B6582"/>
    <w:rsid w:val="002B6619"/>
    <w:rsid w:val="002B6863"/>
    <w:rsid w:val="002B68D2"/>
    <w:rsid w:val="002B68F4"/>
    <w:rsid w:val="002B6A7F"/>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E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3FDB"/>
    <w:rsid w:val="002C4041"/>
    <w:rsid w:val="002C4792"/>
    <w:rsid w:val="002C4A7A"/>
    <w:rsid w:val="002C4A8D"/>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7C3"/>
    <w:rsid w:val="002C79C9"/>
    <w:rsid w:val="002C7BA1"/>
    <w:rsid w:val="002C7D7F"/>
    <w:rsid w:val="002C7F1B"/>
    <w:rsid w:val="002C7FD4"/>
    <w:rsid w:val="002D0439"/>
    <w:rsid w:val="002D085A"/>
    <w:rsid w:val="002D0AA8"/>
    <w:rsid w:val="002D0AF4"/>
    <w:rsid w:val="002D0D97"/>
    <w:rsid w:val="002D11B7"/>
    <w:rsid w:val="002D15B7"/>
    <w:rsid w:val="002D1627"/>
    <w:rsid w:val="002D163E"/>
    <w:rsid w:val="002D167D"/>
    <w:rsid w:val="002D19B7"/>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49C"/>
    <w:rsid w:val="002D4B58"/>
    <w:rsid w:val="002D4E96"/>
    <w:rsid w:val="002D4F85"/>
    <w:rsid w:val="002D5078"/>
    <w:rsid w:val="002D56F0"/>
    <w:rsid w:val="002D5738"/>
    <w:rsid w:val="002D5A7E"/>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5D0"/>
    <w:rsid w:val="002E06D9"/>
    <w:rsid w:val="002E0D8E"/>
    <w:rsid w:val="002E118A"/>
    <w:rsid w:val="002E1239"/>
    <w:rsid w:val="002E13DE"/>
    <w:rsid w:val="002E1709"/>
    <w:rsid w:val="002E1788"/>
    <w:rsid w:val="002E179B"/>
    <w:rsid w:val="002E1860"/>
    <w:rsid w:val="002E1892"/>
    <w:rsid w:val="002E1B84"/>
    <w:rsid w:val="002E1B8E"/>
    <w:rsid w:val="002E1C9E"/>
    <w:rsid w:val="002E1D67"/>
    <w:rsid w:val="002E1DBD"/>
    <w:rsid w:val="002E1F29"/>
    <w:rsid w:val="002E20A7"/>
    <w:rsid w:val="002E2127"/>
    <w:rsid w:val="002E2294"/>
    <w:rsid w:val="002E23C5"/>
    <w:rsid w:val="002E257B"/>
    <w:rsid w:val="002E2892"/>
    <w:rsid w:val="002E2BAD"/>
    <w:rsid w:val="002E2D7B"/>
    <w:rsid w:val="002E311A"/>
    <w:rsid w:val="002E32C9"/>
    <w:rsid w:val="002E335D"/>
    <w:rsid w:val="002E35C4"/>
    <w:rsid w:val="002E36CC"/>
    <w:rsid w:val="002E397C"/>
    <w:rsid w:val="002E3B94"/>
    <w:rsid w:val="002E3C65"/>
    <w:rsid w:val="002E3D41"/>
    <w:rsid w:val="002E3F5B"/>
    <w:rsid w:val="002E41A7"/>
    <w:rsid w:val="002E4362"/>
    <w:rsid w:val="002E44AA"/>
    <w:rsid w:val="002E4574"/>
    <w:rsid w:val="002E46CF"/>
    <w:rsid w:val="002E493A"/>
    <w:rsid w:val="002E4D6B"/>
    <w:rsid w:val="002E4EF3"/>
    <w:rsid w:val="002E51F8"/>
    <w:rsid w:val="002E5728"/>
    <w:rsid w:val="002E577A"/>
    <w:rsid w:val="002E5ACB"/>
    <w:rsid w:val="002E5B0A"/>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491"/>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3FC7"/>
    <w:rsid w:val="002F4255"/>
    <w:rsid w:val="002F441D"/>
    <w:rsid w:val="002F45E2"/>
    <w:rsid w:val="002F4669"/>
    <w:rsid w:val="002F48DF"/>
    <w:rsid w:val="002F492D"/>
    <w:rsid w:val="002F49C7"/>
    <w:rsid w:val="002F4FA9"/>
    <w:rsid w:val="002F52F6"/>
    <w:rsid w:val="002F5396"/>
    <w:rsid w:val="002F57CE"/>
    <w:rsid w:val="002F58BC"/>
    <w:rsid w:val="002F596E"/>
    <w:rsid w:val="002F5972"/>
    <w:rsid w:val="002F5DD6"/>
    <w:rsid w:val="002F5F4F"/>
    <w:rsid w:val="002F5FEA"/>
    <w:rsid w:val="002F60C8"/>
    <w:rsid w:val="002F63E7"/>
    <w:rsid w:val="002F64D1"/>
    <w:rsid w:val="002F66AC"/>
    <w:rsid w:val="002F6BF9"/>
    <w:rsid w:val="002F70F9"/>
    <w:rsid w:val="002F7194"/>
    <w:rsid w:val="002F74F2"/>
    <w:rsid w:val="002F7893"/>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EB"/>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2D0"/>
    <w:rsid w:val="00304371"/>
    <w:rsid w:val="003044EE"/>
    <w:rsid w:val="0030461B"/>
    <w:rsid w:val="0030471D"/>
    <w:rsid w:val="00304A45"/>
    <w:rsid w:val="00304A56"/>
    <w:rsid w:val="00304D22"/>
    <w:rsid w:val="00304D9B"/>
    <w:rsid w:val="00304D9D"/>
    <w:rsid w:val="00305192"/>
    <w:rsid w:val="00305799"/>
    <w:rsid w:val="003058A6"/>
    <w:rsid w:val="00305AE5"/>
    <w:rsid w:val="00305B5F"/>
    <w:rsid w:val="00305BDB"/>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F9"/>
    <w:rsid w:val="0031121D"/>
    <w:rsid w:val="003113C3"/>
    <w:rsid w:val="00311CB3"/>
    <w:rsid w:val="00312303"/>
    <w:rsid w:val="00312400"/>
    <w:rsid w:val="00312474"/>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6CC"/>
    <w:rsid w:val="003147CB"/>
    <w:rsid w:val="00314E05"/>
    <w:rsid w:val="003150C9"/>
    <w:rsid w:val="003152F1"/>
    <w:rsid w:val="0031531F"/>
    <w:rsid w:val="00315375"/>
    <w:rsid w:val="00315500"/>
    <w:rsid w:val="0031561F"/>
    <w:rsid w:val="0031562C"/>
    <w:rsid w:val="003157B4"/>
    <w:rsid w:val="003157E9"/>
    <w:rsid w:val="00315901"/>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C0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F4"/>
    <w:rsid w:val="003227D3"/>
    <w:rsid w:val="003228DA"/>
    <w:rsid w:val="00322E79"/>
    <w:rsid w:val="003232EB"/>
    <w:rsid w:val="00323620"/>
    <w:rsid w:val="00323742"/>
    <w:rsid w:val="00323845"/>
    <w:rsid w:val="00323922"/>
    <w:rsid w:val="00323AC9"/>
    <w:rsid w:val="00323B19"/>
    <w:rsid w:val="00323BA4"/>
    <w:rsid w:val="00323CB2"/>
    <w:rsid w:val="00323D6B"/>
    <w:rsid w:val="00323EC1"/>
    <w:rsid w:val="003244E7"/>
    <w:rsid w:val="00324682"/>
    <w:rsid w:val="003246C3"/>
    <w:rsid w:val="003247F4"/>
    <w:rsid w:val="00324804"/>
    <w:rsid w:val="00324917"/>
    <w:rsid w:val="00324ABA"/>
    <w:rsid w:val="00324B9C"/>
    <w:rsid w:val="00324C79"/>
    <w:rsid w:val="003252B8"/>
    <w:rsid w:val="003254FF"/>
    <w:rsid w:val="00325681"/>
    <w:rsid w:val="003259C5"/>
    <w:rsid w:val="00325A0A"/>
    <w:rsid w:val="00325DA8"/>
    <w:rsid w:val="0032602D"/>
    <w:rsid w:val="00326047"/>
    <w:rsid w:val="003260C8"/>
    <w:rsid w:val="003261AD"/>
    <w:rsid w:val="003262D8"/>
    <w:rsid w:val="00326340"/>
    <w:rsid w:val="00326666"/>
    <w:rsid w:val="00326681"/>
    <w:rsid w:val="00326957"/>
    <w:rsid w:val="00326AE2"/>
    <w:rsid w:val="00326BB1"/>
    <w:rsid w:val="00326D48"/>
    <w:rsid w:val="00326DC0"/>
    <w:rsid w:val="00327242"/>
    <w:rsid w:val="003275F4"/>
    <w:rsid w:val="0032779B"/>
    <w:rsid w:val="00327A58"/>
    <w:rsid w:val="00327AE1"/>
    <w:rsid w:val="00327BBD"/>
    <w:rsid w:val="00327C68"/>
    <w:rsid w:val="00327D8E"/>
    <w:rsid w:val="00327DAD"/>
    <w:rsid w:val="00327DCD"/>
    <w:rsid w:val="00327EC0"/>
    <w:rsid w:val="0033072A"/>
    <w:rsid w:val="00330748"/>
    <w:rsid w:val="00330B5A"/>
    <w:rsid w:val="00330CEA"/>
    <w:rsid w:val="00330E05"/>
    <w:rsid w:val="00330ED2"/>
    <w:rsid w:val="003310BA"/>
    <w:rsid w:val="003312CE"/>
    <w:rsid w:val="00331426"/>
    <w:rsid w:val="00331608"/>
    <w:rsid w:val="0033171D"/>
    <w:rsid w:val="00331C77"/>
    <w:rsid w:val="00331FC3"/>
    <w:rsid w:val="00332038"/>
    <w:rsid w:val="00332182"/>
    <w:rsid w:val="003325DA"/>
    <w:rsid w:val="0033299F"/>
    <w:rsid w:val="00332DB6"/>
    <w:rsid w:val="00332EF2"/>
    <w:rsid w:val="003332E9"/>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C2"/>
    <w:rsid w:val="003350EC"/>
    <w:rsid w:val="0033562D"/>
    <w:rsid w:val="00335A31"/>
    <w:rsid w:val="00335B75"/>
    <w:rsid w:val="00335C6D"/>
    <w:rsid w:val="00335D8C"/>
    <w:rsid w:val="00336001"/>
    <w:rsid w:val="00336072"/>
    <w:rsid w:val="003363A1"/>
    <w:rsid w:val="00336C35"/>
    <w:rsid w:val="00336CFD"/>
    <w:rsid w:val="00336DBC"/>
    <w:rsid w:val="00336F58"/>
    <w:rsid w:val="00336FF1"/>
    <w:rsid w:val="0033700D"/>
    <w:rsid w:val="00337411"/>
    <w:rsid w:val="0033749C"/>
    <w:rsid w:val="00337573"/>
    <w:rsid w:val="00337BF8"/>
    <w:rsid w:val="00337C08"/>
    <w:rsid w:val="00337CFC"/>
    <w:rsid w:val="00337FF0"/>
    <w:rsid w:val="0034009E"/>
    <w:rsid w:val="003401F0"/>
    <w:rsid w:val="0034021C"/>
    <w:rsid w:val="0034026C"/>
    <w:rsid w:val="0034068D"/>
    <w:rsid w:val="00340857"/>
    <w:rsid w:val="00340C1E"/>
    <w:rsid w:val="00340D83"/>
    <w:rsid w:val="00340F54"/>
    <w:rsid w:val="0034105E"/>
    <w:rsid w:val="0034157A"/>
    <w:rsid w:val="003415FD"/>
    <w:rsid w:val="003417C5"/>
    <w:rsid w:val="00341A6F"/>
    <w:rsid w:val="00341AAA"/>
    <w:rsid w:val="00341C17"/>
    <w:rsid w:val="00341EF8"/>
    <w:rsid w:val="00341FE9"/>
    <w:rsid w:val="003421AA"/>
    <w:rsid w:val="00342244"/>
    <w:rsid w:val="0034226D"/>
    <w:rsid w:val="00342527"/>
    <w:rsid w:val="00342663"/>
    <w:rsid w:val="0034269C"/>
    <w:rsid w:val="0034280C"/>
    <w:rsid w:val="00342874"/>
    <w:rsid w:val="00342972"/>
    <w:rsid w:val="00342DBF"/>
    <w:rsid w:val="00342FDD"/>
    <w:rsid w:val="0034311D"/>
    <w:rsid w:val="00343AEA"/>
    <w:rsid w:val="0034429B"/>
    <w:rsid w:val="003443BA"/>
    <w:rsid w:val="0034448A"/>
    <w:rsid w:val="00344596"/>
    <w:rsid w:val="00344866"/>
    <w:rsid w:val="0034496E"/>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652"/>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3FD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1D0"/>
    <w:rsid w:val="003563CD"/>
    <w:rsid w:val="00356413"/>
    <w:rsid w:val="003564A6"/>
    <w:rsid w:val="0035659B"/>
    <w:rsid w:val="00356766"/>
    <w:rsid w:val="00356772"/>
    <w:rsid w:val="00356BB5"/>
    <w:rsid w:val="00356D14"/>
    <w:rsid w:val="00356F02"/>
    <w:rsid w:val="00357014"/>
    <w:rsid w:val="00357048"/>
    <w:rsid w:val="003571CB"/>
    <w:rsid w:val="003572D8"/>
    <w:rsid w:val="00357405"/>
    <w:rsid w:val="0035754D"/>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164"/>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127"/>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A83"/>
    <w:rsid w:val="00366C69"/>
    <w:rsid w:val="00366CCF"/>
    <w:rsid w:val="00366F4B"/>
    <w:rsid w:val="00367026"/>
    <w:rsid w:val="00367441"/>
    <w:rsid w:val="00367973"/>
    <w:rsid w:val="00367B1D"/>
    <w:rsid w:val="00367C2B"/>
    <w:rsid w:val="00367D16"/>
    <w:rsid w:val="00367E64"/>
    <w:rsid w:val="00367EEC"/>
    <w:rsid w:val="00370076"/>
    <w:rsid w:val="003703A1"/>
    <w:rsid w:val="00370659"/>
    <w:rsid w:val="003707A9"/>
    <w:rsid w:val="00370851"/>
    <w:rsid w:val="00370887"/>
    <w:rsid w:val="00370E4F"/>
    <w:rsid w:val="00371179"/>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27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BF1"/>
    <w:rsid w:val="00375DEF"/>
    <w:rsid w:val="00375F31"/>
    <w:rsid w:val="00375FB4"/>
    <w:rsid w:val="00375FF5"/>
    <w:rsid w:val="00376270"/>
    <w:rsid w:val="00376568"/>
    <w:rsid w:val="00376668"/>
    <w:rsid w:val="00376798"/>
    <w:rsid w:val="00376A7B"/>
    <w:rsid w:val="00376CA9"/>
    <w:rsid w:val="00377088"/>
    <w:rsid w:val="003770BB"/>
    <w:rsid w:val="00377175"/>
    <w:rsid w:val="00377434"/>
    <w:rsid w:val="0037756D"/>
    <w:rsid w:val="003776F9"/>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6B"/>
    <w:rsid w:val="003816CE"/>
    <w:rsid w:val="003816F6"/>
    <w:rsid w:val="00381961"/>
    <w:rsid w:val="0038196E"/>
    <w:rsid w:val="00381AF7"/>
    <w:rsid w:val="00381CB1"/>
    <w:rsid w:val="00382201"/>
    <w:rsid w:val="003822ED"/>
    <w:rsid w:val="003823DD"/>
    <w:rsid w:val="003824A4"/>
    <w:rsid w:val="003829BE"/>
    <w:rsid w:val="00382A43"/>
    <w:rsid w:val="00382A8D"/>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99A"/>
    <w:rsid w:val="00385B05"/>
    <w:rsid w:val="00385E94"/>
    <w:rsid w:val="00386107"/>
    <w:rsid w:val="00386382"/>
    <w:rsid w:val="0038643C"/>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0EDC"/>
    <w:rsid w:val="003911B5"/>
    <w:rsid w:val="0039152E"/>
    <w:rsid w:val="00391845"/>
    <w:rsid w:val="00391D5F"/>
    <w:rsid w:val="00391E77"/>
    <w:rsid w:val="00391F39"/>
    <w:rsid w:val="00392582"/>
    <w:rsid w:val="0039276F"/>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3D"/>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93"/>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1CA7"/>
    <w:rsid w:val="003A20C8"/>
    <w:rsid w:val="003A226F"/>
    <w:rsid w:val="003A2448"/>
    <w:rsid w:val="003A24B7"/>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7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C5"/>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EC3"/>
    <w:rsid w:val="003B1F7F"/>
    <w:rsid w:val="003B29C7"/>
    <w:rsid w:val="003B2AD6"/>
    <w:rsid w:val="003B2B63"/>
    <w:rsid w:val="003B2C52"/>
    <w:rsid w:val="003B2CBC"/>
    <w:rsid w:val="003B2F64"/>
    <w:rsid w:val="003B32AE"/>
    <w:rsid w:val="003B3522"/>
    <w:rsid w:val="003B352D"/>
    <w:rsid w:val="003B3575"/>
    <w:rsid w:val="003B3614"/>
    <w:rsid w:val="003B3773"/>
    <w:rsid w:val="003B3DD0"/>
    <w:rsid w:val="003B3EF5"/>
    <w:rsid w:val="003B3FEC"/>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0B2"/>
    <w:rsid w:val="003B63A4"/>
    <w:rsid w:val="003B68FE"/>
    <w:rsid w:val="003B6AF0"/>
    <w:rsid w:val="003B6B23"/>
    <w:rsid w:val="003B6D7D"/>
    <w:rsid w:val="003B6DCF"/>
    <w:rsid w:val="003B6E79"/>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CAD"/>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782"/>
    <w:rsid w:val="003C4CDF"/>
    <w:rsid w:val="003C5198"/>
    <w:rsid w:val="003C5386"/>
    <w:rsid w:val="003C57D7"/>
    <w:rsid w:val="003C5BFC"/>
    <w:rsid w:val="003C5DD6"/>
    <w:rsid w:val="003C5E6B"/>
    <w:rsid w:val="003C5E7C"/>
    <w:rsid w:val="003C5EA7"/>
    <w:rsid w:val="003C6144"/>
    <w:rsid w:val="003C62C3"/>
    <w:rsid w:val="003C6654"/>
    <w:rsid w:val="003C682A"/>
    <w:rsid w:val="003C6DB1"/>
    <w:rsid w:val="003C7181"/>
    <w:rsid w:val="003C71E3"/>
    <w:rsid w:val="003C7364"/>
    <w:rsid w:val="003C76D0"/>
    <w:rsid w:val="003C77B1"/>
    <w:rsid w:val="003C7807"/>
    <w:rsid w:val="003C78F4"/>
    <w:rsid w:val="003C7939"/>
    <w:rsid w:val="003C7AD7"/>
    <w:rsid w:val="003C7BC0"/>
    <w:rsid w:val="003C7E72"/>
    <w:rsid w:val="003C7FE4"/>
    <w:rsid w:val="003D0375"/>
    <w:rsid w:val="003D0908"/>
    <w:rsid w:val="003D0979"/>
    <w:rsid w:val="003D0FC3"/>
    <w:rsid w:val="003D1058"/>
    <w:rsid w:val="003D12B0"/>
    <w:rsid w:val="003D134F"/>
    <w:rsid w:val="003D1949"/>
    <w:rsid w:val="003D1A20"/>
    <w:rsid w:val="003D1A51"/>
    <w:rsid w:val="003D1EF7"/>
    <w:rsid w:val="003D23EF"/>
    <w:rsid w:val="003D261F"/>
    <w:rsid w:val="003D270A"/>
    <w:rsid w:val="003D281B"/>
    <w:rsid w:val="003D2B4C"/>
    <w:rsid w:val="003D2C1D"/>
    <w:rsid w:val="003D2C34"/>
    <w:rsid w:val="003D2DF8"/>
    <w:rsid w:val="003D3152"/>
    <w:rsid w:val="003D329B"/>
    <w:rsid w:val="003D3494"/>
    <w:rsid w:val="003D3600"/>
    <w:rsid w:val="003D365C"/>
    <w:rsid w:val="003D39D2"/>
    <w:rsid w:val="003D3AA6"/>
    <w:rsid w:val="003D3DDD"/>
    <w:rsid w:val="003D41CD"/>
    <w:rsid w:val="003D430A"/>
    <w:rsid w:val="003D4383"/>
    <w:rsid w:val="003D44CE"/>
    <w:rsid w:val="003D45A4"/>
    <w:rsid w:val="003D4616"/>
    <w:rsid w:val="003D4B7F"/>
    <w:rsid w:val="003D4C40"/>
    <w:rsid w:val="003D4D67"/>
    <w:rsid w:val="003D507E"/>
    <w:rsid w:val="003D50E5"/>
    <w:rsid w:val="003D50F5"/>
    <w:rsid w:val="003D5138"/>
    <w:rsid w:val="003D55AE"/>
    <w:rsid w:val="003D5859"/>
    <w:rsid w:val="003D59BA"/>
    <w:rsid w:val="003D5B19"/>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D7E"/>
    <w:rsid w:val="003E212F"/>
    <w:rsid w:val="003E25BE"/>
    <w:rsid w:val="003E273F"/>
    <w:rsid w:val="003E2976"/>
    <w:rsid w:val="003E29DD"/>
    <w:rsid w:val="003E2AC3"/>
    <w:rsid w:val="003E2D47"/>
    <w:rsid w:val="003E30BE"/>
    <w:rsid w:val="003E31D1"/>
    <w:rsid w:val="003E3425"/>
    <w:rsid w:val="003E34B9"/>
    <w:rsid w:val="003E36E3"/>
    <w:rsid w:val="003E37A0"/>
    <w:rsid w:val="003E3957"/>
    <w:rsid w:val="003E398D"/>
    <w:rsid w:val="003E3B12"/>
    <w:rsid w:val="003E3CCB"/>
    <w:rsid w:val="003E3DBB"/>
    <w:rsid w:val="003E3E09"/>
    <w:rsid w:val="003E3EEB"/>
    <w:rsid w:val="003E4135"/>
    <w:rsid w:val="003E45F2"/>
    <w:rsid w:val="003E4858"/>
    <w:rsid w:val="003E4894"/>
    <w:rsid w:val="003E4BB4"/>
    <w:rsid w:val="003E4E45"/>
    <w:rsid w:val="003E4E81"/>
    <w:rsid w:val="003E4F50"/>
    <w:rsid w:val="003E506D"/>
    <w:rsid w:val="003E51CD"/>
    <w:rsid w:val="003E582B"/>
    <w:rsid w:val="003E5B91"/>
    <w:rsid w:val="003E5E28"/>
    <w:rsid w:val="003E5E69"/>
    <w:rsid w:val="003E5EF4"/>
    <w:rsid w:val="003E5F18"/>
    <w:rsid w:val="003E6178"/>
    <w:rsid w:val="003E6316"/>
    <w:rsid w:val="003E676C"/>
    <w:rsid w:val="003E6884"/>
    <w:rsid w:val="003E6AC5"/>
    <w:rsid w:val="003E6C32"/>
    <w:rsid w:val="003E6E0C"/>
    <w:rsid w:val="003E7064"/>
    <w:rsid w:val="003E725F"/>
    <w:rsid w:val="003E7A59"/>
    <w:rsid w:val="003E7A97"/>
    <w:rsid w:val="003E7A9E"/>
    <w:rsid w:val="003E7C52"/>
    <w:rsid w:val="003E7E56"/>
    <w:rsid w:val="003F001D"/>
    <w:rsid w:val="003F0096"/>
    <w:rsid w:val="003F02A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7BD"/>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CCA"/>
    <w:rsid w:val="003F7DEA"/>
    <w:rsid w:val="00400053"/>
    <w:rsid w:val="0040018A"/>
    <w:rsid w:val="00400319"/>
    <w:rsid w:val="004007A1"/>
    <w:rsid w:val="0040091A"/>
    <w:rsid w:val="00400B15"/>
    <w:rsid w:val="00400B44"/>
    <w:rsid w:val="00400CAB"/>
    <w:rsid w:val="00401020"/>
    <w:rsid w:val="0040126E"/>
    <w:rsid w:val="0040146E"/>
    <w:rsid w:val="0040154E"/>
    <w:rsid w:val="004017B5"/>
    <w:rsid w:val="0040197C"/>
    <w:rsid w:val="00402059"/>
    <w:rsid w:val="00402074"/>
    <w:rsid w:val="004020D4"/>
    <w:rsid w:val="004020E5"/>
    <w:rsid w:val="004021A7"/>
    <w:rsid w:val="004021B6"/>
    <w:rsid w:val="0040226E"/>
    <w:rsid w:val="00402311"/>
    <w:rsid w:val="004024AA"/>
    <w:rsid w:val="00402528"/>
    <w:rsid w:val="00402A5A"/>
    <w:rsid w:val="00402B69"/>
    <w:rsid w:val="00402DF0"/>
    <w:rsid w:val="00402ED1"/>
    <w:rsid w:val="00402EF9"/>
    <w:rsid w:val="004030CB"/>
    <w:rsid w:val="004032FB"/>
    <w:rsid w:val="00403352"/>
    <w:rsid w:val="00403373"/>
    <w:rsid w:val="0040337A"/>
    <w:rsid w:val="00403395"/>
    <w:rsid w:val="004034A0"/>
    <w:rsid w:val="00403696"/>
    <w:rsid w:val="004036B9"/>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22A"/>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36"/>
    <w:rsid w:val="00413D50"/>
    <w:rsid w:val="00413ED6"/>
    <w:rsid w:val="00413F9A"/>
    <w:rsid w:val="004140CA"/>
    <w:rsid w:val="00414277"/>
    <w:rsid w:val="004144C6"/>
    <w:rsid w:val="0041464E"/>
    <w:rsid w:val="004148BB"/>
    <w:rsid w:val="00414A2F"/>
    <w:rsid w:val="00414B4C"/>
    <w:rsid w:val="00414BD3"/>
    <w:rsid w:val="00414C65"/>
    <w:rsid w:val="00414CB8"/>
    <w:rsid w:val="00414FC1"/>
    <w:rsid w:val="00415071"/>
    <w:rsid w:val="004156AA"/>
    <w:rsid w:val="00415A2D"/>
    <w:rsid w:val="00415A53"/>
    <w:rsid w:val="00415AB7"/>
    <w:rsid w:val="00415D76"/>
    <w:rsid w:val="00415F6E"/>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12C"/>
    <w:rsid w:val="00417356"/>
    <w:rsid w:val="004173B2"/>
    <w:rsid w:val="00417D28"/>
    <w:rsid w:val="00420117"/>
    <w:rsid w:val="004206E3"/>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4F0"/>
    <w:rsid w:val="0042688A"/>
    <w:rsid w:val="00426A17"/>
    <w:rsid w:val="0042713E"/>
    <w:rsid w:val="00427145"/>
    <w:rsid w:val="0042729F"/>
    <w:rsid w:val="00427478"/>
    <w:rsid w:val="004278D5"/>
    <w:rsid w:val="00427966"/>
    <w:rsid w:val="004302D0"/>
    <w:rsid w:val="0043030E"/>
    <w:rsid w:val="0043035C"/>
    <w:rsid w:val="00430495"/>
    <w:rsid w:val="00430589"/>
    <w:rsid w:val="004305F9"/>
    <w:rsid w:val="0043065E"/>
    <w:rsid w:val="004308C4"/>
    <w:rsid w:val="00430A2D"/>
    <w:rsid w:val="00430CA6"/>
    <w:rsid w:val="00430F92"/>
    <w:rsid w:val="00430FB6"/>
    <w:rsid w:val="004313C3"/>
    <w:rsid w:val="004313D0"/>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61D"/>
    <w:rsid w:val="00442680"/>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21E"/>
    <w:rsid w:val="004452A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733"/>
    <w:rsid w:val="0044784B"/>
    <w:rsid w:val="0044796F"/>
    <w:rsid w:val="00447B29"/>
    <w:rsid w:val="00447C3D"/>
    <w:rsid w:val="00447DD5"/>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48"/>
    <w:rsid w:val="0045287D"/>
    <w:rsid w:val="00452915"/>
    <w:rsid w:val="004529CC"/>
    <w:rsid w:val="00452F67"/>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CE"/>
    <w:rsid w:val="004559E2"/>
    <w:rsid w:val="00455A69"/>
    <w:rsid w:val="00455E25"/>
    <w:rsid w:val="00456405"/>
    <w:rsid w:val="00456421"/>
    <w:rsid w:val="00456718"/>
    <w:rsid w:val="00456795"/>
    <w:rsid w:val="00456A17"/>
    <w:rsid w:val="00456C4B"/>
    <w:rsid w:val="00456D5E"/>
    <w:rsid w:val="00456DAB"/>
    <w:rsid w:val="00457478"/>
    <w:rsid w:val="004574DF"/>
    <w:rsid w:val="004577F5"/>
    <w:rsid w:val="004577FB"/>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C0F"/>
    <w:rsid w:val="00462D7A"/>
    <w:rsid w:val="00462DBF"/>
    <w:rsid w:val="004630EC"/>
    <w:rsid w:val="00463305"/>
    <w:rsid w:val="00463326"/>
    <w:rsid w:val="004634DA"/>
    <w:rsid w:val="0046352C"/>
    <w:rsid w:val="00463B7C"/>
    <w:rsid w:val="0046432D"/>
    <w:rsid w:val="004643BE"/>
    <w:rsid w:val="004644FF"/>
    <w:rsid w:val="004646A9"/>
    <w:rsid w:val="004646B4"/>
    <w:rsid w:val="0046486E"/>
    <w:rsid w:val="00464A88"/>
    <w:rsid w:val="00464C08"/>
    <w:rsid w:val="00464D35"/>
    <w:rsid w:val="00464D6C"/>
    <w:rsid w:val="00464E20"/>
    <w:rsid w:val="00464F85"/>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43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84B"/>
    <w:rsid w:val="004719A2"/>
    <w:rsid w:val="00471C7E"/>
    <w:rsid w:val="00471E04"/>
    <w:rsid w:val="00471E9F"/>
    <w:rsid w:val="004720D1"/>
    <w:rsid w:val="0047255B"/>
    <w:rsid w:val="004725F8"/>
    <w:rsid w:val="0047273C"/>
    <w:rsid w:val="0047286B"/>
    <w:rsid w:val="00472E27"/>
    <w:rsid w:val="0047354A"/>
    <w:rsid w:val="004737E7"/>
    <w:rsid w:val="00473D15"/>
    <w:rsid w:val="00473D71"/>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6B2"/>
    <w:rsid w:val="00480783"/>
    <w:rsid w:val="00480988"/>
    <w:rsid w:val="00480E05"/>
    <w:rsid w:val="00480F48"/>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D13"/>
    <w:rsid w:val="00484E98"/>
    <w:rsid w:val="004850B1"/>
    <w:rsid w:val="004850C0"/>
    <w:rsid w:val="00485394"/>
    <w:rsid w:val="0048540F"/>
    <w:rsid w:val="00485970"/>
    <w:rsid w:val="00485B7E"/>
    <w:rsid w:val="00485BB3"/>
    <w:rsid w:val="00485C0D"/>
    <w:rsid w:val="00485DDD"/>
    <w:rsid w:val="004863D9"/>
    <w:rsid w:val="00486575"/>
    <w:rsid w:val="004866D0"/>
    <w:rsid w:val="004868B0"/>
    <w:rsid w:val="00486936"/>
    <w:rsid w:val="004869CA"/>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5B1"/>
    <w:rsid w:val="00490E97"/>
    <w:rsid w:val="00490F81"/>
    <w:rsid w:val="00491000"/>
    <w:rsid w:val="0049101A"/>
    <w:rsid w:val="004910F6"/>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30B"/>
    <w:rsid w:val="004944B0"/>
    <w:rsid w:val="004944F9"/>
    <w:rsid w:val="00494860"/>
    <w:rsid w:val="00494C5F"/>
    <w:rsid w:val="00494D1F"/>
    <w:rsid w:val="00494D91"/>
    <w:rsid w:val="00494DF7"/>
    <w:rsid w:val="00494E8E"/>
    <w:rsid w:val="004951D3"/>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BEF"/>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A46"/>
    <w:rsid w:val="004A2B58"/>
    <w:rsid w:val="004A2E59"/>
    <w:rsid w:val="004A2EE3"/>
    <w:rsid w:val="004A2F88"/>
    <w:rsid w:val="004A3045"/>
    <w:rsid w:val="004A332C"/>
    <w:rsid w:val="004A35C1"/>
    <w:rsid w:val="004A390B"/>
    <w:rsid w:val="004A395C"/>
    <w:rsid w:val="004A3A05"/>
    <w:rsid w:val="004A3B85"/>
    <w:rsid w:val="004A3BDB"/>
    <w:rsid w:val="004A3BEA"/>
    <w:rsid w:val="004A3BF1"/>
    <w:rsid w:val="004A3E42"/>
    <w:rsid w:val="004A3E7B"/>
    <w:rsid w:val="004A3FB9"/>
    <w:rsid w:val="004A41E2"/>
    <w:rsid w:val="004A43E9"/>
    <w:rsid w:val="004A4715"/>
    <w:rsid w:val="004A47A5"/>
    <w:rsid w:val="004A4841"/>
    <w:rsid w:val="004A4B53"/>
    <w:rsid w:val="004A4CA1"/>
    <w:rsid w:val="004A4CA7"/>
    <w:rsid w:val="004A5046"/>
    <w:rsid w:val="004A5145"/>
    <w:rsid w:val="004A532A"/>
    <w:rsid w:val="004A54B7"/>
    <w:rsid w:val="004A565E"/>
    <w:rsid w:val="004A5CD7"/>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C89"/>
    <w:rsid w:val="004B2D96"/>
    <w:rsid w:val="004B2E1F"/>
    <w:rsid w:val="004B2F3A"/>
    <w:rsid w:val="004B30E0"/>
    <w:rsid w:val="004B3987"/>
    <w:rsid w:val="004B3A26"/>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53"/>
    <w:rsid w:val="004B5AEA"/>
    <w:rsid w:val="004B619A"/>
    <w:rsid w:val="004B6404"/>
    <w:rsid w:val="004B692B"/>
    <w:rsid w:val="004B6963"/>
    <w:rsid w:val="004B6CE7"/>
    <w:rsid w:val="004B6D38"/>
    <w:rsid w:val="004B6D63"/>
    <w:rsid w:val="004B71C7"/>
    <w:rsid w:val="004B7457"/>
    <w:rsid w:val="004B788C"/>
    <w:rsid w:val="004B7F0D"/>
    <w:rsid w:val="004C012F"/>
    <w:rsid w:val="004C015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1DED"/>
    <w:rsid w:val="004C23A7"/>
    <w:rsid w:val="004C23E9"/>
    <w:rsid w:val="004C24C9"/>
    <w:rsid w:val="004C251D"/>
    <w:rsid w:val="004C25A1"/>
    <w:rsid w:val="004C25DE"/>
    <w:rsid w:val="004C2BCC"/>
    <w:rsid w:val="004C2CBA"/>
    <w:rsid w:val="004C2FD7"/>
    <w:rsid w:val="004C3075"/>
    <w:rsid w:val="004C313C"/>
    <w:rsid w:val="004C31B6"/>
    <w:rsid w:val="004C330A"/>
    <w:rsid w:val="004C359E"/>
    <w:rsid w:val="004C36BC"/>
    <w:rsid w:val="004C36CD"/>
    <w:rsid w:val="004C3893"/>
    <w:rsid w:val="004C3C3C"/>
    <w:rsid w:val="004C3E95"/>
    <w:rsid w:val="004C40AE"/>
    <w:rsid w:val="004C45F3"/>
    <w:rsid w:val="004C472E"/>
    <w:rsid w:val="004C47E9"/>
    <w:rsid w:val="004C48AC"/>
    <w:rsid w:val="004C49B1"/>
    <w:rsid w:val="004C4B54"/>
    <w:rsid w:val="004C4C37"/>
    <w:rsid w:val="004C5158"/>
    <w:rsid w:val="004C51AC"/>
    <w:rsid w:val="004C5245"/>
    <w:rsid w:val="004C5319"/>
    <w:rsid w:val="004C553D"/>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808"/>
    <w:rsid w:val="004C78AB"/>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965"/>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CED"/>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AEE"/>
    <w:rsid w:val="004D5DF9"/>
    <w:rsid w:val="004D5F1B"/>
    <w:rsid w:val="004D640F"/>
    <w:rsid w:val="004D6449"/>
    <w:rsid w:val="004D686E"/>
    <w:rsid w:val="004D69D6"/>
    <w:rsid w:val="004D6C9A"/>
    <w:rsid w:val="004D6CF9"/>
    <w:rsid w:val="004D6F4D"/>
    <w:rsid w:val="004D6F95"/>
    <w:rsid w:val="004D704C"/>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A6"/>
    <w:rsid w:val="004E0F08"/>
    <w:rsid w:val="004E12A1"/>
    <w:rsid w:val="004E12DB"/>
    <w:rsid w:val="004E1340"/>
    <w:rsid w:val="004E1581"/>
    <w:rsid w:val="004E16CE"/>
    <w:rsid w:val="004E1797"/>
    <w:rsid w:val="004E1886"/>
    <w:rsid w:val="004E1938"/>
    <w:rsid w:val="004E1A31"/>
    <w:rsid w:val="004E1A32"/>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571"/>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B04"/>
    <w:rsid w:val="004F1C4D"/>
    <w:rsid w:val="004F1CCA"/>
    <w:rsid w:val="004F1FF0"/>
    <w:rsid w:val="004F208A"/>
    <w:rsid w:val="004F2830"/>
    <w:rsid w:val="004F285C"/>
    <w:rsid w:val="004F28BB"/>
    <w:rsid w:val="004F28D6"/>
    <w:rsid w:val="004F2A3E"/>
    <w:rsid w:val="004F2F1C"/>
    <w:rsid w:val="004F2F7E"/>
    <w:rsid w:val="004F32AC"/>
    <w:rsid w:val="004F32B5"/>
    <w:rsid w:val="004F3585"/>
    <w:rsid w:val="004F3587"/>
    <w:rsid w:val="004F395A"/>
    <w:rsid w:val="004F3B85"/>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439"/>
    <w:rsid w:val="004F7523"/>
    <w:rsid w:val="004F7528"/>
    <w:rsid w:val="004F753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1D4"/>
    <w:rsid w:val="005042C6"/>
    <w:rsid w:val="00504380"/>
    <w:rsid w:val="005045FB"/>
    <w:rsid w:val="0050466F"/>
    <w:rsid w:val="005046FA"/>
    <w:rsid w:val="0050487A"/>
    <w:rsid w:val="00504A4F"/>
    <w:rsid w:val="00504B63"/>
    <w:rsid w:val="00504BC1"/>
    <w:rsid w:val="00504C62"/>
    <w:rsid w:val="00504D58"/>
    <w:rsid w:val="0050509E"/>
    <w:rsid w:val="00505134"/>
    <w:rsid w:val="0050527D"/>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CDE"/>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0A"/>
    <w:rsid w:val="00512A4D"/>
    <w:rsid w:val="00512EDC"/>
    <w:rsid w:val="00512F9D"/>
    <w:rsid w:val="005130B0"/>
    <w:rsid w:val="0051318C"/>
    <w:rsid w:val="00513331"/>
    <w:rsid w:val="005137E9"/>
    <w:rsid w:val="005138A6"/>
    <w:rsid w:val="00513A5B"/>
    <w:rsid w:val="00513BDD"/>
    <w:rsid w:val="00513CE0"/>
    <w:rsid w:val="00513D6D"/>
    <w:rsid w:val="00513F99"/>
    <w:rsid w:val="0051427A"/>
    <w:rsid w:val="005142CD"/>
    <w:rsid w:val="005142CE"/>
    <w:rsid w:val="005143C9"/>
    <w:rsid w:val="00514BC2"/>
    <w:rsid w:val="00514CC2"/>
    <w:rsid w:val="00514D3A"/>
    <w:rsid w:val="00514E03"/>
    <w:rsid w:val="00514EDC"/>
    <w:rsid w:val="005150AD"/>
    <w:rsid w:val="00515521"/>
    <w:rsid w:val="005157A9"/>
    <w:rsid w:val="00515881"/>
    <w:rsid w:val="00515CCB"/>
    <w:rsid w:val="00516232"/>
    <w:rsid w:val="005163DD"/>
    <w:rsid w:val="00516786"/>
    <w:rsid w:val="00516E7D"/>
    <w:rsid w:val="005173A7"/>
    <w:rsid w:val="005173C1"/>
    <w:rsid w:val="00517636"/>
    <w:rsid w:val="005176AB"/>
    <w:rsid w:val="005177E1"/>
    <w:rsid w:val="00517C6C"/>
    <w:rsid w:val="00517DA7"/>
    <w:rsid w:val="00517EC7"/>
    <w:rsid w:val="0052007E"/>
    <w:rsid w:val="00520507"/>
    <w:rsid w:val="005206BA"/>
    <w:rsid w:val="0052085D"/>
    <w:rsid w:val="0052097B"/>
    <w:rsid w:val="00520ADD"/>
    <w:rsid w:val="00520C0A"/>
    <w:rsid w:val="00520D05"/>
    <w:rsid w:val="00520E9A"/>
    <w:rsid w:val="00520EE6"/>
    <w:rsid w:val="00521179"/>
    <w:rsid w:val="0052123A"/>
    <w:rsid w:val="00521334"/>
    <w:rsid w:val="0052146E"/>
    <w:rsid w:val="00521708"/>
    <w:rsid w:val="005218B6"/>
    <w:rsid w:val="00521EF2"/>
    <w:rsid w:val="00521F95"/>
    <w:rsid w:val="00521FCB"/>
    <w:rsid w:val="00522011"/>
    <w:rsid w:val="005222CC"/>
    <w:rsid w:val="00522589"/>
    <w:rsid w:val="00522BE7"/>
    <w:rsid w:val="00522CAF"/>
    <w:rsid w:val="00522D04"/>
    <w:rsid w:val="00522E70"/>
    <w:rsid w:val="00522E95"/>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5C"/>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06"/>
    <w:rsid w:val="00533681"/>
    <w:rsid w:val="0053370B"/>
    <w:rsid w:val="00533737"/>
    <w:rsid w:val="00533A3C"/>
    <w:rsid w:val="00533A4D"/>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A66"/>
    <w:rsid w:val="00540B22"/>
    <w:rsid w:val="00540BAF"/>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3F1C"/>
    <w:rsid w:val="005444E0"/>
    <w:rsid w:val="0054471D"/>
    <w:rsid w:val="0054478B"/>
    <w:rsid w:val="00544ABA"/>
    <w:rsid w:val="00545265"/>
    <w:rsid w:val="005454CB"/>
    <w:rsid w:val="00545679"/>
    <w:rsid w:val="005456FF"/>
    <w:rsid w:val="0054593A"/>
    <w:rsid w:val="00545B67"/>
    <w:rsid w:val="00545FDC"/>
    <w:rsid w:val="0054611E"/>
    <w:rsid w:val="00546196"/>
    <w:rsid w:val="00546361"/>
    <w:rsid w:val="0054668B"/>
    <w:rsid w:val="005467DD"/>
    <w:rsid w:val="005467FB"/>
    <w:rsid w:val="00546A0B"/>
    <w:rsid w:val="00546A7D"/>
    <w:rsid w:val="00546AE9"/>
    <w:rsid w:val="00546D35"/>
    <w:rsid w:val="00547136"/>
    <w:rsid w:val="005471EA"/>
    <w:rsid w:val="0054728C"/>
    <w:rsid w:val="0054752D"/>
    <w:rsid w:val="00547645"/>
    <w:rsid w:val="00547673"/>
    <w:rsid w:val="005476EB"/>
    <w:rsid w:val="005478BD"/>
    <w:rsid w:val="00547989"/>
    <w:rsid w:val="005479EC"/>
    <w:rsid w:val="00547BB0"/>
    <w:rsid w:val="00547C89"/>
    <w:rsid w:val="005507B7"/>
    <w:rsid w:val="00551320"/>
    <w:rsid w:val="0055156D"/>
    <w:rsid w:val="005516BD"/>
    <w:rsid w:val="0055177C"/>
    <w:rsid w:val="00551813"/>
    <w:rsid w:val="005518A4"/>
    <w:rsid w:val="005518BF"/>
    <w:rsid w:val="00551B70"/>
    <w:rsid w:val="00551BA5"/>
    <w:rsid w:val="00551BBD"/>
    <w:rsid w:val="00551DDE"/>
    <w:rsid w:val="00552191"/>
    <w:rsid w:val="005522AC"/>
    <w:rsid w:val="005523A5"/>
    <w:rsid w:val="00552482"/>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3F05"/>
    <w:rsid w:val="005541C1"/>
    <w:rsid w:val="0055430F"/>
    <w:rsid w:val="00554369"/>
    <w:rsid w:val="005543AE"/>
    <w:rsid w:val="0055455F"/>
    <w:rsid w:val="00554760"/>
    <w:rsid w:val="005547E9"/>
    <w:rsid w:val="00554B54"/>
    <w:rsid w:val="00554BE7"/>
    <w:rsid w:val="00554C52"/>
    <w:rsid w:val="00554D3C"/>
    <w:rsid w:val="00554D86"/>
    <w:rsid w:val="0055554A"/>
    <w:rsid w:val="00555A37"/>
    <w:rsid w:val="00555A3F"/>
    <w:rsid w:val="00555A9E"/>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958"/>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043"/>
    <w:rsid w:val="005640BC"/>
    <w:rsid w:val="00564121"/>
    <w:rsid w:val="005641A1"/>
    <w:rsid w:val="0056430F"/>
    <w:rsid w:val="00564382"/>
    <w:rsid w:val="005644AC"/>
    <w:rsid w:val="005645FF"/>
    <w:rsid w:val="00564702"/>
    <w:rsid w:val="00564959"/>
    <w:rsid w:val="005649ED"/>
    <w:rsid w:val="00564CC8"/>
    <w:rsid w:val="00564D2B"/>
    <w:rsid w:val="00564E4E"/>
    <w:rsid w:val="00564EC3"/>
    <w:rsid w:val="00564ECC"/>
    <w:rsid w:val="0056529A"/>
    <w:rsid w:val="005656ED"/>
    <w:rsid w:val="005659EF"/>
    <w:rsid w:val="00565C6E"/>
    <w:rsid w:val="00565C8B"/>
    <w:rsid w:val="00565D78"/>
    <w:rsid w:val="00566088"/>
    <w:rsid w:val="00566544"/>
    <w:rsid w:val="0056656C"/>
    <w:rsid w:val="00566608"/>
    <w:rsid w:val="00566718"/>
    <w:rsid w:val="00566736"/>
    <w:rsid w:val="005668CD"/>
    <w:rsid w:val="00566B00"/>
    <w:rsid w:val="00566B4F"/>
    <w:rsid w:val="00566C83"/>
    <w:rsid w:val="00566E87"/>
    <w:rsid w:val="00566F12"/>
    <w:rsid w:val="0056717D"/>
    <w:rsid w:val="005673F5"/>
    <w:rsid w:val="005674E8"/>
    <w:rsid w:val="00567820"/>
    <w:rsid w:val="0056786A"/>
    <w:rsid w:val="00567B39"/>
    <w:rsid w:val="00567CF8"/>
    <w:rsid w:val="00567D81"/>
    <w:rsid w:val="00567DDF"/>
    <w:rsid w:val="00567F56"/>
    <w:rsid w:val="00567F8C"/>
    <w:rsid w:val="00567FC1"/>
    <w:rsid w:val="005700FE"/>
    <w:rsid w:val="005703AE"/>
    <w:rsid w:val="005709D2"/>
    <w:rsid w:val="00570BA5"/>
    <w:rsid w:val="00570E24"/>
    <w:rsid w:val="00570FB4"/>
    <w:rsid w:val="0057102B"/>
    <w:rsid w:val="005710B4"/>
    <w:rsid w:val="0057115F"/>
    <w:rsid w:val="00571844"/>
    <w:rsid w:val="0057233A"/>
    <w:rsid w:val="00572760"/>
    <w:rsid w:val="00572A65"/>
    <w:rsid w:val="00572AF3"/>
    <w:rsid w:val="005733AD"/>
    <w:rsid w:val="00573B45"/>
    <w:rsid w:val="00573E79"/>
    <w:rsid w:val="005740DE"/>
    <w:rsid w:val="00574224"/>
    <w:rsid w:val="005743DE"/>
    <w:rsid w:val="00574534"/>
    <w:rsid w:val="00574611"/>
    <w:rsid w:val="00574938"/>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EED"/>
    <w:rsid w:val="00575FD1"/>
    <w:rsid w:val="00576290"/>
    <w:rsid w:val="005762F0"/>
    <w:rsid w:val="005763A9"/>
    <w:rsid w:val="0057653B"/>
    <w:rsid w:val="005765F5"/>
    <w:rsid w:val="005768E8"/>
    <w:rsid w:val="00576D2C"/>
    <w:rsid w:val="00576D44"/>
    <w:rsid w:val="00576D6C"/>
    <w:rsid w:val="005772C1"/>
    <w:rsid w:val="005772F7"/>
    <w:rsid w:val="00577838"/>
    <w:rsid w:val="00577A2E"/>
    <w:rsid w:val="00580443"/>
    <w:rsid w:val="00580867"/>
    <w:rsid w:val="005809DB"/>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17B"/>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4CD"/>
    <w:rsid w:val="00587521"/>
    <w:rsid w:val="00587A67"/>
    <w:rsid w:val="00587ECB"/>
    <w:rsid w:val="00587F83"/>
    <w:rsid w:val="00587FC0"/>
    <w:rsid w:val="005906AD"/>
    <w:rsid w:val="005907DA"/>
    <w:rsid w:val="00590DA6"/>
    <w:rsid w:val="00590E0C"/>
    <w:rsid w:val="00590E37"/>
    <w:rsid w:val="00591186"/>
    <w:rsid w:val="0059154E"/>
    <w:rsid w:val="00591772"/>
    <w:rsid w:val="00591778"/>
    <w:rsid w:val="00591909"/>
    <w:rsid w:val="005919C2"/>
    <w:rsid w:val="00591A7A"/>
    <w:rsid w:val="00591BE3"/>
    <w:rsid w:val="00591C7D"/>
    <w:rsid w:val="00591D5C"/>
    <w:rsid w:val="00592376"/>
    <w:rsid w:val="00592403"/>
    <w:rsid w:val="00592651"/>
    <w:rsid w:val="005926A9"/>
    <w:rsid w:val="00592811"/>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76"/>
    <w:rsid w:val="00595B97"/>
    <w:rsid w:val="00595D1B"/>
    <w:rsid w:val="00595D5E"/>
    <w:rsid w:val="00595ED1"/>
    <w:rsid w:val="005961F7"/>
    <w:rsid w:val="005962BF"/>
    <w:rsid w:val="0059649F"/>
    <w:rsid w:val="005964EB"/>
    <w:rsid w:val="00596690"/>
    <w:rsid w:val="0059669D"/>
    <w:rsid w:val="00596A5C"/>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B8"/>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13"/>
    <w:rsid w:val="005A21E4"/>
    <w:rsid w:val="005A22C5"/>
    <w:rsid w:val="005A22C7"/>
    <w:rsid w:val="005A269F"/>
    <w:rsid w:val="005A2A29"/>
    <w:rsid w:val="005A2ADD"/>
    <w:rsid w:val="005A2E8A"/>
    <w:rsid w:val="005A2F6B"/>
    <w:rsid w:val="005A305E"/>
    <w:rsid w:val="005A30BB"/>
    <w:rsid w:val="005A3111"/>
    <w:rsid w:val="005A33CF"/>
    <w:rsid w:val="005A3447"/>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4EBD"/>
    <w:rsid w:val="005A4FC5"/>
    <w:rsid w:val="005A5064"/>
    <w:rsid w:val="005A513C"/>
    <w:rsid w:val="005A5304"/>
    <w:rsid w:val="005A54CC"/>
    <w:rsid w:val="005A57A9"/>
    <w:rsid w:val="005A5961"/>
    <w:rsid w:val="005A5C04"/>
    <w:rsid w:val="005A5C9E"/>
    <w:rsid w:val="005A5F6F"/>
    <w:rsid w:val="005A5F71"/>
    <w:rsid w:val="005A616C"/>
    <w:rsid w:val="005A63B8"/>
    <w:rsid w:val="005A64BF"/>
    <w:rsid w:val="005A68BD"/>
    <w:rsid w:val="005A6AD9"/>
    <w:rsid w:val="005A6B32"/>
    <w:rsid w:val="005A6D22"/>
    <w:rsid w:val="005A7229"/>
    <w:rsid w:val="005A766A"/>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2E3B"/>
    <w:rsid w:val="005B32AC"/>
    <w:rsid w:val="005B33FB"/>
    <w:rsid w:val="005B357A"/>
    <w:rsid w:val="005B3A72"/>
    <w:rsid w:val="005B3C9E"/>
    <w:rsid w:val="005B3D4A"/>
    <w:rsid w:val="005B3E1E"/>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C43"/>
    <w:rsid w:val="005B5EEB"/>
    <w:rsid w:val="005B61D6"/>
    <w:rsid w:val="005B6743"/>
    <w:rsid w:val="005B68F8"/>
    <w:rsid w:val="005B6971"/>
    <w:rsid w:val="005B6BB9"/>
    <w:rsid w:val="005B6C9D"/>
    <w:rsid w:val="005B708C"/>
    <w:rsid w:val="005B71B9"/>
    <w:rsid w:val="005B7811"/>
    <w:rsid w:val="005B7829"/>
    <w:rsid w:val="005B7C2E"/>
    <w:rsid w:val="005B7DD1"/>
    <w:rsid w:val="005B7F91"/>
    <w:rsid w:val="005C00A0"/>
    <w:rsid w:val="005C0375"/>
    <w:rsid w:val="005C039F"/>
    <w:rsid w:val="005C045C"/>
    <w:rsid w:val="005C045D"/>
    <w:rsid w:val="005C085A"/>
    <w:rsid w:val="005C0951"/>
    <w:rsid w:val="005C0A48"/>
    <w:rsid w:val="005C0ADA"/>
    <w:rsid w:val="005C0BA2"/>
    <w:rsid w:val="005C0CE1"/>
    <w:rsid w:val="005C0DD2"/>
    <w:rsid w:val="005C1221"/>
    <w:rsid w:val="005C1374"/>
    <w:rsid w:val="005C14B8"/>
    <w:rsid w:val="005C1B92"/>
    <w:rsid w:val="005C1CA5"/>
    <w:rsid w:val="005C1FC5"/>
    <w:rsid w:val="005C21B4"/>
    <w:rsid w:val="005C22ED"/>
    <w:rsid w:val="005C28FA"/>
    <w:rsid w:val="005C297A"/>
    <w:rsid w:val="005C2995"/>
    <w:rsid w:val="005C2ACF"/>
    <w:rsid w:val="005C2E03"/>
    <w:rsid w:val="005C2E7F"/>
    <w:rsid w:val="005C31AC"/>
    <w:rsid w:val="005C31E7"/>
    <w:rsid w:val="005C34D8"/>
    <w:rsid w:val="005C40F4"/>
    <w:rsid w:val="005C43BE"/>
    <w:rsid w:val="005C441A"/>
    <w:rsid w:val="005C447D"/>
    <w:rsid w:val="005C44F3"/>
    <w:rsid w:val="005C491E"/>
    <w:rsid w:val="005C495F"/>
    <w:rsid w:val="005C4CCF"/>
    <w:rsid w:val="005C5340"/>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2CA"/>
    <w:rsid w:val="005D02FF"/>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814"/>
    <w:rsid w:val="005E0BAD"/>
    <w:rsid w:val="005E0ED7"/>
    <w:rsid w:val="005E128F"/>
    <w:rsid w:val="005E12B6"/>
    <w:rsid w:val="005E1AD2"/>
    <w:rsid w:val="005E1C48"/>
    <w:rsid w:val="005E1D36"/>
    <w:rsid w:val="005E1D45"/>
    <w:rsid w:val="005E1E48"/>
    <w:rsid w:val="005E1EF9"/>
    <w:rsid w:val="005E1F3B"/>
    <w:rsid w:val="005E1F87"/>
    <w:rsid w:val="005E2259"/>
    <w:rsid w:val="005E22E9"/>
    <w:rsid w:val="005E2344"/>
    <w:rsid w:val="005E234A"/>
    <w:rsid w:val="005E2984"/>
    <w:rsid w:val="005E2B30"/>
    <w:rsid w:val="005E2BEF"/>
    <w:rsid w:val="005E2CB9"/>
    <w:rsid w:val="005E2E23"/>
    <w:rsid w:val="005E318D"/>
    <w:rsid w:val="005E3365"/>
    <w:rsid w:val="005E35CC"/>
    <w:rsid w:val="005E364F"/>
    <w:rsid w:val="005E36F2"/>
    <w:rsid w:val="005E371E"/>
    <w:rsid w:val="005E39C4"/>
    <w:rsid w:val="005E43A8"/>
    <w:rsid w:val="005E43CD"/>
    <w:rsid w:val="005E44FA"/>
    <w:rsid w:val="005E4D1A"/>
    <w:rsid w:val="005E4D33"/>
    <w:rsid w:val="005E4DF8"/>
    <w:rsid w:val="005E4F83"/>
    <w:rsid w:val="005E51C5"/>
    <w:rsid w:val="005E5303"/>
    <w:rsid w:val="005E5371"/>
    <w:rsid w:val="005E53F9"/>
    <w:rsid w:val="005E57EE"/>
    <w:rsid w:val="005E5885"/>
    <w:rsid w:val="005E5892"/>
    <w:rsid w:val="005E5EC9"/>
    <w:rsid w:val="005E6091"/>
    <w:rsid w:val="005E65C3"/>
    <w:rsid w:val="005E6BD8"/>
    <w:rsid w:val="005E720D"/>
    <w:rsid w:val="005E72B8"/>
    <w:rsid w:val="005E72E2"/>
    <w:rsid w:val="005E7521"/>
    <w:rsid w:val="005E75AC"/>
    <w:rsid w:val="005E764C"/>
    <w:rsid w:val="005E76D4"/>
    <w:rsid w:val="005E775D"/>
    <w:rsid w:val="005E7851"/>
    <w:rsid w:val="005E7AA5"/>
    <w:rsid w:val="005E7C48"/>
    <w:rsid w:val="005F001E"/>
    <w:rsid w:val="005F02C9"/>
    <w:rsid w:val="005F0561"/>
    <w:rsid w:val="005F068A"/>
    <w:rsid w:val="005F0813"/>
    <w:rsid w:val="005F08A2"/>
    <w:rsid w:val="005F08E8"/>
    <w:rsid w:val="005F0A43"/>
    <w:rsid w:val="005F0CBF"/>
    <w:rsid w:val="005F0F41"/>
    <w:rsid w:val="005F0F70"/>
    <w:rsid w:val="005F0FD0"/>
    <w:rsid w:val="005F1094"/>
    <w:rsid w:val="005F131D"/>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2B"/>
    <w:rsid w:val="005F49E1"/>
    <w:rsid w:val="005F4D25"/>
    <w:rsid w:val="005F4D44"/>
    <w:rsid w:val="005F4DD6"/>
    <w:rsid w:val="005F50D8"/>
    <w:rsid w:val="005F5365"/>
    <w:rsid w:val="005F53A1"/>
    <w:rsid w:val="005F53FC"/>
    <w:rsid w:val="005F559E"/>
    <w:rsid w:val="005F56D0"/>
    <w:rsid w:val="005F5F5C"/>
    <w:rsid w:val="005F64A7"/>
    <w:rsid w:val="005F6587"/>
    <w:rsid w:val="005F685F"/>
    <w:rsid w:val="005F68B0"/>
    <w:rsid w:val="005F6B77"/>
    <w:rsid w:val="005F6DD4"/>
    <w:rsid w:val="005F6EF3"/>
    <w:rsid w:val="005F7349"/>
    <w:rsid w:val="005F7487"/>
    <w:rsid w:val="005F74BF"/>
    <w:rsid w:val="005F76D2"/>
    <w:rsid w:val="005F77C8"/>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258"/>
    <w:rsid w:val="006023E4"/>
    <w:rsid w:val="00602759"/>
    <w:rsid w:val="0060277A"/>
    <w:rsid w:val="00602978"/>
    <w:rsid w:val="00602A43"/>
    <w:rsid w:val="00602A86"/>
    <w:rsid w:val="00602B19"/>
    <w:rsid w:val="00602B7C"/>
    <w:rsid w:val="00602BF4"/>
    <w:rsid w:val="00602DC6"/>
    <w:rsid w:val="00603032"/>
    <w:rsid w:val="00603312"/>
    <w:rsid w:val="00603583"/>
    <w:rsid w:val="00603597"/>
    <w:rsid w:val="0060388D"/>
    <w:rsid w:val="00603A45"/>
    <w:rsid w:val="00603AA8"/>
    <w:rsid w:val="00603CE2"/>
    <w:rsid w:val="00603D77"/>
    <w:rsid w:val="0060402B"/>
    <w:rsid w:val="00604426"/>
    <w:rsid w:val="0060450F"/>
    <w:rsid w:val="00604784"/>
    <w:rsid w:val="00604AA4"/>
    <w:rsid w:val="00604C9D"/>
    <w:rsid w:val="00604CA9"/>
    <w:rsid w:val="00604DC7"/>
    <w:rsid w:val="00604E47"/>
    <w:rsid w:val="00604F74"/>
    <w:rsid w:val="006050C2"/>
    <w:rsid w:val="00605218"/>
    <w:rsid w:val="006052C7"/>
    <w:rsid w:val="00605441"/>
    <w:rsid w:val="006055A8"/>
    <w:rsid w:val="006055BD"/>
    <w:rsid w:val="0060576E"/>
    <w:rsid w:val="00605B6D"/>
    <w:rsid w:val="00605C13"/>
    <w:rsid w:val="00605E2D"/>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10"/>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E22"/>
    <w:rsid w:val="006120DE"/>
    <w:rsid w:val="00612712"/>
    <w:rsid w:val="006127F1"/>
    <w:rsid w:val="006128A9"/>
    <w:rsid w:val="00612A7A"/>
    <w:rsid w:val="00612AD7"/>
    <w:rsid w:val="00612E10"/>
    <w:rsid w:val="00612F8C"/>
    <w:rsid w:val="006130F7"/>
    <w:rsid w:val="006131EF"/>
    <w:rsid w:val="00613353"/>
    <w:rsid w:val="0061395D"/>
    <w:rsid w:val="00613AF8"/>
    <w:rsid w:val="00613B80"/>
    <w:rsid w:val="00613C75"/>
    <w:rsid w:val="00613D8E"/>
    <w:rsid w:val="00613DE1"/>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1D"/>
    <w:rsid w:val="00617746"/>
    <w:rsid w:val="006178CE"/>
    <w:rsid w:val="00617D1B"/>
    <w:rsid w:val="00617E84"/>
    <w:rsid w:val="00617FD2"/>
    <w:rsid w:val="00617FE7"/>
    <w:rsid w:val="006200BB"/>
    <w:rsid w:val="006201A5"/>
    <w:rsid w:val="006205CA"/>
    <w:rsid w:val="006207AE"/>
    <w:rsid w:val="0062085A"/>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3C"/>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5E4F"/>
    <w:rsid w:val="006262D3"/>
    <w:rsid w:val="0062660B"/>
    <w:rsid w:val="006269F9"/>
    <w:rsid w:val="00626A62"/>
    <w:rsid w:val="00626AD1"/>
    <w:rsid w:val="00626B8D"/>
    <w:rsid w:val="00626D43"/>
    <w:rsid w:val="00626E15"/>
    <w:rsid w:val="00626F92"/>
    <w:rsid w:val="00627039"/>
    <w:rsid w:val="0062779F"/>
    <w:rsid w:val="0062796A"/>
    <w:rsid w:val="00627AE6"/>
    <w:rsid w:val="00627BAD"/>
    <w:rsid w:val="00627E3A"/>
    <w:rsid w:val="00627F30"/>
    <w:rsid w:val="0063002B"/>
    <w:rsid w:val="00630239"/>
    <w:rsid w:val="006302FA"/>
    <w:rsid w:val="0063039F"/>
    <w:rsid w:val="006304BC"/>
    <w:rsid w:val="006305FB"/>
    <w:rsid w:val="00630DCE"/>
    <w:rsid w:val="00630E1F"/>
    <w:rsid w:val="0063120A"/>
    <w:rsid w:val="006314A7"/>
    <w:rsid w:val="0063150B"/>
    <w:rsid w:val="00631585"/>
    <w:rsid w:val="00631726"/>
    <w:rsid w:val="0063176F"/>
    <w:rsid w:val="00631C1E"/>
    <w:rsid w:val="00631D8E"/>
    <w:rsid w:val="00631F18"/>
    <w:rsid w:val="0063249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492"/>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1BE"/>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23F"/>
    <w:rsid w:val="00642428"/>
    <w:rsid w:val="00642689"/>
    <w:rsid w:val="006427A0"/>
    <w:rsid w:val="00642F09"/>
    <w:rsid w:val="0064308B"/>
    <w:rsid w:val="006433A8"/>
    <w:rsid w:val="00643553"/>
    <w:rsid w:val="00643614"/>
    <w:rsid w:val="00643643"/>
    <w:rsid w:val="00643660"/>
    <w:rsid w:val="00643A1A"/>
    <w:rsid w:val="00643ACF"/>
    <w:rsid w:val="00643B04"/>
    <w:rsid w:val="00643B95"/>
    <w:rsid w:val="00643C8F"/>
    <w:rsid w:val="0064489B"/>
    <w:rsid w:val="006449DD"/>
    <w:rsid w:val="00644A78"/>
    <w:rsid w:val="00644BBC"/>
    <w:rsid w:val="00644CA8"/>
    <w:rsid w:val="00644D00"/>
    <w:rsid w:val="00644DB3"/>
    <w:rsid w:val="006452C3"/>
    <w:rsid w:val="006456FC"/>
    <w:rsid w:val="00645D93"/>
    <w:rsid w:val="00645DA5"/>
    <w:rsid w:val="0064658F"/>
    <w:rsid w:val="0064662E"/>
    <w:rsid w:val="00646A95"/>
    <w:rsid w:val="00646ACB"/>
    <w:rsid w:val="00646E66"/>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2E"/>
    <w:rsid w:val="00650EAD"/>
    <w:rsid w:val="00650FB1"/>
    <w:rsid w:val="00651021"/>
    <w:rsid w:val="006511A5"/>
    <w:rsid w:val="0065128E"/>
    <w:rsid w:val="00651A30"/>
    <w:rsid w:val="00651C8F"/>
    <w:rsid w:val="00651D80"/>
    <w:rsid w:val="0065221D"/>
    <w:rsid w:val="0065234A"/>
    <w:rsid w:val="0065265A"/>
    <w:rsid w:val="00652756"/>
    <w:rsid w:val="00652AD8"/>
    <w:rsid w:val="00652B22"/>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DB"/>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1F41"/>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3C"/>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536"/>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5B"/>
    <w:rsid w:val="00671F79"/>
    <w:rsid w:val="00672070"/>
    <w:rsid w:val="00672276"/>
    <w:rsid w:val="0067228C"/>
    <w:rsid w:val="00672316"/>
    <w:rsid w:val="00672477"/>
    <w:rsid w:val="00672580"/>
    <w:rsid w:val="006728ED"/>
    <w:rsid w:val="00672957"/>
    <w:rsid w:val="00672EAF"/>
    <w:rsid w:val="006732B1"/>
    <w:rsid w:val="0067330F"/>
    <w:rsid w:val="0067337C"/>
    <w:rsid w:val="006734B0"/>
    <w:rsid w:val="00673A98"/>
    <w:rsid w:val="00673BFD"/>
    <w:rsid w:val="00674174"/>
    <w:rsid w:val="00674351"/>
    <w:rsid w:val="0067446F"/>
    <w:rsid w:val="006745F0"/>
    <w:rsid w:val="006746A4"/>
    <w:rsid w:val="006748D0"/>
    <w:rsid w:val="00674B6B"/>
    <w:rsid w:val="00674C0A"/>
    <w:rsid w:val="00674F9B"/>
    <w:rsid w:val="006750F2"/>
    <w:rsid w:val="00675191"/>
    <w:rsid w:val="006752A8"/>
    <w:rsid w:val="006752C6"/>
    <w:rsid w:val="006754A1"/>
    <w:rsid w:val="00675558"/>
    <w:rsid w:val="00675576"/>
    <w:rsid w:val="00675611"/>
    <w:rsid w:val="006756D9"/>
    <w:rsid w:val="006756F6"/>
    <w:rsid w:val="00675876"/>
    <w:rsid w:val="00675A60"/>
    <w:rsid w:val="00675AEF"/>
    <w:rsid w:val="00675DD6"/>
    <w:rsid w:val="00675F15"/>
    <w:rsid w:val="00676897"/>
    <w:rsid w:val="0067697E"/>
    <w:rsid w:val="00676BDC"/>
    <w:rsid w:val="006771EB"/>
    <w:rsid w:val="00677443"/>
    <w:rsid w:val="006775A8"/>
    <w:rsid w:val="0067769A"/>
    <w:rsid w:val="00677849"/>
    <w:rsid w:val="00677A33"/>
    <w:rsid w:val="00677EC5"/>
    <w:rsid w:val="00677F3B"/>
    <w:rsid w:val="006805FF"/>
    <w:rsid w:val="0068064A"/>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1D"/>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91C"/>
    <w:rsid w:val="00683ADA"/>
    <w:rsid w:val="00683BAF"/>
    <w:rsid w:val="00684031"/>
    <w:rsid w:val="00684304"/>
    <w:rsid w:val="0068436C"/>
    <w:rsid w:val="006845D4"/>
    <w:rsid w:val="0068474F"/>
    <w:rsid w:val="00684A23"/>
    <w:rsid w:val="0068527A"/>
    <w:rsid w:val="006853A0"/>
    <w:rsid w:val="0068545E"/>
    <w:rsid w:val="0068585F"/>
    <w:rsid w:val="006858C1"/>
    <w:rsid w:val="00685ED8"/>
    <w:rsid w:val="00685FD4"/>
    <w:rsid w:val="006861A7"/>
    <w:rsid w:val="00686239"/>
    <w:rsid w:val="0068623C"/>
    <w:rsid w:val="006862DD"/>
    <w:rsid w:val="00686612"/>
    <w:rsid w:val="0068661E"/>
    <w:rsid w:val="0068664C"/>
    <w:rsid w:val="006868AC"/>
    <w:rsid w:val="00686968"/>
    <w:rsid w:val="00686A7E"/>
    <w:rsid w:val="00686E94"/>
    <w:rsid w:val="0068713C"/>
    <w:rsid w:val="006876EA"/>
    <w:rsid w:val="006877D0"/>
    <w:rsid w:val="0068785C"/>
    <w:rsid w:val="006878F4"/>
    <w:rsid w:val="0068797A"/>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9F"/>
    <w:rsid w:val="006968A3"/>
    <w:rsid w:val="00696976"/>
    <w:rsid w:val="00696C39"/>
    <w:rsid w:val="00696CBB"/>
    <w:rsid w:val="00696CE8"/>
    <w:rsid w:val="00696D1B"/>
    <w:rsid w:val="00696EA8"/>
    <w:rsid w:val="006970F6"/>
    <w:rsid w:val="00697500"/>
    <w:rsid w:val="00697634"/>
    <w:rsid w:val="00697714"/>
    <w:rsid w:val="00697733"/>
    <w:rsid w:val="0069776B"/>
    <w:rsid w:val="00697A05"/>
    <w:rsid w:val="00697CA3"/>
    <w:rsid w:val="006A0154"/>
    <w:rsid w:val="006A0256"/>
    <w:rsid w:val="006A06B2"/>
    <w:rsid w:val="006A0A2D"/>
    <w:rsid w:val="006A0CBC"/>
    <w:rsid w:val="006A0E2B"/>
    <w:rsid w:val="006A0F29"/>
    <w:rsid w:val="006A107D"/>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3E37"/>
    <w:rsid w:val="006A3EF1"/>
    <w:rsid w:val="006A4080"/>
    <w:rsid w:val="006A40FA"/>
    <w:rsid w:val="006A4165"/>
    <w:rsid w:val="006A4250"/>
    <w:rsid w:val="006A434C"/>
    <w:rsid w:val="006A4547"/>
    <w:rsid w:val="006A4557"/>
    <w:rsid w:val="006A45B2"/>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3E4"/>
    <w:rsid w:val="006B03EC"/>
    <w:rsid w:val="006B062E"/>
    <w:rsid w:val="006B0C16"/>
    <w:rsid w:val="006B0C8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B05"/>
    <w:rsid w:val="006B36F3"/>
    <w:rsid w:val="006B3770"/>
    <w:rsid w:val="006B3886"/>
    <w:rsid w:val="006B3B27"/>
    <w:rsid w:val="006B3BDB"/>
    <w:rsid w:val="006B4662"/>
    <w:rsid w:val="006B4A4A"/>
    <w:rsid w:val="006B4C96"/>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419"/>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B23"/>
    <w:rsid w:val="006C0E88"/>
    <w:rsid w:val="006C1019"/>
    <w:rsid w:val="006C12BA"/>
    <w:rsid w:val="006C1371"/>
    <w:rsid w:val="006C164A"/>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8DF"/>
    <w:rsid w:val="006C4CFE"/>
    <w:rsid w:val="006C4E91"/>
    <w:rsid w:val="006C50C5"/>
    <w:rsid w:val="006C5404"/>
    <w:rsid w:val="006C55C5"/>
    <w:rsid w:val="006C5683"/>
    <w:rsid w:val="006C56C8"/>
    <w:rsid w:val="006C573D"/>
    <w:rsid w:val="006C5761"/>
    <w:rsid w:val="006C5958"/>
    <w:rsid w:val="006C5B4F"/>
    <w:rsid w:val="006C5E0E"/>
    <w:rsid w:val="006C5E49"/>
    <w:rsid w:val="006C5EBA"/>
    <w:rsid w:val="006C63B2"/>
    <w:rsid w:val="006C63BC"/>
    <w:rsid w:val="006C643C"/>
    <w:rsid w:val="006C6548"/>
    <w:rsid w:val="006C65A3"/>
    <w:rsid w:val="006C674C"/>
    <w:rsid w:val="006C6E3A"/>
    <w:rsid w:val="006C6FD7"/>
    <w:rsid w:val="006C72C4"/>
    <w:rsid w:val="006C74A9"/>
    <w:rsid w:val="006C75FA"/>
    <w:rsid w:val="006C7692"/>
    <w:rsid w:val="006C769E"/>
    <w:rsid w:val="006C76DC"/>
    <w:rsid w:val="006C7735"/>
    <w:rsid w:val="006C78E2"/>
    <w:rsid w:val="006C79AB"/>
    <w:rsid w:val="006C7F70"/>
    <w:rsid w:val="006D0039"/>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121"/>
    <w:rsid w:val="006D62BC"/>
    <w:rsid w:val="006D6450"/>
    <w:rsid w:val="006D6621"/>
    <w:rsid w:val="006D6939"/>
    <w:rsid w:val="006D6C8D"/>
    <w:rsid w:val="006D6E65"/>
    <w:rsid w:val="006D7118"/>
    <w:rsid w:val="006D75DE"/>
    <w:rsid w:val="006D772D"/>
    <w:rsid w:val="006D7C68"/>
    <w:rsid w:val="006D7E7F"/>
    <w:rsid w:val="006D7EB0"/>
    <w:rsid w:val="006E001D"/>
    <w:rsid w:val="006E0138"/>
    <w:rsid w:val="006E037F"/>
    <w:rsid w:val="006E0AB2"/>
    <w:rsid w:val="006E0B4D"/>
    <w:rsid w:val="006E0B6D"/>
    <w:rsid w:val="006E0BB0"/>
    <w:rsid w:val="006E0CA7"/>
    <w:rsid w:val="006E0E0A"/>
    <w:rsid w:val="006E0FB0"/>
    <w:rsid w:val="006E1053"/>
    <w:rsid w:val="006E113E"/>
    <w:rsid w:val="006E1209"/>
    <w:rsid w:val="006E1263"/>
    <w:rsid w:val="006E12C3"/>
    <w:rsid w:val="006E13DF"/>
    <w:rsid w:val="006E147A"/>
    <w:rsid w:val="006E1798"/>
    <w:rsid w:val="006E189B"/>
    <w:rsid w:val="006E18BB"/>
    <w:rsid w:val="006E1D72"/>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57"/>
    <w:rsid w:val="006E45F3"/>
    <w:rsid w:val="006E4878"/>
    <w:rsid w:val="006E4A2F"/>
    <w:rsid w:val="006E4D27"/>
    <w:rsid w:val="006E4ED4"/>
    <w:rsid w:val="006E5012"/>
    <w:rsid w:val="006E51CC"/>
    <w:rsid w:val="006E532C"/>
    <w:rsid w:val="006E54B6"/>
    <w:rsid w:val="006E558D"/>
    <w:rsid w:val="006E559E"/>
    <w:rsid w:val="006E598C"/>
    <w:rsid w:val="006E5A3C"/>
    <w:rsid w:val="006E5AD4"/>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71"/>
    <w:rsid w:val="006F1EB7"/>
    <w:rsid w:val="006F1F45"/>
    <w:rsid w:val="006F2077"/>
    <w:rsid w:val="006F2223"/>
    <w:rsid w:val="006F22A0"/>
    <w:rsid w:val="006F2490"/>
    <w:rsid w:val="006F2676"/>
    <w:rsid w:val="006F27CD"/>
    <w:rsid w:val="006F2882"/>
    <w:rsid w:val="006F2995"/>
    <w:rsid w:val="006F2FE8"/>
    <w:rsid w:val="006F3250"/>
    <w:rsid w:val="006F36AE"/>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5BC"/>
    <w:rsid w:val="00700CB9"/>
    <w:rsid w:val="007011D4"/>
    <w:rsid w:val="0070155B"/>
    <w:rsid w:val="00701638"/>
    <w:rsid w:val="007016A7"/>
    <w:rsid w:val="007017E0"/>
    <w:rsid w:val="00701BBB"/>
    <w:rsid w:val="00701C05"/>
    <w:rsid w:val="00701EAF"/>
    <w:rsid w:val="007020EF"/>
    <w:rsid w:val="00702213"/>
    <w:rsid w:val="00702315"/>
    <w:rsid w:val="007023B8"/>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68"/>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4E66"/>
    <w:rsid w:val="00705372"/>
    <w:rsid w:val="00705C38"/>
    <w:rsid w:val="00705F59"/>
    <w:rsid w:val="00706042"/>
    <w:rsid w:val="007060C6"/>
    <w:rsid w:val="00706247"/>
    <w:rsid w:val="0070630A"/>
    <w:rsid w:val="007063D1"/>
    <w:rsid w:val="00706465"/>
    <w:rsid w:val="007064C6"/>
    <w:rsid w:val="007065C0"/>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0CEA"/>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3B9"/>
    <w:rsid w:val="007136A1"/>
    <w:rsid w:val="007139CA"/>
    <w:rsid w:val="007139E5"/>
    <w:rsid w:val="00713DE4"/>
    <w:rsid w:val="00713DFB"/>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58B"/>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100"/>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0F67"/>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4D4"/>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DEA"/>
    <w:rsid w:val="00735FE4"/>
    <w:rsid w:val="00736032"/>
    <w:rsid w:val="007360EA"/>
    <w:rsid w:val="00736142"/>
    <w:rsid w:val="0073628D"/>
    <w:rsid w:val="00736486"/>
    <w:rsid w:val="00736922"/>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19"/>
    <w:rsid w:val="00744D47"/>
    <w:rsid w:val="00744E15"/>
    <w:rsid w:val="00744EA0"/>
    <w:rsid w:val="00744EE7"/>
    <w:rsid w:val="00745067"/>
    <w:rsid w:val="0074508B"/>
    <w:rsid w:val="007450A4"/>
    <w:rsid w:val="00745200"/>
    <w:rsid w:val="00745201"/>
    <w:rsid w:val="0074520F"/>
    <w:rsid w:val="007453BD"/>
    <w:rsid w:val="007453DA"/>
    <w:rsid w:val="00745448"/>
    <w:rsid w:val="00745471"/>
    <w:rsid w:val="00745610"/>
    <w:rsid w:val="007459CB"/>
    <w:rsid w:val="00745CAE"/>
    <w:rsid w:val="00745CFC"/>
    <w:rsid w:val="00745F27"/>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1F7"/>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27B"/>
    <w:rsid w:val="007608C1"/>
    <w:rsid w:val="0076093C"/>
    <w:rsid w:val="00760975"/>
    <w:rsid w:val="007611EE"/>
    <w:rsid w:val="00761222"/>
    <w:rsid w:val="00761303"/>
    <w:rsid w:val="007619D4"/>
    <w:rsid w:val="007619D6"/>
    <w:rsid w:val="007619E7"/>
    <w:rsid w:val="00761FDA"/>
    <w:rsid w:val="0076202A"/>
    <w:rsid w:val="007621FF"/>
    <w:rsid w:val="007623EB"/>
    <w:rsid w:val="00762A96"/>
    <w:rsid w:val="00762C2A"/>
    <w:rsid w:val="00762DFF"/>
    <w:rsid w:val="00762F18"/>
    <w:rsid w:val="007630E1"/>
    <w:rsid w:val="007632AF"/>
    <w:rsid w:val="00763378"/>
    <w:rsid w:val="007634E3"/>
    <w:rsid w:val="0076396B"/>
    <w:rsid w:val="00763AA2"/>
    <w:rsid w:val="00763B0E"/>
    <w:rsid w:val="00763F51"/>
    <w:rsid w:val="00764165"/>
    <w:rsid w:val="00764172"/>
    <w:rsid w:val="00764194"/>
    <w:rsid w:val="0076435E"/>
    <w:rsid w:val="00764750"/>
    <w:rsid w:val="00764838"/>
    <w:rsid w:val="00764989"/>
    <w:rsid w:val="00764A4F"/>
    <w:rsid w:val="00764BB0"/>
    <w:rsid w:val="00765129"/>
    <w:rsid w:val="00765884"/>
    <w:rsid w:val="00765AB7"/>
    <w:rsid w:val="00765AFF"/>
    <w:rsid w:val="00765B58"/>
    <w:rsid w:val="00765CAA"/>
    <w:rsid w:val="00765EC6"/>
    <w:rsid w:val="00765ED3"/>
    <w:rsid w:val="00765FE0"/>
    <w:rsid w:val="0076603A"/>
    <w:rsid w:val="00766765"/>
    <w:rsid w:val="00766776"/>
    <w:rsid w:val="0076681D"/>
    <w:rsid w:val="00766A65"/>
    <w:rsid w:val="00766C40"/>
    <w:rsid w:val="00766CCD"/>
    <w:rsid w:val="00766D3D"/>
    <w:rsid w:val="00766DF6"/>
    <w:rsid w:val="00766E25"/>
    <w:rsid w:val="00766E82"/>
    <w:rsid w:val="00766F31"/>
    <w:rsid w:val="007671F5"/>
    <w:rsid w:val="00767373"/>
    <w:rsid w:val="00767383"/>
    <w:rsid w:val="007676B8"/>
    <w:rsid w:val="007676D3"/>
    <w:rsid w:val="007679B7"/>
    <w:rsid w:val="00767D5A"/>
    <w:rsid w:val="00767E4D"/>
    <w:rsid w:val="007700B8"/>
    <w:rsid w:val="00770252"/>
    <w:rsid w:val="00770308"/>
    <w:rsid w:val="00770525"/>
    <w:rsid w:val="0077083A"/>
    <w:rsid w:val="00770895"/>
    <w:rsid w:val="0077094C"/>
    <w:rsid w:val="00770B05"/>
    <w:rsid w:val="00770E2E"/>
    <w:rsid w:val="00771067"/>
    <w:rsid w:val="0077175C"/>
    <w:rsid w:val="007717E7"/>
    <w:rsid w:val="00771870"/>
    <w:rsid w:val="00771AB1"/>
    <w:rsid w:val="00771ABE"/>
    <w:rsid w:val="00771BCC"/>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1A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83"/>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176"/>
    <w:rsid w:val="0079037D"/>
    <w:rsid w:val="0079071D"/>
    <w:rsid w:val="00790A1D"/>
    <w:rsid w:val="00790C7B"/>
    <w:rsid w:val="00790D66"/>
    <w:rsid w:val="00791135"/>
    <w:rsid w:val="0079116D"/>
    <w:rsid w:val="0079121E"/>
    <w:rsid w:val="007915F7"/>
    <w:rsid w:val="0079162F"/>
    <w:rsid w:val="00791A27"/>
    <w:rsid w:val="00791FFF"/>
    <w:rsid w:val="00792278"/>
    <w:rsid w:val="007922C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4C4D"/>
    <w:rsid w:val="00794E6E"/>
    <w:rsid w:val="00795517"/>
    <w:rsid w:val="00795603"/>
    <w:rsid w:val="00795625"/>
    <w:rsid w:val="00795762"/>
    <w:rsid w:val="00795A5D"/>
    <w:rsid w:val="00795A81"/>
    <w:rsid w:val="00795BF0"/>
    <w:rsid w:val="00795CAE"/>
    <w:rsid w:val="00796345"/>
    <w:rsid w:val="0079635B"/>
    <w:rsid w:val="00796485"/>
    <w:rsid w:val="007965EA"/>
    <w:rsid w:val="0079688C"/>
    <w:rsid w:val="0079688F"/>
    <w:rsid w:val="00796B96"/>
    <w:rsid w:val="00796C8E"/>
    <w:rsid w:val="00796CBB"/>
    <w:rsid w:val="0079734A"/>
    <w:rsid w:val="00797405"/>
    <w:rsid w:val="007978C5"/>
    <w:rsid w:val="00797A3E"/>
    <w:rsid w:val="00797E26"/>
    <w:rsid w:val="00797E3A"/>
    <w:rsid w:val="00797EA2"/>
    <w:rsid w:val="00797F9A"/>
    <w:rsid w:val="007A0469"/>
    <w:rsid w:val="007A074B"/>
    <w:rsid w:val="007A0762"/>
    <w:rsid w:val="007A08AC"/>
    <w:rsid w:val="007A0BC2"/>
    <w:rsid w:val="007A0D31"/>
    <w:rsid w:val="007A106F"/>
    <w:rsid w:val="007A1251"/>
    <w:rsid w:val="007A138F"/>
    <w:rsid w:val="007A1650"/>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1C"/>
    <w:rsid w:val="007A33F0"/>
    <w:rsid w:val="007A3424"/>
    <w:rsid w:val="007A35EF"/>
    <w:rsid w:val="007A3611"/>
    <w:rsid w:val="007A3CAC"/>
    <w:rsid w:val="007A3DB6"/>
    <w:rsid w:val="007A4039"/>
    <w:rsid w:val="007A411D"/>
    <w:rsid w:val="007A42F9"/>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34F"/>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BB0"/>
    <w:rsid w:val="007B2CBC"/>
    <w:rsid w:val="007B2D3B"/>
    <w:rsid w:val="007B302F"/>
    <w:rsid w:val="007B3063"/>
    <w:rsid w:val="007B38F1"/>
    <w:rsid w:val="007B3938"/>
    <w:rsid w:val="007B3A2E"/>
    <w:rsid w:val="007B3BF8"/>
    <w:rsid w:val="007B403F"/>
    <w:rsid w:val="007B42FC"/>
    <w:rsid w:val="007B4463"/>
    <w:rsid w:val="007B447B"/>
    <w:rsid w:val="007B46CF"/>
    <w:rsid w:val="007B48C4"/>
    <w:rsid w:val="007B4A92"/>
    <w:rsid w:val="007B4B7D"/>
    <w:rsid w:val="007B4D73"/>
    <w:rsid w:val="007B4E14"/>
    <w:rsid w:val="007B5044"/>
    <w:rsid w:val="007B52A5"/>
    <w:rsid w:val="007B52CD"/>
    <w:rsid w:val="007B5661"/>
    <w:rsid w:val="007B56DA"/>
    <w:rsid w:val="007B57B7"/>
    <w:rsid w:val="007B5C27"/>
    <w:rsid w:val="007B5EC5"/>
    <w:rsid w:val="007B5F81"/>
    <w:rsid w:val="007B629D"/>
    <w:rsid w:val="007B6417"/>
    <w:rsid w:val="007B6813"/>
    <w:rsid w:val="007B69EC"/>
    <w:rsid w:val="007B6BCC"/>
    <w:rsid w:val="007B7188"/>
    <w:rsid w:val="007B7529"/>
    <w:rsid w:val="007B7605"/>
    <w:rsid w:val="007B7671"/>
    <w:rsid w:val="007B76BF"/>
    <w:rsid w:val="007B79F9"/>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8B8"/>
    <w:rsid w:val="007C19AD"/>
    <w:rsid w:val="007C1C20"/>
    <w:rsid w:val="007C23CE"/>
    <w:rsid w:val="007C27AC"/>
    <w:rsid w:val="007C2AAE"/>
    <w:rsid w:val="007C2BFD"/>
    <w:rsid w:val="007C2C35"/>
    <w:rsid w:val="007C2C7F"/>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E40"/>
    <w:rsid w:val="007D111D"/>
    <w:rsid w:val="007D1182"/>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1D"/>
    <w:rsid w:val="007D303F"/>
    <w:rsid w:val="007D3201"/>
    <w:rsid w:val="007D3215"/>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109"/>
    <w:rsid w:val="007D62F9"/>
    <w:rsid w:val="007D63CB"/>
    <w:rsid w:val="007D679A"/>
    <w:rsid w:val="007D6E33"/>
    <w:rsid w:val="007D6E6F"/>
    <w:rsid w:val="007D6F49"/>
    <w:rsid w:val="007D6FB8"/>
    <w:rsid w:val="007D7175"/>
    <w:rsid w:val="007D71F5"/>
    <w:rsid w:val="007D7290"/>
    <w:rsid w:val="007D76F0"/>
    <w:rsid w:val="007D7B99"/>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8B"/>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C5"/>
    <w:rsid w:val="007F5ADC"/>
    <w:rsid w:val="007F5B61"/>
    <w:rsid w:val="007F5C75"/>
    <w:rsid w:val="007F6183"/>
    <w:rsid w:val="007F61C5"/>
    <w:rsid w:val="007F64A1"/>
    <w:rsid w:val="007F64ED"/>
    <w:rsid w:val="007F669F"/>
    <w:rsid w:val="007F6880"/>
    <w:rsid w:val="007F68EB"/>
    <w:rsid w:val="007F6A15"/>
    <w:rsid w:val="007F6C37"/>
    <w:rsid w:val="007F6E02"/>
    <w:rsid w:val="007F7206"/>
    <w:rsid w:val="007F7264"/>
    <w:rsid w:val="007F7269"/>
    <w:rsid w:val="007F75A3"/>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138"/>
    <w:rsid w:val="00807204"/>
    <w:rsid w:val="00807321"/>
    <w:rsid w:val="0080776B"/>
    <w:rsid w:val="0080781F"/>
    <w:rsid w:val="008078A7"/>
    <w:rsid w:val="008078BF"/>
    <w:rsid w:val="00807928"/>
    <w:rsid w:val="008101FD"/>
    <w:rsid w:val="008102DE"/>
    <w:rsid w:val="00810381"/>
    <w:rsid w:val="00810802"/>
    <w:rsid w:val="00810AB5"/>
    <w:rsid w:val="00810B35"/>
    <w:rsid w:val="00810D57"/>
    <w:rsid w:val="00810D8D"/>
    <w:rsid w:val="00810F1F"/>
    <w:rsid w:val="0081124A"/>
    <w:rsid w:val="00811250"/>
    <w:rsid w:val="00811457"/>
    <w:rsid w:val="008114D8"/>
    <w:rsid w:val="00811835"/>
    <w:rsid w:val="00811ABF"/>
    <w:rsid w:val="00811AE7"/>
    <w:rsid w:val="00811AE8"/>
    <w:rsid w:val="00811C1C"/>
    <w:rsid w:val="00811C2E"/>
    <w:rsid w:val="00811D0D"/>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C5"/>
    <w:rsid w:val="0081581D"/>
    <w:rsid w:val="00815AC7"/>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5D9"/>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C3"/>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AFF"/>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6E3"/>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8C9"/>
    <w:rsid w:val="00832F5C"/>
    <w:rsid w:val="00833082"/>
    <w:rsid w:val="0083309C"/>
    <w:rsid w:val="008331AD"/>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32"/>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BDE"/>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8B0"/>
    <w:rsid w:val="00844A08"/>
    <w:rsid w:val="00844A44"/>
    <w:rsid w:val="00844CCE"/>
    <w:rsid w:val="00844E17"/>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58E"/>
    <w:rsid w:val="008476E6"/>
    <w:rsid w:val="00847A89"/>
    <w:rsid w:val="00847D73"/>
    <w:rsid w:val="00847D9C"/>
    <w:rsid w:val="00847E76"/>
    <w:rsid w:val="00847FD2"/>
    <w:rsid w:val="008503DC"/>
    <w:rsid w:val="0085055B"/>
    <w:rsid w:val="008505FC"/>
    <w:rsid w:val="0085063B"/>
    <w:rsid w:val="008506B6"/>
    <w:rsid w:val="008508ED"/>
    <w:rsid w:val="00850AE0"/>
    <w:rsid w:val="00850BEC"/>
    <w:rsid w:val="00850C3F"/>
    <w:rsid w:val="00850C9D"/>
    <w:rsid w:val="00850DE7"/>
    <w:rsid w:val="008510D9"/>
    <w:rsid w:val="0085137A"/>
    <w:rsid w:val="008514D7"/>
    <w:rsid w:val="00851684"/>
    <w:rsid w:val="00851C1D"/>
    <w:rsid w:val="00851E67"/>
    <w:rsid w:val="00851EEC"/>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A0"/>
    <w:rsid w:val="00853C35"/>
    <w:rsid w:val="00854013"/>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C6B"/>
    <w:rsid w:val="00861FFE"/>
    <w:rsid w:val="008620A0"/>
    <w:rsid w:val="0086275E"/>
    <w:rsid w:val="00862B86"/>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12"/>
    <w:rsid w:val="008650EC"/>
    <w:rsid w:val="008650FC"/>
    <w:rsid w:val="00865166"/>
    <w:rsid w:val="008652DB"/>
    <w:rsid w:val="008657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AB6"/>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535"/>
    <w:rsid w:val="008819E0"/>
    <w:rsid w:val="00881A15"/>
    <w:rsid w:val="00881ABC"/>
    <w:rsid w:val="00881F9D"/>
    <w:rsid w:val="00882055"/>
    <w:rsid w:val="0088213A"/>
    <w:rsid w:val="008821F2"/>
    <w:rsid w:val="008821F7"/>
    <w:rsid w:val="00882229"/>
    <w:rsid w:val="0088265C"/>
    <w:rsid w:val="008826C4"/>
    <w:rsid w:val="00882A81"/>
    <w:rsid w:val="00882C40"/>
    <w:rsid w:val="00882C86"/>
    <w:rsid w:val="00882E50"/>
    <w:rsid w:val="00882FAD"/>
    <w:rsid w:val="00882FAE"/>
    <w:rsid w:val="0088309F"/>
    <w:rsid w:val="008832B5"/>
    <w:rsid w:val="008833E8"/>
    <w:rsid w:val="0088342C"/>
    <w:rsid w:val="008839F1"/>
    <w:rsid w:val="00883DEB"/>
    <w:rsid w:val="0088440C"/>
    <w:rsid w:val="00884832"/>
    <w:rsid w:val="00885332"/>
    <w:rsid w:val="0088571E"/>
    <w:rsid w:val="00885A78"/>
    <w:rsid w:val="00885ACB"/>
    <w:rsid w:val="00885B76"/>
    <w:rsid w:val="0088610C"/>
    <w:rsid w:val="008861FD"/>
    <w:rsid w:val="008862CE"/>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0CFE"/>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49"/>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94"/>
    <w:rsid w:val="008A1DB4"/>
    <w:rsid w:val="008A22B2"/>
    <w:rsid w:val="008A2603"/>
    <w:rsid w:val="008A26C8"/>
    <w:rsid w:val="008A27B7"/>
    <w:rsid w:val="008A2892"/>
    <w:rsid w:val="008A28B6"/>
    <w:rsid w:val="008A293E"/>
    <w:rsid w:val="008A2B10"/>
    <w:rsid w:val="008A2B37"/>
    <w:rsid w:val="008A2BB1"/>
    <w:rsid w:val="008A2E0E"/>
    <w:rsid w:val="008A2FAD"/>
    <w:rsid w:val="008A30DD"/>
    <w:rsid w:val="008A3268"/>
    <w:rsid w:val="008A3346"/>
    <w:rsid w:val="008A3466"/>
    <w:rsid w:val="008A36BE"/>
    <w:rsid w:val="008A389F"/>
    <w:rsid w:val="008A3909"/>
    <w:rsid w:val="008A3A2D"/>
    <w:rsid w:val="008A3A55"/>
    <w:rsid w:val="008A3AE9"/>
    <w:rsid w:val="008A3D02"/>
    <w:rsid w:val="008A407E"/>
    <w:rsid w:val="008A43C6"/>
    <w:rsid w:val="008A441D"/>
    <w:rsid w:val="008A4825"/>
    <w:rsid w:val="008A488E"/>
    <w:rsid w:val="008A48E0"/>
    <w:rsid w:val="008A4A4A"/>
    <w:rsid w:val="008A4BD5"/>
    <w:rsid w:val="008A4C3E"/>
    <w:rsid w:val="008A4D7E"/>
    <w:rsid w:val="008A4DF6"/>
    <w:rsid w:val="008A5096"/>
    <w:rsid w:val="008A520D"/>
    <w:rsid w:val="008A584C"/>
    <w:rsid w:val="008A5940"/>
    <w:rsid w:val="008A6076"/>
    <w:rsid w:val="008A6241"/>
    <w:rsid w:val="008A6307"/>
    <w:rsid w:val="008A6653"/>
    <w:rsid w:val="008A6874"/>
    <w:rsid w:val="008A69FB"/>
    <w:rsid w:val="008A6A9C"/>
    <w:rsid w:val="008A6DEE"/>
    <w:rsid w:val="008A72CD"/>
    <w:rsid w:val="008A73B2"/>
    <w:rsid w:val="008A7748"/>
    <w:rsid w:val="008A774F"/>
    <w:rsid w:val="008A796D"/>
    <w:rsid w:val="008A7A5B"/>
    <w:rsid w:val="008A7E1C"/>
    <w:rsid w:val="008B008F"/>
    <w:rsid w:val="008B01C1"/>
    <w:rsid w:val="008B043F"/>
    <w:rsid w:val="008B04A7"/>
    <w:rsid w:val="008B0654"/>
    <w:rsid w:val="008B078E"/>
    <w:rsid w:val="008B07EA"/>
    <w:rsid w:val="008B0808"/>
    <w:rsid w:val="008B0937"/>
    <w:rsid w:val="008B09FA"/>
    <w:rsid w:val="008B0AEC"/>
    <w:rsid w:val="008B0F72"/>
    <w:rsid w:val="008B1104"/>
    <w:rsid w:val="008B1D39"/>
    <w:rsid w:val="008B1DFC"/>
    <w:rsid w:val="008B1E53"/>
    <w:rsid w:val="008B1E5B"/>
    <w:rsid w:val="008B1F95"/>
    <w:rsid w:val="008B2677"/>
    <w:rsid w:val="008B2CB7"/>
    <w:rsid w:val="008B2CCB"/>
    <w:rsid w:val="008B2CD9"/>
    <w:rsid w:val="008B2E56"/>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63"/>
    <w:rsid w:val="008B53F1"/>
    <w:rsid w:val="008B57E9"/>
    <w:rsid w:val="008B5A5F"/>
    <w:rsid w:val="008B5AB0"/>
    <w:rsid w:val="008B5D07"/>
    <w:rsid w:val="008B5D51"/>
    <w:rsid w:val="008B5D61"/>
    <w:rsid w:val="008B5EA9"/>
    <w:rsid w:val="008B5EE3"/>
    <w:rsid w:val="008B6002"/>
    <w:rsid w:val="008B6054"/>
    <w:rsid w:val="008B610A"/>
    <w:rsid w:val="008B62A6"/>
    <w:rsid w:val="008B653B"/>
    <w:rsid w:val="008B6637"/>
    <w:rsid w:val="008B6C46"/>
    <w:rsid w:val="008B6D09"/>
    <w:rsid w:val="008B6FEC"/>
    <w:rsid w:val="008B707C"/>
    <w:rsid w:val="008B7080"/>
    <w:rsid w:val="008B747E"/>
    <w:rsid w:val="008B7709"/>
    <w:rsid w:val="008B7B08"/>
    <w:rsid w:val="008B7B82"/>
    <w:rsid w:val="008C0161"/>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3D"/>
    <w:rsid w:val="008C30B9"/>
    <w:rsid w:val="008C3545"/>
    <w:rsid w:val="008C390A"/>
    <w:rsid w:val="008C3ED3"/>
    <w:rsid w:val="008C43FD"/>
    <w:rsid w:val="008C44F6"/>
    <w:rsid w:val="008C46E3"/>
    <w:rsid w:val="008C497D"/>
    <w:rsid w:val="008C4A38"/>
    <w:rsid w:val="008C4A56"/>
    <w:rsid w:val="008C4C44"/>
    <w:rsid w:val="008C4C7E"/>
    <w:rsid w:val="008C4CAF"/>
    <w:rsid w:val="008C4EB8"/>
    <w:rsid w:val="008C4EE9"/>
    <w:rsid w:val="008C5219"/>
    <w:rsid w:val="008C532D"/>
    <w:rsid w:val="008C5533"/>
    <w:rsid w:val="008C5536"/>
    <w:rsid w:val="008C55E3"/>
    <w:rsid w:val="008C5C46"/>
    <w:rsid w:val="008C5CBA"/>
    <w:rsid w:val="008C6147"/>
    <w:rsid w:val="008C6184"/>
    <w:rsid w:val="008C6291"/>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06"/>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09D"/>
    <w:rsid w:val="008E020E"/>
    <w:rsid w:val="008E055F"/>
    <w:rsid w:val="008E080E"/>
    <w:rsid w:val="008E0CA0"/>
    <w:rsid w:val="008E0E57"/>
    <w:rsid w:val="008E0EB8"/>
    <w:rsid w:val="008E0F35"/>
    <w:rsid w:val="008E1051"/>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11"/>
    <w:rsid w:val="008E3565"/>
    <w:rsid w:val="008E3626"/>
    <w:rsid w:val="008E38AD"/>
    <w:rsid w:val="008E38C2"/>
    <w:rsid w:val="008E38F4"/>
    <w:rsid w:val="008E3AA0"/>
    <w:rsid w:val="008E3DCB"/>
    <w:rsid w:val="008E3EEC"/>
    <w:rsid w:val="008E4353"/>
    <w:rsid w:val="008E490E"/>
    <w:rsid w:val="008E4A9E"/>
    <w:rsid w:val="008E4B6C"/>
    <w:rsid w:val="008E529D"/>
    <w:rsid w:val="008E5453"/>
    <w:rsid w:val="008E5612"/>
    <w:rsid w:val="008E56F9"/>
    <w:rsid w:val="008E572D"/>
    <w:rsid w:val="008E5837"/>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B4"/>
    <w:rsid w:val="008F1E54"/>
    <w:rsid w:val="008F2046"/>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20"/>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11"/>
    <w:rsid w:val="00900079"/>
    <w:rsid w:val="00900231"/>
    <w:rsid w:val="0090035D"/>
    <w:rsid w:val="009003F4"/>
    <w:rsid w:val="00900430"/>
    <w:rsid w:val="0090048A"/>
    <w:rsid w:val="00900515"/>
    <w:rsid w:val="0090059C"/>
    <w:rsid w:val="0090072C"/>
    <w:rsid w:val="00900935"/>
    <w:rsid w:val="00900AC1"/>
    <w:rsid w:val="00900CD4"/>
    <w:rsid w:val="00900D22"/>
    <w:rsid w:val="00900FE4"/>
    <w:rsid w:val="00901034"/>
    <w:rsid w:val="0090129A"/>
    <w:rsid w:val="009013E7"/>
    <w:rsid w:val="00901413"/>
    <w:rsid w:val="009015AB"/>
    <w:rsid w:val="009016D1"/>
    <w:rsid w:val="009016E6"/>
    <w:rsid w:val="0090177C"/>
    <w:rsid w:val="00901809"/>
    <w:rsid w:val="00901939"/>
    <w:rsid w:val="00901A6A"/>
    <w:rsid w:val="00901B32"/>
    <w:rsid w:val="00901B99"/>
    <w:rsid w:val="00901BA1"/>
    <w:rsid w:val="00901E94"/>
    <w:rsid w:val="00902225"/>
    <w:rsid w:val="00902384"/>
    <w:rsid w:val="00902425"/>
    <w:rsid w:val="0090249D"/>
    <w:rsid w:val="009026FC"/>
    <w:rsid w:val="009027DD"/>
    <w:rsid w:val="00902E87"/>
    <w:rsid w:val="009034AE"/>
    <w:rsid w:val="009036D7"/>
    <w:rsid w:val="00903802"/>
    <w:rsid w:val="00903B53"/>
    <w:rsid w:val="00903F14"/>
    <w:rsid w:val="00903FEB"/>
    <w:rsid w:val="00904068"/>
    <w:rsid w:val="0090442F"/>
    <w:rsid w:val="0090460A"/>
    <w:rsid w:val="00904993"/>
    <w:rsid w:val="00904C28"/>
    <w:rsid w:val="00904E65"/>
    <w:rsid w:val="00905136"/>
    <w:rsid w:val="009056BB"/>
    <w:rsid w:val="009056DC"/>
    <w:rsid w:val="0090575D"/>
    <w:rsid w:val="00905A33"/>
    <w:rsid w:val="00905A9A"/>
    <w:rsid w:val="00905C63"/>
    <w:rsid w:val="00905D40"/>
    <w:rsid w:val="00906070"/>
    <w:rsid w:val="0090615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D58"/>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671"/>
    <w:rsid w:val="00914DC4"/>
    <w:rsid w:val="0091522E"/>
    <w:rsid w:val="009152B3"/>
    <w:rsid w:val="00915464"/>
    <w:rsid w:val="0091564D"/>
    <w:rsid w:val="00915757"/>
    <w:rsid w:val="009159B3"/>
    <w:rsid w:val="009159D2"/>
    <w:rsid w:val="00915AAD"/>
    <w:rsid w:val="00915AD2"/>
    <w:rsid w:val="00915DD1"/>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374"/>
    <w:rsid w:val="009204C5"/>
    <w:rsid w:val="00920883"/>
    <w:rsid w:val="00920AA8"/>
    <w:rsid w:val="00920AA9"/>
    <w:rsid w:val="00920AFF"/>
    <w:rsid w:val="00920CAB"/>
    <w:rsid w:val="009213D5"/>
    <w:rsid w:val="00921531"/>
    <w:rsid w:val="00921675"/>
    <w:rsid w:val="0092168E"/>
    <w:rsid w:val="0092180D"/>
    <w:rsid w:val="00921868"/>
    <w:rsid w:val="009219F1"/>
    <w:rsid w:val="00921C47"/>
    <w:rsid w:val="00921C95"/>
    <w:rsid w:val="00921D65"/>
    <w:rsid w:val="00921FD4"/>
    <w:rsid w:val="00922197"/>
    <w:rsid w:val="009222CD"/>
    <w:rsid w:val="0092241D"/>
    <w:rsid w:val="009224BA"/>
    <w:rsid w:val="009225DB"/>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E8"/>
    <w:rsid w:val="00927F2E"/>
    <w:rsid w:val="00927F8B"/>
    <w:rsid w:val="0093019F"/>
    <w:rsid w:val="009301B2"/>
    <w:rsid w:val="00930826"/>
    <w:rsid w:val="0093094D"/>
    <w:rsid w:val="009309D9"/>
    <w:rsid w:val="00930C85"/>
    <w:rsid w:val="00930EB2"/>
    <w:rsid w:val="009311FB"/>
    <w:rsid w:val="0093128C"/>
    <w:rsid w:val="0093132F"/>
    <w:rsid w:val="0093145E"/>
    <w:rsid w:val="009314E7"/>
    <w:rsid w:val="009318B5"/>
    <w:rsid w:val="00931AA7"/>
    <w:rsid w:val="00931C91"/>
    <w:rsid w:val="00931FF6"/>
    <w:rsid w:val="009326FE"/>
    <w:rsid w:val="009328C7"/>
    <w:rsid w:val="009328FA"/>
    <w:rsid w:val="00932FAA"/>
    <w:rsid w:val="00933167"/>
    <w:rsid w:val="009332B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36"/>
    <w:rsid w:val="00934CD0"/>
    <w:rsid w:val="00935098"/>
    <w:rsid w:val="00935228"/>
    <w:rsid w:val="0093530C"/>
    <w:rsid w:val="009354F4"/>
    <w:rsid w:val="009355A2"/>
    <w:rsid w:val="00935826"/>
    <w:rsid w:val="00935F33"/>
    <w:rsid w:val="00935F9E"/>
    <w:rsid w:val="00936149"/>
    <w:rsid w:val="009362BC"/>
    <w:rsid w:val="009363D4"/>
    <w:rsid w:val="00936511"/>
    <w:rsid w:val="009365BA"/>
    <w:rsid w:val="009365D6"/>
    <w:rsid w:val="0093663A"/>
    <w:rsid w:val="009369C9"/>
    <w:rsid w:val="00936B42"/>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02"/>
    <w:rsid w:val="00941AE3"/>
    <w:rsid w:val="00941BC8"/>
    <w:rsid w:val="00941E4C"/>
    <w:rsid w:val="009423C3"/>
    <w:rsid w:val="00942407"/>
    <w:rsid w:val="00942549"/>
    <w:rsid w:val="009427B7"/>
    <w:rsid w:val="00942938"/>
    <w:rsid w:val="00942C05"/>
    <w:rsid w:val="00942C80"/>
    <w:rsid w:val="00943197"/>
    <w:rsid w:val="0094332D"/>
    <w:rsid w:val="00943341"/>
    <w:rsid w:val="009435F2"/>
    <w:rsid w:val="00943994"/>
    <w:rsid w:val="00943CDC"/>
    <w:rsid w:val="00943FA9"/>
    <w:rsid w:val="009442DA"/>
    <w:rsid w:val="00944604"/>
    <w:rsid w:val="00944AE9"/>
    <w:rsid w:val="00944B5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48B"/>
    <w:rsid w:val="0094670F"/>
    <w:rsid w:val="0094687B"/>
    <w:rsid w:val="009468B7"/>
    <w:rsid w:val="00946D51"/>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81B"/>
    <w:rsid w:val="00950934"/>
    <w:rsid w:val="00950A93"/>
    <w:rsid w:val="00950B37"/>
    <w:rsid w:val="00950BBB"/>
    <w:rsid w:val="00950CA4"/>
    <w:rsid w:val="00950D98"/>
    <w:rsid w:val="00950EA0"/>
    <w:rsid w:val="00950FA1"/>
    <w:rsid w:val="00951014"/>
    <w:rsid w:val="0095123C"/>
    <w:rsid w:val="009515D3"/>
    <w:rsid w:val="0095183C"/>
    <w:rsid w:val="00951ADB"/>
    <w:rsid w:val="00951D80"/>
    <w:rsid w:val="0095205D"/>
    <w:rsid w:val="00952640"/>
    <w:rsid w:val="00952828"/>
    <w:rsid w:val="009529A4"/>
    <w:rsid w:val="009529D6"/>
    <w:rsid w:val="00952BB1"/>
    <w:rsid w:val="00952D1C"/>
    <w:rsid w:val="00953090"/>
    <w:rsid w:val="009533E7"/>
    <w:rsid w:val="0095348D"/>
    <w:rsid w:val="0095380C"/>
    <w:rsid w:val="00953896"/>
    <w:rsid w:val="009539EA"/>
    <w:rsid w:val="00953BC8"/>
    <w:rsid w:val="00953C56"/>
    <w:rsid w:val="00953DA2"/>
    <w:rsid w:val="00953FB8"/>
    <w:rsid w:val="00954353"/>
    <w:rsid w:val="009544B1"/>
    <w:rsid w:val="009546D4"/>
    <w:rsid w:val="009549A4"/>
    <w:rsid w:val="00954A88"/>
    <w:rsid w:val="00954BF8"/>
    <w:rsid w:val="00954EDC"/>
    <w:rsid w:val="00954FA2"/>
    <w:rsid w:val="00954FB7"/>
    <w:rsid w:val="00955044"/>
    <w:rsid w:val="009551B6"/>
    <w:rsid w:val="0095521A"/>
    <w:rsid w:val="00955464"/>
    <w:rsid w:val="00955535"/>
    <w:rsid w:val="0095555D"/>
    <w:rsid w:val="00955B94"/>
    <w:rsid w:val="00955C0A"/>
    <w:rsid w:val="00955C4F"/>
    <w:rsid w:val="00955F0A"/>
    <w:rsid w:val="00955FE2"/>
    <w:rsid w:val="00956061"/>
    <w:rsid w:val="0095634F"/>
    <w:rsid w:val="0095641C"/>
    <w:rsid w:val="009565C6"/>
    <w:rsid w:val="0095664E"/>
    <w:rsid w:val="0095666B"/>
    <w:rsid w:val="00956C2B"/>
    <w:rsid w:val="00956C36"/>
    <w:rsid w:val="00956DEE"/>
    <w:rsid w:val="0095727D"/>
    <w:rsid w:val="009574FB"/>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2C"/>
    <w:rsid w:val="009618FD"/>
    <w:rsid w:val="00961AEC"/>
    <w:rsid w:val="0096202A"/>
    <w:rsid w:val="0096205E"/>
    <w:rsid w:val="009620BC"/>
    <w:rsid w:val="009620C0"/>
    <w:rsid w:val="009623F2"/>
    <w:rsid w:val="009624D2"/>
    <w:rsid w:val="0096281F"/>
    <w:rsid w:val="00962A2E"/>
    <w:rsid w:val="00963308"/>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12A"/>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A53"/>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CA5"/>
    <w:rsid w:val="00973D21"/>
    <w:rsid w:val="009740FE"/>
    <w:rsid w:val="0097411C"/>
    <w:rsid w:val="009742D3"/>
    <w:rsid w:val="00974653"/>
    <w:rsid w:val="0097484D"/>
    <w:rsid w:val="00974BE8"/>
    <w:rsid w:val="00974F12"/>
    <w:rsid w:val="009750C9"/>
    <w:rsid w:val="009750D2"/>
    <w:rsid w:val="009751DA"/>
    <w:rsid w:val="00975492"/>
    <w:rsid w:val="009754CF"/>
    <w:rsid w:val="0097579D"/>
    <w:rsid w:val="00975B5C"/>
    <w:rsid w:val="00975E9D"/>
    <w:rsid w:val="0097618A"/>
    <w:rsid w:val="009761D7"/>
    <w:rsid w:val="00976204"/>
    <w:rsid w:val="0097634B"/>
    <w:rsid w:val="00976697"/>
    <w:rsid w:val="009766D3"/>
    <w:rsid w:val="009768D3"/>
    <w:rsid w:val="0097693D"/>
    <w:rsid w:val="00976A40"/>
    <w:rsid w:val="00976EE5"/>
    <w:rsid w:val="009770EA"/>
    <w:rsid w:val="0097715E"/>
    <w:rsid w:val="009778A9"/>
    <w:rsid w:val="00977B4D"/>
    <w:rsid w:val="00977BA7"/>
    <w:rsid w:val="00977CBB"/>
    <w:rsid w:val="00977DB1"/>
    <w:rsid w:val="00977F0D"/>
    <w:rsid w:val="00977F77"/>
    <w:rsid w:val="0098033B"/>
    <w:rsid w:val="00980442"/>
    <w:rsid w:val="00980517"/>
    <w:rsid w:val="00980893"/>
    <w:rsid w:val="00980CAB"/>
    <w:rsid w:val="00980D00"/>
    <w:rsid w:val="00980D0C"/>
    <w:rsid w:val="0098112B"/>
    <w:rsid w:val="00981257"/>
    <w:rsid w:val="00981919"/>
    <w:rsid w:val="0098194F"/>
    <w:rsid w:val="00981B5F"/>
    <w:rsid w:val="009821FF"/>
    <w:rsid w:val="00982303"/>
    <w:rsid w:val="00982582"/>
    <w:rsid w:val="009826C8"/>
    <w:rsid w:val="00982789"/>
    <w:rsid w:val="00982A65"/>
    <w:rsid w:val="009830E4"/>
    <w:rsid w:val="009831D4"/>
    <w:rsid w:val="0098328A"/>
    <w:rsid w:val="009832CB"/>
    <w:rsid w:val="00983658"/>
    <w:rsid w:val="0098369F"/>
    <w:rsid w:val="009836B6"/>
    <w:rsid w:val="009836E4"/>
    <w:rsid w:val="009838B7"/>
    <w:rsid w:val="009838FC"/>
    <w:rsid w:val="00983AC0"/>
    <w:rsid w:val="0098412F"/>
    <w:rsid w:val="00984259"/>
    <w:rsid w:val="0098451B"/>
    <w:rsid w:val="00984C25"/>
    <w:rsid w:val="00984E05"/>
    <w:rsid w:val="00985182"/>
    <w:rsid w:val="00985388"/>
    <w:rsid w:val="0098549C"/>
    <w:rsid w:val="009856D9"/>
    <w:rsid w:val="009857C2"/>
    <w:rsid w:val="00985841"/>
    <w:rsid w:val="00985AE4"/>
    <w:rsid w:val="00985BCC"/>
    <w:rsid w:val="00985E23"/>
    <w:rsid w:val="00985F28"/>
    <w:rsid w:val="00986087"/>
    <w:rsid w:val="009860B1"/>
    <w:rsid w:val="00986149"/>
    <w:rsid w:val="00986176"/>
    <w:rsid w:val="0098635D"/>
    <w:rsid w:val="0098640D"/>
    <w:rsid w:val="00986709"/>
    <w:rsid w:val="009867E3"/>
    <w:rsid w:val="00986A1F"/>
    <w:rsid w:val="00986C7A"/>
    <w:rsid w:val="00986D2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45A"/>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08F"/>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D1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CBC"/>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17"/>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49"/>
    <w:rsid w:val="009B57EF"/>
    <w:rsid w:val="009B5B85"/>
    <w:rsid w:val="009B5F9C"/>
    <w:rsid w:val="009B6040"/>
    <w:rsid w:val="009B6373"/>
    <w:rsid w:val="009B65F8"/>
    <w:rsid w:val="009B6747"/>
    <w:rsid w:val="009B68E6"/>
    <w:rsid w:val="009B6A01"/>
    <w:rsid w:val="009B6C60"/>
    <w:rsid w:val="009B6D2C"/>
    <w:rsid w:val="009B6FE1"/>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698"/>
    <w:rsid w:val="009C17E0"/>
    <w:rsid w:val="009C1EBB"/>
    <w:rsid w:val="009C239C"/>
    <w:rsid w:val="009C24F5"/>
    <w:rsid w:val="009C2685"/>
    <w:rsid w:val="009C26DD"/>
    <w:rsid w:val="009C2999"/>
    <w:rsid w:val="009C2B64"/>
    <w:rsid w:val="009C2C9F"/>
    <w:rsid w:val="009C2CB6"/>
    <w:rsid w:val="009C3390"/>
    <w:rsid w:val="009C33CE"/>
    <w:rsid w:val="009C3401"/>
    <w:rsid w:val="009C36AB"/>
    <w:rsid w:val="009C39BC"/>
    <w:rsid w:val="009C3C85"/>
    <w:rsid w:val="009C4114"/>
    <w:rsid w:val="009C41B3"/>
    <w:rsid w:val="009C4263"/>
    <w:rsid w:val="009C438A"/>
    <w:rsid w:val="009C4602"/>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6F3A"/>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032"/>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7ED"/>
    <w:rsid w:val="009D28D0"/>
    <w:rsid w:val="009D2A49"/>
    <w:rsid w:val="009D2C88"/>
    <w:rsid w:val="009D317F"/>
    <w:rsid w:val="009D319C"/>
    <w:rsid w:val="009D32E5"/>
    <w:rsid w:val="009D374C"/>
    <w:rsid w:val="009D3E9D"/>
    <w:rsid w:val="009D464D"/>
    <w:rsid w:val="009D47E5"/>
    <w:rsid w:val="009D4C16"/>
    <w:rsid w:val="009D4C6F"/>
    <w:rsid w:val="009D4F2E"/>
    <w:rsid w:val="009D5044"/>
    <w:rsid w:val="009D5119"/>
    <w:rsid w:val="009D51FA"/>
    <w:rsid w:val="009D5276"/>
    <w:rsid w:val="009D536F"/>
    <w:rsid w:val="009D5587"/>
    <w:rsid w:val="009D59D9"/>
    <w:rsid w:val="009D5A6F"/>
    <w:rsid w:val="009D5BAB"/>
    <w:rsid w:val="009D5D03"/>
    <w:rsid w:val="009D638A"/>
    <w:rsid w:val="009D677C"/>
    <w:rsid w:val="009D6780"/>
    <w:rsid w:val="009D6A0A"/>
    <w:rsid w:val="009D6AD3"/>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C30"/>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633"/>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3F"/>
    <w:rsid w:val="009E60B4"/>
    <w:rsid w:val="009E6182"/>
    <w:rsid w:val="009E6370"/>
    <w:rsid w:val="009E63F1"/>
    <w:rsid w:val="009E6433"/>
    <w:rsid w:val="009E64DB"/>
    <w:rsid w:val="009E6543"/>
    <w:rsid w:val="009E66C4"/>
    <w:rsid w:val="009E6794"/>
    <w:rsid w:val="009E6AD7"/>
    <w:rsid w:val="009E6DBB"/>
    <w:rsid w:val="009E6EAC"/>
    <w:rsid w:val="009E7189"/>
    <w:rsid w:val="009E71AC"/>
    <w:rsid w:val="009E77E2"/>
    <w:rsid w:val="009E7905"/>
    <w:rsid w:val="009E79B1"/>
    <w:rsid w:val="009E7E46"/>
    <w:rsid w:val="009E7F03"/>
    <w:rsid w:val="009E7FC1"/>
    <w:rsid w:val="009F01E1"/>
    <w:rsid w:val="009F02C0"/>
    <w:rsid w:val="009F031E"/>
    <w:rsid w:val="009F0675"/>
    <w:rsid w:val="009F0A3E"/>
    <w:rsid w:val="009F0AAC"/>
    <w:rsid w:val="009F0AB6"/>
    <w:rsid w:val="009F0B4D"/>
    <w:rsid w:val="009F0D07"/>
    <w:rsid w:val="009F0EFB"/>
    <w:rsid w:val="009F0F8C"/>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90"/>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9F7ED1"/>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AA"/>
    <w:rsid w:val="00A03AE1"/>
    <w:rsid w:val="00A03BC4"/>
    <w:rsid w:val="00A03DE2"/>
    <w:rsid w:val="00A03F16"/>
    <w:rsid w:val="00A04360"/>
    <w:rsid w:val="00A044A5"/>
    <w:rsid w:val="00A0451B"/>
    <w:rsid w:val="00A04547"/>
    <w:rsid w:val="00A04634"/>
    <w:rsid w:val="00A04748"/>
    <w:rsid w:val="00A04CE8"/>
    <w:rsid w:val="00A058D4"/>
    <w:rsid w:val="00A05B64"/>
    <w:rsid w:val="00A05C93"/>
    <w:rsid w:val="00A05CAF"/>
    <w:rsid w:val="00A05D05"/>
    <w:rsid w:val="00A05E49"/>
    <w:rsid w:val="00A06119"/>
    <w:rsid w:val="00A06414"/>
    <w:rsid w:val="00A06623"/>
    <w:rsid w:val="00A06786"/>
    <w:rsid w:val="00A069D4"/>
    <w:rsid w:val="00A06C47"/>
    <w:rsid w:val="00A06DFA"/>
    <w:rsid w:val="00A07898"/>
    <w:rsid w:val="00A07A48"/>
    <w:rsid w:val="00A07B63"/>
    <w:rsid w:val="00A07D5D"/>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7A7"/>
    <w:rsid w:val="00A12C26"/>
    <w:rsid w:val="00A12E89"/>
    <w:rsid w:val="00A13139"/>
    <w:rsid w:val="00A131ED"/>
    <w:rsid w:val="00A13592"/>
    <w:rsid w:val="00A13782"/>
    <w:rsid w:val="00A137E4"/>
    <w:rsid w:val="00A13ADB"/>
    <w:rsid w:val="00A13D34"/>
    <w:rsid w:val="00A140BE"/>
    <w:rsid w:val="00A14242"/>
    <w:rsid w:val="00A143CB"/>
    <w:rsid w:val="00A145FE"/>
    <w:rsid w:val="00A14635"/>
    <w:rsid w:val="00A14813"/>
    <w:rsid w:val="00A14B03"/>
    <w:rsid w:val="00A14D68"/>
    <w:rsid w:val="00A1538B"/>
    <w:rsid w:val="00A15437"/>
    <w:rsid w:val="00A1566A"/>
    <w:rsid w:val="00A156E8"/>
    <w:rsid w:val="00A1584E"/>
    <w:rsid w:val="00A1599B"/>
    <w:rsid w:val="00A15A67"/>
    <w:rsid w:val="00A15B52"/>
    <w:rsid w:val="00A15B89"/>
    <w:rsid w:val="00A15E02"/>
    <w:rsid w:val="00A15F5F"/>
    <w:rsid w:val="00A160CA"/>
    <w:rsid w:val="00A16195"/>
    <w:rsid w:val="00A16234"/>
    <w:rsid w:val="00A16245"/>
    <w:rsid w:val="00A16289"/>
    <w:rsid w:val="00A163BC"/>
    <w:rsid w:val="00A16454"/>
    <w:rsid w:val="00A164DA"/>
    <w:rsid w:val="00A16510"/>
    <w:rsid w:val="00A165BF"/>
    <w:rsid w:val="00A167AE"/>
    <w:rsid w:val="00A16967"/>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BB0"/>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6E9"/>
    <w:rsid w:val="00A23A99"/>
    <w:rsid w:val="00A23D71"/>
    <w:rsid w:val="00A23DE3"/>
    <w:rsid w:val="00A2428A"/>
    <w:rsid w:val="00A24566"/>
    <w:rsid w:val="00A24630"/>
    <w:rsid w:val="00A247E6"/>
    <w:rsid w:val="00A2488E"/>
    <w:rsid w:val="00A24ABC"/>
    <w:rsid w:val="00A24AD8"/>
    <w:rsid w:val="00A24B03"/>
    <w:rsid w:val="00A24CC6"/>
    <w:rsid w:val="00A2507C"/>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395"/>
    <w:rsid w:val="00A30439"/>
    <w:rsid w:val="00A30634"/>
    <w:rsid w:val="00A306C0"/>
    <w:rsid w:val="00A3087B"/>
    <w:rsid w:val="00A309C6"/>
    <w:rsid w:val="00A30A0F"/>
    <w:rsid w:val="00A30AD5"/>
    <w:rsid w:val="00A30C52"/>
    <w:rsid w:val="00A30D13"/>
    <w:rsid w:val="00A31044"/>
    <w:rsid w:val="00A3117E"/>
    <w:rsid w:val="00A31408"/>
    <w:rsid w:val="00A314C4"/>
    <w:rsid w:val="00A314F9"/>
    <w:rsid w:val="00A31902"/>
    <w:rsid w:val="00A3192C"/>
    <w:rsid w:val="00A319D0"/>
    <w:rsid w:val="00A31A07"/>
    <w:rsid w:val="00A31D9D"/>
    <w:rsid w:val="00A3208B"/>
    <w:rsid w:val="00A32316"/>
    <w:rsid w:val="00A325F1"/>
    <w:rsid w:val="00A32B8A"/>
    <w:rsid w:val="00A330C0"/>
    <w:rsid w:val="00A330CA"/>
    <w:rsid w:val="00A330E5"/>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C46"/>
    <w:rsid w:val="00A35D34"/>
    <w:rsid w:val="00A3611D"/>
    <w:rsid w:val="00A361DD"/>
    <w:rsid w:val="00A36300"/>
    <w:rsid w:val="00A36315"/>
    <w:rsid w:val="00A36339"/>
    <w:rsid w:val="00A3651D"/>
    <w:rsid w:val="00A365F1"/>
    <w:rsid w:val="00A366E4"/>
    <w:rsid w:val="00A3670E"/>
    <w:rsid w:val="00A36880"/>
    <w:rsid w:val="00A368B5"/>
    <w:rsid w:val="00A36BC7"/>
    <w:rsid w:val="00A36C95"/>
    <w:rsid w:val="00A36DB1"/>
    <w:rsid w:val="00A37182"/>
    <w:rsid w:val="00A3719B"/>
    <w:rsid w:val="00A37228"/>
    <w:rsid w:val="00A37A5F"/>
    <w:rsid w:val="00A37B10"/>
    <w:rsid w:val="00A37FF2"/>
    <w:rsid w:val="00A40305"/>
    <w:rsid w:val="00A40359"/>
    <w:rsid w:val="00A40429"/>
    <w:rsid w:val="00A40476"/>
    <w:rsid w:val="00A404A6"/>
    <w:rsid w:val="00A4084F"/>
    <w:rsid w:val="00A4092F"/>
    <w:rsid w:val="00A40A5A"/>
    <w:rsid w:val="00A40C63"/>
    <w:rsid w:val="00A4141E"/>
    <w:rsid w:val="00A4158C"/>
    <w:rsid w:val="00A416BD"/>
    <w:rsid w:val="00A41850"/>
    <w:rsid w:val="00A4189C"/>
    <w:rsid w:val="00A41950"/>
    <w:rsid w:val="00A4198E"/>
    <w:rsid w:val="00A41BB5"/>
    <w:rsid w:val="00A41D59"/>
    <w:rsid w:val="00A41E9E"/>
    <w:rsid w:val="00A41EFA"/>
    <w:rsid w:val="00A41F91"/>
    <w:rsid w:val="00A41FC6"/>
    <w:rsid w:val="00A42179"/>
    <w:rsid w:val="00A425E1"/>
    <w:rsid w:val="00A429F1"/>
    <w:rsid w:val="00A42BE2"/>
    <w:rsid w:val="00A43103"/>
    <w:rsid w:val="00A4327F"/>
    <w:rsid w:val="00A4329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0A"/>
    <w:rsid w:val="00A51C4B"/>
    <w:rsid w:val="00A51E33"/>
    <w:rsid w:val="00A51E55"/>
    <w:rsid w:val="00A51E6C"/>
    <w:rsid w:val="00A5215D"/>
    <w:rsid w:val="00A521B7"/>
    <w:rsid w:val="00A525D8"/>
    <w:rsid w:val="00A52646"/>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02D"/>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034"/>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71D"/>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4E5"/>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8DF"/>
    <w:rsid w:val="00A71CE6"/>
    <w:rsid w:val="00A71D23"/>
    <w:rsid w:val="00A71E8B"/>
    <w:rsid w:val="00A7205D"/>
    <w:rsid w:val="00A72207"/>
    <w:rsid w:val="00A72366"/>
    <w:rsid w:val="00A72399"/>
    <w:rsid w:val="00A72554"/>
    <w:rsid w:val="00A727F4"/>
    <w:rsid w:val="00A728B3"/>
    <w:rsid w:val="00A72C19"/>
    <w:rsid w:val="00A73009"/>
    <w:rsid w:val="00A731FE"/>
    <w:rsid w:val="00A73231"/>
    <w:rsid w:val="00A7333A"/>
    <w:rsid w:val="00A736BD"/>
    <w:rsid w:val="00A73918"/>
    <w:rsid w:val="00A7395E"/>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7DF"/>
    <w:rsid w:val="00A7681C"/>
    <w:rsid w:val="00A76AE5"/>
    <w:rsid w:val="00A77017"/>
    <w:rsid w:val="00A7708A"/>
    <w:rsid w:val="00A77275"/>
    <w:rsid w:val="00A7791C"/>
    <w:rsid w:val="00A77A5A"/>
    <w:rsid w:val="00A77A86"/>
    <w:rsid w:val="00A77C23"/>
    <w:rsid w:val="00A77CDE"/>
    <w:rsid w:val="00A77F12"/>
    <w:rsid w:val="00A80098"/>
    <w:rsid w:val="00A8013C"/>
    <w:rsid w:val="00A802AC"/>
    <w:rsid w:val="00A80347"/>
    <w:rsid w:val="00A8048E"/>
    <w:rsid w:val="00A8056E"/>
    <w:rsid w:val="00A80602"/>
    <w:rsid w:val="00A8067D"/>
    <w:rsid w:val="00A808DC"/>
    <w:rsid w:val="00A80926"/>
    <w:rsid w:val="00A8094B"/>
    <w:rsid w:val="00A8097B"/>
    <w:rsid w:val="00A80A94"/>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23C"/>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C53"/>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65"/>
    <w:rsid w:val="00A90CB5"/>
    <w:rsid w:val="00A90CE3"/>
    <w:rsid w:val="00A90E72"/>
    <w:rsid w:val="00A90EE4"/>
    <w:rsid w:val="00A90F17"/>
    <w:rsid w:val="00A9127C"/>
    <w:rsid w:val="00A9163B"/>
    <w:rsid w:val="00A9181C"/>
    <w:rsid w:val="00A91828"/>
    <w:rsid w:val="00A91936"/>
    <w:rsid w:val="00A91B15"/>
    <w:rsid w:val="00A91C0E"/>
    <w:rsid w:val="00A91D8B"/>
    <w:rsid w:val="00A91E5A"/>
    <w:rsid w:val="00A92124"/>
    <w:rsid w:val="00A9215C"/>
    <w:rsid w:val="00A9220D"/>
    <w:rsid w:val="00A922A2"/>
    <w:rsid w:val="00A923CA"/>
    <w:rsid w:val="00A92545"/>
    <w:rsid w:val="00A925FD"/>
    <w:rsid w:val="00A92742"/>
    <w:rsid w:val="00A92961"/>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186"/>
    <w:rsid w:val="00AA2344"/>
    <w:rsid w:val="00AA238D"/>
    <w:rsid w:val="00AA24F2"/>
    <w:rsid w:val="00AA273A"/>
    <w:rsid w:val="00AA2946"/>
    <w:rsid w:val="00AA29EF"/>
    <w:rsid w:val="00AA2A16"/>
    <w:rsid w:val="00AA2A42"/>
    <w:rsid w:val="00AA339C"/>
    <w:rsid w:val="00AA3474"/>
    <w:rsid w:val="00AA34DA"/>
    <w:rsid w:val="00AA3500"/>
    <w:rsid w:val="00AA3591"/>
    <w:rsid w:val="00AA3642"/>
    <w:rsid w:val="00AA3872"/>
    <w:rsid w:val="00AA38C4"/>
    <w:rsid w:val="00AA39A2"/>
    <w:rsid w:val="00AA3A2D"/>
    <w:rsid w:val="00AA3AFD"/>
    <w:rsid w:val="00AA3CA4"/>
    <w:rsid w:val="00AA3DB7"/>
    <w:rsid w:val="00AA4001"/>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01"/>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332"/>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21C"/>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5D"/>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A6"/>
    <w:rsid w:val="00AD11F7"/>
    <w:rsid w:val="00AD126C"/>
    <w:rsid w:val="00AD1386"/>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10C"/>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7BF"/>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57C"/>
    <w:rsid w:val="00AE4872"/>
    <w:rsid w:val="00AE4901"/>
    <w:rsid w:val="00AE4A14"/>
    <w:rsid w:val="00AE5589"/>
    <w:rsid w:val="00AE58C5"/>
    <w:rsid w:val="00AE59EC"/>
    <w:rsid w:val="00AE6113"/>
    <w:rsid w:val="00AE66E6"/>
    <w:rsid w:val="00AE67B3"/>
    <w:rsid w:val="00AE68A2"/>
    <w:rsid w:val="00AE7088"/>
    <w:rsid w:val="00AE712A"/>
    <w:rsid w:val="00AE7454"/>
    <w:rsid w:val="00AE7864"/>
    <w:rsid w:val="00AE793D"/>
    <w:rsid w:val="00AE7949"/>
    <w:rsid w:val="00AE7A3E"/>
    <w:rsid w:val="00AE7B94"/>
    <w:rsid w:val="00AE7BBD"/>
    <w:rsid w:val="00AE7DAA"/>
    <w:rsid w:val="00AF0146"/>
    <w:rsid w:val="00AF0415"/>
    <w:rsid w:val="00AF04B8"/>
    <w:rsid w:val="00AF05C2"/>
    <w:rsid w:val="00AF064A"/>
    <w:rsid w:val="00AF07EE"/>
    <w:rsid w:val="00AF0AEF"/>
    <w:rsid w:val="00AF1442"/>
    <w:rsid w:val="00AF150A"/>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DC"/>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2D3"/>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1CC"/>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5"/>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F3"/>
    <w:rsid w:val="00B1250C"/>
    <w:rsid w:val="00B1257E"/>
    <w:rsid w:val="00B1270D"/>
    <w:rsid w:val="00B12790"/>
    <w:rsid w:val="00B128FC"/>
    <w:rsid w:val="00B129A3"/>
    <w:rsid w:val="00B12B7D"/>
    <w:rsid w:val="00B13111"/>
    <w:rsid w:val="00B13707"/>
    <w:rsid w:val="00B13895"/>
    <w:rsid w:val="00B13B9D"/>
    <w:rsid w:val="00B1409C"/>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12"/>
    <w:rsid w:val="00B16E92"/>
    <w:rsid w:val="00B17004"/>
    <w:rsid w:val="00B172D0"/>
    <w:rsid w:val="00B175A1"/>
    <w:rsid w:val="00B1785F"/>
    <w:rsid w:val="00B17C9B"/>
    <w:rsid w:val="00B20048"/>
    <w:rsid w:val="00B2053E"/>
    <w:rsid w:val="00B207DA"/>
    <w:rsid w:val="00B207F7"/>
    <w:rsid w:val="00B209C9"/>
    <w:rsid w:val="00B20A2C"/>
    <w:rsid w:val="00B20B85"/>
    <w:rsid w:val="00B2115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59B"/>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2E"/>
    <w:rsid w:val="00B266BC"/>
    <w:rsid w:val="00B26AB0"/>
    <w:rsid w:val="00B26AD2"/>
    <w:rsid w:val="00B26CA2"/>
    <w:rsid w:val="00B26D05"/>
    <w:rsid w:val="00B26D73"/>
    <w:rsid w:val="00B272B2"/>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980"/>
    <w:rsid w:val="00B31BBA"/>
    <w:rsid w:val="00B31CF9"/>
    <w:rsid w:val="00B31DB7"/>
    <w:rsid w:val="00B31E39"/>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97"/>
    <w:rsid w:val="00B350B2"/>
    <w:rsid w:val="00B35302"/>
    <w:rsid w:val="00B3538B"/>
    <w:rsid w:val="00B354CC"/>
    <w:rsid w:val="00B35AD6"/>
    <w:rsid w:val="00B35C08"/>
    <w:rsid w:val="00B35CC9"/>
    <w:rsid w:val="00B35CDA"/>
    <w:rsid w:val="00B35EE1"/>
    <w:rsid w:val="00B35FFF"/>
    <w:rsid w:val="00B3630C"/>
    <w:rsid w:val="00B36959"/>
    <w:rsid w:val="00B369F2"/>
    <w:rsid w:val="00B36A48"/>
    <w:rsid w:val="00B36E07"/>
    <w:rsid w:val="00B36E15"/>
    <w:rsid w:val="00B36F8D"/>
    <w:rsid w:val="00B37058"/>
    <w:rsid w:val="00B371D2"/>
    <w:rsid w:val="00B37491"/>
    <w:rsid w:val="00B37788"/>
    <w:rsid w:val="00B37814"/>
    <w:rsid w:val="00B378C8"/>
    <w:rsid w:val="00B37A0D"/>
    <w:rsid w:val="00B37ABF"/>
    <w:rsid w:val="00B37D15"/>
    <w:rsid w:val="00B37D97"/>
    <w:rsid w:val="00B37F06"/>
    <w:rsid w:val="00B37F79"/>
    <w:rsid w:val="00B37FEF"/>
    <w:rsid w:val="00B401AB"/>
    <w:rsid w:val="00B403EB"/>
    <w:rsid w:val="00B405A1"/>
    <w:rsid w:val="00B405A9"/>
    <w:rsid w:val="00B40D35"/>
    <w:rsid w:val="00B40E00"/>
    <w:rsid w:val="00B40F8E"/>
    <w:rsid w:val="00B411BD"/>
    <w:rsid w:val="00B411BF"/>
    <w:rsid w:val="00B4120F"/>
    <w:rsid w:val="00B413A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EE8"/>
    <w:rsid w:val="00B44159"/>
    <w:rsid w:val="00B4428C"/>
    <w:rsid w:val="00B44531"/>
    <w:rsid w:val="00B445D9"/>
    <w:rsid w:val="00B449D5"/>
    <w:rsid w:val="00B44AD4"/>
    <w:rsid w:val="00B44CDC"/>
    <w:rsid w:val="00B44E6A"/>
    <w:rsid w:val="00B44E96"/>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9EE"/>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29"/>
    <w:rsid w:val="00B54A47"/>
    <w:rsid w:val="00B54A9A"/>
    <w:rsid w:val="00B54ACC"/>
    <w:rsid w:val="00B54DCB"/>
    <w:rsid w:val="00B54FFE"/>
    <w:rsid w:val="00B5524F"/>
    <w:rsid w:val="00B554CC"/>
    <w:rsid w:val="00B55AC2"/>
    <w:rsid w:val="00B55CC5"/>
    <w:rsid w:val="00B5605F"/>
    <w:rsid w:val="00B560C9"/>
    <w:rsid w:val="00B56446"/>
    <w:rsid w:val="00B56474"/>
    <w:rsid w:val="00B56499"/>
    <w:rsid w:val="00B56533"/>
    <w:rsid w:val="00B5669B"/>
    <w:rsid w:val="00B56B82"/>
    <w:rsid w:val="00B56CFC"/>
    <w:rsid w:val="00B56F9B"/>
    <w:rsid w:val="00B56FD1"/>
    <w:rsid w:val="00B57279"/>
    <w:rsid w:val="00B5745C"/>
    <w:rsid w:val="00B574B2"/>
    <w:rsid w:val="00B57711"/>
    <w:rsid w:val="00B5775E"/>
    <w:rsid w:val="00B57777"/>
    <w:rsid w:val="00B577D8"/>
    <w:rsid w:val="00B5789A"/>
    <w:rsid w:val="00B5791D"/>
    <w:rsid w:val="00B57A17"/>
    <w:rsid w:val="00B57B7E"/>
    <w:rsid w:val="00B57CBA"/>
    <w:rsid w:val="00B57E5F"/>
    <w:rsid w:val="00B6009B"/>
    <w:rsid w:val="00B60475"/>
    <w:rsid w:val="00B605A5"/>
    <w:rsid w:val="00B60612"/>
    <w:rsid w:val="00B606B5"/>
    <w:rsid w:val="00B60983"/>
    <w:rsid w:val="00B60B42"/>
    <w:rsid w:val="00B60E74"/>
    <w:rsid w:val="00B60F0C"/>
    <w:rsid w:val="00B61107"/>
    <w:rsid w:val="00B6123B"/>
    <w:rsid w:val="00B615E5"/>
    <w:rsid w:val="00B6161E"/>
    <w:rsid w:val="00B61763"/>
    <w:rsid w:val="00B617B9"/>
    <w:rsid w:val="00B61855"/>
    <w:rsid w:val="00B61917"/>
    <w:rsid w:val="00B61951"/>
    <w:rsid w:val="00B61B1F"/>
    <w:rsid w:val="00B61B70"/>
    <w:rsid w:val="00B61BE2"/>
    <w:rsid w:val="00B61ECA"/>
    <w:rsid w:val="00B61EE3"/>
    <w:rsid w:val="00B61F59"/>
    <w:rsid w:val="00B62141"/>
    <w:rsid w:val="00B625ED"/>
    <w:rsid w:val="00B6266F"/>
    <w:rsid w:val="00B6293A"/>
    <w:rsid w:val="00B629BA"/>
    <w:rsid w:val="00B62CBF"/>
    <w:rsid w:val="00B62E0B"/>
    <w:rsid w:val="00B62EA9"/>
    <w:rsid w:val="00B62F40"/>
    <w:rsid w:val="00B62F94"/>
    <w:rsid w:val="00B63193"/>
    <w:rsid w:val="00B631C9"/>
    <w:rsid w:val="00B63250"/>
    <w:rsid w:val="00B6363B"/>
    <w:rsid w:val="00B6368A"/>
    <w:rsid w:val="00B63C32"/>
    <w:rsid w:val="00B64101"/>
    <w:rsid w:val="00B643E0"/>
    <w:rsid w:val="00B64434"/>
    <w:rsid w:val="00B64CD3"/>
    <w:rsid w:val="00B64F85"/>
    <w:rsid w:val="00B65139"/>
    <w:rsid w:val="00B65446"/>
    <w:rsid w:val="00B655EF"/>
    <w:rsid w:val="00B6595A"/>
    <w:rsid w:val="00B659F1"/>
    <w:rsid w:val="00B65B87"/>
    <w:rsid w:val="00B65BEE"/>
    <w:rsid w:val="00B65CF2"/>
    <w:rsid w:val="00B65D50"/>
    <w:rsid w:val="00B65E9E"/>
    <w:rsid w:val="00B662EF"/>
    <w:rsid w:val="00B66477"/>
    <w:rsid w:val="00B667B5"/>
    <w:rsid w:val="00B66FCC"/>
    <w:rsid w:val="00B676E9"/>
    <w:rsid w:val="00B67A7C"/>
    <w:rsid w:val="00B67AB3"/>
    <w:rsid w:val="00B67B85"/>
    <w:rsid w:val="00B67C41"/>
    <w:rsid w:val="00B67C58"/>
    <w:rsid w:val="00B67DE5"/>
    <w:rsid w:val="00B70057"/>
    <w:rsid w:val="00B700A0"/>
    <w:rsid w:val="00B702B7"/>
    <w:rsid w:val="00B702FA"/>
    <w:rsid w:val="00B70331"/>
    <w:rsid w:val="00B70333"/>
    <w:rsid w:val="00B7035B"/>
    <w:rsid w:val="00B704EB"/>
    <w:rsid w:val="00B70550"/>
    <w:rsid w:val="00B705BC"/>
    <w:rsid w:val="00B706DC"/>
    <w:rsid w:val="00B7073C"/>
    <w:rsid w:val="00B70A3B"/>
    <w:rsid w:val="00B70AD9"/>
    <w:rsid w:val="00B70AEB"/>
    <w:rsid w:val="00B70E2F"/>
    <w:rsid w:val="00B70E95"/>
    <w:rsid w:val="00B711CE"/>
    <w:rsid w:val="00B714D5"/>
    <w:rsid w:val="00B7176D"/>
    <w:rsid w:val="00B718C2"/>
    <w:rsid w:val="00B71C18"/>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3F97"/>
    <w:rsid w:val="00B74222"/>
    <w:rsid w:val="00B74546"/>
    <w:rsid w:val="00B746C6"/>
    <w:rsid w:val="00B7477B"/>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04"/>
    <w:rsid w:val="00B7699B"/>
    <w:rsid w:val="00B76C38"/>
    <w:rsid w:val="00B76FA6"/>
    <w:rsid w:val="00B777F8"/>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E30"/>
    <w:rsid w:val="00B8401A"/>
    <w:rsid w:val="00B84226"/>
    <w:rsid w:val="00B84270"/>
    <w:rsid w:val="00B84315"/>
    <w:rsid w:val="00B84734"/>
    <w:rsid w:val="00B8475D"/>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CAE"/>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9D"/>
    <w:rsid w:val="00B96EBC"/>
    <w:rsid w:val="00B96F01"/>
    <w:rsid w:val="00B96FC0"/>
    <w:rsid w:val="00B97260"/>
    <w:rsid w:val="00B97364"/>
    <w:rsid w:val="00B9752C"/>
    <w:rsid w:val="00B977E7"/>
    <w:rsid w:val="00B9783B"/>
    <w:rsid w:val="00B9785D"/>
    <w:rsid w:val="00B97A69"/>
    <w:rsid w:val="00B97BBB"/>
    <w:rsid w:val="00B97C37"/>
    <w:rsid w:val="00B97E22"/>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3E8"/>
    <w:rsid w:val="00BA245D"/>
    <w:rsid w:val="00BA27D9"/>
    <w:rsid w:val="00BA2D9C"/>
    <w:rsid w:val="00BA2FEF"/>
    <w:rsid w:val="00BA319D"/>
    <w:rsid w:val="00BA36A0"/>
    <w:rsid w:val="00BA4056"/>
    <w:rsid w:val="00BA42C0"/>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DD3"/>
    <w:rsid w:val="00BA5E2B"/>
    <w:rsid w:val="00BA6178"/>
    <w:rsid w:val="00BA6220"/>
    <w:rsid w:val="00BA64DC"/>
    <w:rsid w:val="00BA66CF"/>
    <w:rsid w:val="00BA6857"/>
    <w:rsid w:val="00BA6CA9"/>
    <w:rsid w:val="00BA6CFD"/>
    <w:rsid w:val="00BA6D4B"/>
    <w:rsid w:val="00BA70AC"/>
    <w:rsid w:val="00BA720F"/>
    <w:rsid w:val="00BA73B2"/>
    <w:rsid w:val="00BA7669"/>
    <w:rsid w:val="00BA7770"/>
    <w:rsid w:val="00BA77CF"/>
    <w:rsid w:val="00BA7FF3"/>
    <w:rsid w:val="00BB04A9"/>
    <w:rsid w:val="00BB05BA"/>
    <w:rsid w:val="00BB06F0"/>
    <w:rsid w:val="00BB07E8"/>
    <w:rsid w:val="00BB0EEC"/>
    <w:rsid w:val="00BB1092"/>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391"/>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6D"/>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2CC9"/>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910"/>
    <w:rsid w:val="00BC4AE7"/>
    <w:rsid w:val="00BC4B04"/>
    <w:rsid w:val="00BC4B90"/>
    <w:rsid w:val="00BC4F9D"/>
    <w:rsid w:val="00BC5130"/>
    <w:rsid w:val="00BC5515"/>
    <w:rsid w:val="00BC556D"/>
    <w:rsid w:val="00BC59D4"/>
    <w:rsid w:val="00BC6127"/>
    <w:rsid w:val="00BC6337"/>
    <w:rsid w:val="00BC65F1"/>
    <w:rsid w:val="00BC688F"/>
    <w:rsid w:val="00BC6F5F"/>
    <w:rsid w:val="00BC6FD6"/>
    <w:rsid w:val="00BC730E"/>
    <w:rsid w:val="00BC73AD"/>
    <w:rsid w:val="00BC7BB8"/>
    <w:rsid w:val="00BC7F91"/>
    <w:rsid w:val="00BD008E"/>
    <w:rsid w:val="00BD0359"/>
    <w:rsid w:val="00BD038C"/>
    <w:rsid w:val="00BD054E"/>
    <w:rsid w:val="00BD0713"/>
    <w:rsid w:val="00BD071A"/>
    <w:rsid w:val="00BD08C6"/>
    <w:rsid w:val="00BD09A7"/>
    <w:rsid w:val="00BD0AFF"/>
    <w:rsid w:val="00BD0B01"/>
    <w:rsid w:val="00BD0CDE"/>
    <w:rsid w:val="00BD0E79"/>
    <w:rsid w:val="00BD0E85"/>
    <w:rsid w:val="00BD1450"/>
    <w:rsid w:val="00BD1572"/>
    <w:rsid w:val="00BD1917"/>
    <w:rsid w:val="00BD197E"/>
    <w:rsid w:val="00BD19B3"/>
    <w:rsid w:val="00BD1BC2"/>
    <w:rsid w:val="00BD1D0D"/>
    <w:rsid w:val="00BD1DFD"/>
    <w:rsid w:val="00BD2019"/>
    <w:rsid w:val="00BD21BE"/>
    <w:rsid w:val="00BD2527"/>
    <w:rsid w:val="00BD255E"/>
    <w:rsid w:val="00BD2BF4"/>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8DF"/>
    <w:rsid w:val="00BD6B0D"/>
    <w:rsid w:val="00BD6C27"/>
    <w:rsid w:val="00BD6D98"/>
    <w:rsid w:val="00BD7046"/>
    <w:rsid w:val="00BD7291"/>
    <w:rsid w:val="00BD7308"/>
    <w:rsid w:val="00BD7481"/>
    <w:rsid w:val="00BD755A"/>
    <w:rsid w:val="00BD75DB"/>
    <w:rsid w:val="00BD7949"/>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10"/>
    <w:rsid w:val="00BE45E1"/>
    <w:rsid w:val="00BE49D0"/>
    <w:rsid w:val="00BE4AAC"/>
    <w:rsid w:val="00BE4B20"/>
    <w:rsid w:val="00BE4B62"/>
    <w:rsid w:val="00BE4BFE"/>
    <w:rsid w:val="00BE4C14"/>
    <w:rsid w:val="00BE4D87"/>
    <w:rsid w:val="00BE50CB"/>
    <w:rsid w:val="00BE547A"/>
    <w:rsid w:val="00BE5715"/>
    <w:rsid w:val="00BE5A10"/>
    <w:rsid w:val="00BE5C56"/>
    <w:rsid w:val="00BE5EF7"/>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7FD"/>
    <w:rsid w:val="00BE7B8E"/>
    <w:rsid w:val="00BE7C4D"/>
    <w:rsid w:val="00BE7F6A"/>
    <w:rsid w:val="00BF008B"/>
    <w:rsid w:val="00BF0274"/>
    <w:rsid w:val="00BF03AB"/>
    <w:rsid w:val="00BF047B"/>
    <w:rsid w:val="00BF08C4"/>
    <w:rsid w:val="00BF0975"/>
    <w:rsid w:val="00BF0A3A"/>
    <w:rsid w:val="00BF0A82"/>
    <w:rsid w:val="00BF0B5F"/>
    <w:rsid w:val="00BF0BAF"/>
    <w:rsid w:val="00BF0CFD"/>
    <w:rsid w:val="00BF0DC6"/>
    <w:rsid w:val="00BF1101"/>
    <w:rsid w:val="00BF123E"/>
    <w:rsid w:val="00BF1248"/>
    <w:rsid w:val="00BF179E"/>
    <w:rsid w:val="00BF1814"/>
    <w:rsid w:val="00BF18D6"/>
    <w:rsid w:val="00BF19CE"/>
    <w:rsid w:val="00BF1BE5"/>
    <w:rsid w:val="00BF1C2F"/>
    <w:rsid w:val="00BF1C98"/>
    <w:rsid w:val="00BF1EC0"/>
    <w:rsid w:val="00BF2372"/>
    <w:rsid w:val="00BF23A1"/>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0F2"/>
    <w:rsid w:val="00C0462A"/>
    <w:rsid w:val="00C0478D"/>
    <w:rsid w:val="00C04938"/>
    <w:rsid w:val="00C04D90"/>
    <w:rsid w:val="00C05006"/>
    <w:rsid w:val="00C0509C"/>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03"/>
    <w:rsid w:val="00C06A4D"/>
    <w:rsid w:val="00C06E7D"/>
    <w:rsid w:val="00C070C5"/>
    <w:rsid w:val="00C0718D"/>
    <w:rsid w:val="00C07427"/>
    <w:rsid w:val="00C076F9"/>
    <w:rsid w:val="00C0792F"/>
    <w:rsid w:val="00C07ABB"/>
    <w:rsid w:val="00C07C11"/>
    <w:rsid w:val="00C07D36"/>
    <w:rsid w:val="00C07D9E"/>
    <w:rsid w:val="00C07E44"/>
    <w:rsid w:val="00C100EB"/>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ADD"/>
    <w:rsid w:val="00C12BC1"/>
    <w:rsid w:val="00C1311D"/>
    <w:rsid w:val="00C1315C"/>
    <w:rsid w:val="00C1320B"/>
    <w:rsid w:val="00C13221"/>
    <w:rsid w:val="00C13BDA"/>
    <w:rsid w:val="00C13BFC"/>
    <w:rsid w:val="00C13EF1"/>
    <w:rsid w:val="00C13FFD"/>
    <w:rsid w:val="00C140B3"/>
    <w:rsid w:val="00C145AA"/>
    <w:rsid w:val="00C14632"/>
    <w:rsid w:val="00C1476C"/>
    <w:rsid w:val="00C14B35"/>
    <w:rsid w:val="00C14BA8"/>
    <w:rsid w:val="00C14C1F"/>
    <w:rsid w:val="00C14F0C"/>
    <w:rsid w:val="00C152A0"/>
    <w:rsid w:val="00C152F8"/>
    <w:rsid w:val="00C155FC"/>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67C"/>
    <w:rsid w:val="00C20729"/>
    <w:rsid w:val="00C20756"/>
    <w:rsid w:val="00C208D0"/>
    <w:rsid w:val="00C20982"/>
    <w:rsid w:val="00C20A00"/>
    <w:rsid w:val="00C20BD2"/>
    <w:rsid w:val="00C21464"/>
    <w:rsid w:val="00C214F9"/>
    <w:rsid w:val="00C21673"/>
    <w:rsid w:val="00C2171B"/>
    <w:rsid w:val="00C21C7A"/>
    <w:rsid w:val="00C22098"/>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5E2F"/>
    <w:rsid w:val="00C2614B"/>
    <w:rsid w:val="00C26317"/>
    <w:rsid w:val="00C26431"/>
    <w:rsid w:val="00C2647D"/>
    <w:rsid w:val="00C2663F"/>
    <w:rsid w:val="00C266B9"/>
    <w:rsid w:val="00C26819"/>
    <w:rsid w:val="00C268E4"/>
    <w:rsid w:val="00C269FB"/>
    <w:rsid w:val="00C26C59"/>
    <w:rsid w:val="00C26DB8"/>
    <w:rsid w:val="00C26E20"/>
    <w:rsid w:val="00C26FA6"/>
    <w:rsid w:val="00C27061"/>
    <w:rsid w:val="00C27180"/>
    <w:rsid w:val="00C27384"/>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BA0"/>
    <w:rsid w:val="00C31E94"/>
    <w:rsid w:val="00C31F12"/>
    <w:rsid w:val="00C32024"/>
    <w:rsid w:val="00C320B5"/>
    <w:rsid w:val="00C321E5"/>
    <w:rsid w:val="00C32260"/>
    <w:rsid w:val="00C322FB"/>
    <w:rsid w:val="00C323CB"/>
    <w:rsid w:val="00C32A3F"/>
    <w:rsid w:val="00C32D37"/>
    <w:rsid w:val="00C32E1C"/>
    <w:rsid w:val="00C32E6B"/>
    <w:rsid w:val="00C33092"/>
    <w:rsid w:val="00C331B9"/>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111"/>
    <w:rsid w:val="00C352B3"/>
    <w:rsid w:val="00C35552"/>
    <w:rsid w:val="00C35691"/>
    <w:rsid w:val="00C3569E"/>
    <w:rsid w:val="00C358BC"/>
    <w:rsid w:val="00C358FA"/>
    <w:rsid w:val="00C35BE3"/>
    <w:rsid w:val="00C35C81"/>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38"/>
    <w:rsid w:val="00C41BAB"/>
    <w:rsid w:val="00C41E3A"/>
    <w:rsid w:val="00C41FF2"/>
    <w:rsid w:val="00C420E6"/>
    <w:rsid w:val="00C42646"/>
    <w:rsid w:val="00C42AB6"/>
    <w:rsid w:val="00C4304C"/>
    <w:rsid w:val="00C4311C"/>
    <w:rsid w:val="00C43181"/>
    <w:rsid w:val="00C43315"/>
    <w:rsid w:val="00C43795"/>
    <w:rsid w:val="00C437B6"/>
    <w:rsid w:val="00C437FE"/>
    <w:rsid w:val="00C43821"/>
    <w:rsid w:val="00C438CF"/>
    <w:rsid w:val="00C43AC7"/>
    <w:rsid w:val="00C43CEC"/>
    <w:rsid w:val="00C43E26"/>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5A4"/>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C48"/>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0D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34"/>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8E"/>
    <w:rsid w:val="00C70DFF"/>
    <w:rsid w:val="00C70E29"/>
    <w:rsid w:val="00C70FD5"/>
    <w:rsid w:val="00C71137"/>
    <w:rsid w:val="00C71671"/>
    <w:rsid w:val="00C7173E"/>
    <w:rsid w:val="00C7196F"/>
    <w:rsid w:val="00C71AD4"/>
    <w:rsid w:val="00C71B80"/>
    <w:rsid w:val="00C720E6"/>
    <w:rsid w:val="00C7224A"/>
    <w:rsid w:val="00C723AF"/>
    <w:rsid w:val="00C724C6"/>
    <w:rsid w:val="00C7257A"/>
    <w:rsid w:val="00C72675"/>
    <w:rsid w:val="00C726FF"/>
    <w:rsid w:val="00C7270A"/>
    <w:rsid w:val="00C7283C"/>
    <w:rsid w:val="00C72865"/>
    <w:rsid w:val="00C72E60"/>
    <w:rsid w:val="00C72F88"/>
    <w:rsid w:val="00C73102"/>
    <w:rsid w:val="00C731FE"/>
    <w:rsid w:val="00C73233"/>
    <w:rsid w:val="00C7325A"/>
    <w:rsid w:val="00C7326B"/>
    <w:rsid w:val="00C73369"/>
    <w:rsid w:val="00C73485"/>
    <w:rsid w:val="00C73805"/>
    <w:rsid w:val="00C73E8F"/>
    <w:rsid w:val="00C7426B"/>
    <w:rsid w:val="00C745F9"/>
    <w:rsid w:val="00C748E6"/>
    <w:rsid w:val="00C74A42"/>
    <w:rsid w:val="00C74C60"/>
    <w:rsid w:val="00C75324"/>
    <w:rsid w:val="00C75335"/>
    <w:rsid w:val="00C7537D"/>
    <w:rsid w:val="00C75405"/>
    <w:rsid w:val="00C75428"/>
    <w:rsid w:val="00C7577C"/>
    <w:rsid w:val="00C75A6B"/>
    <w:rsid w:val="00C75CBA"/>
    <w:rsid w:val="00C75F79"/>
    <w:rsid w:val="00C763B6"/>
    <w:rsid w:val="00C7644F"/>
    <w:rsid w:val="00C764A3"/>
    <w:rsid w:val="00C76622"/>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711"/>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53"/>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87B85"/>
    <w:rsid w:val="00C902C8"/>
    <w:rsid w:val="00C902E2"/>
    <w:rsid w:val="00C90599"/>
    <w:rsid w:val="00C90660"/>
    <w:rsid w:val="00C9079B"/>
    <w:rsid w:val="00C90904"/>
    <w:rsid w:val="00C90A00"/>
    <w:rsid w:val="00C90C92"/>
    <w:rsid w:val="00C90D51"/>
    <w:rsid w:val="00C91059"/>
    <w:rsid w:val="00C91128"/>
    <w:rsid w:val="00C91495"/>
    <w:rsid w:val="00C91773"/>
    <w:rsid w:val="00C91796"/>
    <w:rsid w:val="00C91D35"/>
    <w:rsid w:val="00C91DE3"/>
    <w:rsid w:val="00C91E7F"/>
    <w:rsid w:val="00C91E82"/>
    <w:rsid w:val="00C92658"/>
    <w:rsid w:val="00C927A6"/>
    <w:rsid w:val="00C92C7F"/>
    <w:rsid w:val="00C92D70"/>
    <w:rsid w:val="00C92E96"/>
    <w:rsid w:val="00C93092"/>
    <w:rsid w:val="00C932AD"/>
    <w:rsid w:val="00C93462"/>
    <w:rsid w:val="00C9369D"/>
    <w:rsid w:val="00C9378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01"/>
    <w:rsid w:val="00C96510"/>
    <w:rsid w:val="00C96634"/>
    <w:rsid w:val="00C96678"/>
    <w:rsid w:val="00C9670C"/>
    <w:rsid w:val="00C9682F"/>
    <w:rsid w:val="00C968D9"/>
    <w:rsid w:val="00C968EF"/>
    <w:rsid w:val="00C9693D"/>
    <w:rsid w:val="00C96952"/>
    <w:rsid w:val="00C96DC1"/>
    <w:rsid w:val="00C96E6F"/>
    <w:rsid w:val="00C97028"/>
    <w:rsid w:val="00C970AE"/>
    <w:rsid w:val="00C971F1"/>
    <w:rsid w:val="00C97458"/>
    <w:rsid w:val="00C97472"/>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6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0BC"/>
    <w:rsid w:val="00CB11A9"/>
    <w:rsid w:val="00CB1319"/>
    <w:rsid w:val="00CB1404"/>
    <w:rsid w:val="00CB14AC"/>
    <w:rsid w:val="00CB14E6"/>
    <w:rsid w:val="00CB1582"/>
    <w:rsid w:val="00CB165B"/>
    <w:rsid w:val="00CB16C6"/>
    <w:rsid w:val="00CB1B1E"/>
    <w:rsid w:val="00CB1D04"/>
    <w:rsid w:val="00CB207E"/>
    <w:rsid w:val="00CB26EC"/>
    <w:rsid w:val="00CB2764"/>
    <w:rsid w:val="00CB27D7"/>
    <w:rsid w:val="00CB2B19"/>
    <w:rsid w:val="00CB2B92"/>
    <w:rsid w:val="00CB2D2A"/>
    <w:rsid w:val="00CB31AF"/>
    <w:rsid w:val="00CB3269"/>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7AC"/>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AF8"/>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B93"/>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D96"/>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11"/>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AD6"/>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EF3"/>
    <w:rsid w:val="00D0212E"/>
    <w:rsid w:val="00D02187"/>
    <w:rsid w:val="00D022AB"/>
    <w:rsid w:val="00D0269A"/>
    <w:rsid w:val="00D02EB6"/>
    <w:rsid w:val="00D02FCB"/>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065"/>
    <w:rsid w:val="00D1026A"/>
    <w:rsid w:val="00D1042E"/>
    <w:rsid w:val="00D10549"/>
    <w:rsid w:val="00D106D5"/>
    <w:rsid w:val="00D1079B"/>
    <w:rsid w:val="00D107CF"/>
    <w:rsid w:val="00D10A18"/>
    <w:rsid w:val="00D10C30"/>
    <w:rsid w:val="00D10C36"/>
    <w:rsid w:val="00D10D3E"/>
    <w:rsid w:val="00D10FF6"/>
    <w:rsid w:val="00D11192"/>
    <w:rsid w:val="00D11269"/>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36F"/>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7"/>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531"/>
    <w:rsid w:val="00D2064C"/>
    <w:rsid w:val="00D20823"/>
    <w:rsid w:val="00D20B8B"/>
    <w:rsid w:val="00D20C0F"/>
    <w:rsid w:val="00D20C24"/>
    <w:rsid w:val="00D21107"/>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341"/>
    <w:rsid w:val="00D26532"/>
    <w:rsid w:val="00D26716"/>
    <w:rsid w:val="00D26782"/>
    <w:rsid w:val="00D267AC"/>
    <w:rsid w:val="00D2685C"/>
    <w:rsid w:val="00D26936"/>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9D"/>
    <w:rsid w:val="00D30DA7"/>
    <w:rsid w:val="00D31072"/>
    <w:rsid w:val="00D310D2"/>
    <w:rsid w:val="00D31407"/>
    <w:rsid w:val="00D3142D"/>
    <w:rsid w:val="00D31530"/>
    <w:rsid w:val="00D3158B"/>
    <w:rsid w:val="00D31591"/>
    <w:rsid w:val="00D31835"/>
    <w:rsid w:val="00D31A02"/>
    <w:rsid w:val="00D31FED"/>
    <w:rsid w:val="00D32190"/>
    <w:rsid w:val="00D32288"/>
    <w:rsid w:val="00D328DE"/>
    <w:rsid w:val="00D32B46"/>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936"/>
    <w:rsid w:val="00D35A37"/>
    <w:rsid w:val="00D35CC7"/>
    <w:rsid w:val="00D35D2D"/>
    <w:rsid w:val="00D35E8E"/>
    <w:rsid w:val="00D36234"/>
    <w:rsid w:val="00D36371"/>
    <w:rsid w:val="00D365B9"/>
    <w:rsid w:val="00D367BF"/>
    <w:rsid w:val="00D36C06"/>
    <w:rsid w:val="00D36D05"/>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2D1"/>
    <w:rsid w:val="00D4131F"/>
    <w:rsid w:val="00D4133A"/>
    <w:rsid w:val="00D41708"/>
    <w:rsid w:val="00D41C59"/>
    <w:rsid w:val="00D41FB5"/>
    <w:rsid w:val="00D420FF"/>
    <w:rsid w:val="00D421ED"/>
    <w:rsid w:val="00D42267"/>
    <w:rsid w:val="00D42321"/>
    <w:rsid w:val="00D427E3"/>
    <w:rsid w:val="00D42B23"/>
    <w:rsid w:val="00D42B6D"/>
    <w:rsid w:val="00D42F4A"/>
    <w:rsid w:val="00D42F5A"/>
    <w:rsid w:val="00D43078"/>
    <w:rsid w:val="00D43175"/>
    <w:rsid w:val="00D4351B"/>
    <w:rsid w:val="00D43637"/>
    <w:rsid w:val="00D4371D"/>
    <w:rsid w:val="00D437D8"/>
    <w:rsid w:val="00D43833"/>
    <w:rsid w:val="00D43A40"/>
    <w:rsid w:val="00D43BE6"/>
    <w:rsid w:val="00D43C43"/>
    <w:rsid w:val="00D43ED3"/>
    <w:rsid w:val="00D443B1"/>
    <w:rsid w:val="00D445A2"/>
    <w:rsid w:val="00D44994"/>
    <w:rsid w:val="00D44DEB"/>
    <w:rsid w:val="00D45365"/>
    <w:rsid w:val="00D457DE"/>
    <w:rsid w:val="00D45871"/>
    <w:rsid w:val="00D458FC"/>
    <w:rsid w:val="00D45D53"/>
    <w:rsid w:val="00D45DF3"/>
    <w:rsid w:val="00D4613F"/>
    <w:rsid w:val="00D46174"/>
    <w:rsid w:val="00D46331"/>
    <w:rsid w:val="00D4639B"/>
    <w:rsid w:val="00D465A2"/>
    <w:rsid w:val="00D4693F"/>
    <w:rsid w:val="00D47103"/>
    <w:rsid w:val="00D4777A"/>
    <w:rsid w:val="00D47922"/>
    <w:rsid w:val="00D47B1B"/>
    <w:rsid w:val="00D47B90"/>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924"/>
    <w:rsid w:val="00D51C72"/>
    <w:rsid w:val="00D51C9C"/>
    <w:rsid w:val="00D51D12"/>
    <w:rsid w:val="00D51E6A"/>
    <w:rsid w:val="00D5218A"/>
    <w:rsid w:val="00D52446"/>
    <w:rsid w:val="00D525EF"/>
    <w:rsid w:val="00D5260D"/>
    <w:rsid w:val="00D527D9"/>
    <w:rsid w:val="00D52931"/>
    <w:rsid w:val="00D52B1C"/>
    <w:rsid w:val="00D52E01"/>
    <w:rsid w:val="00D52EF3"/>
    <w:rsid w:val="00D52F7D"/>
    <w:rsid w:val="00D5321A"/>
    <w:rsid w:val="00D53228"/>
    <w:rsid w:val="00D533DC"/>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2B1"/>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307"/>
    <w:rsid w:val="00D6269A"/>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8D4"/>
    <w:rsid w:val="00D70B9B"/>
    <w:rsid w:val="00D70D4E"/>
    <w:rsid w:val="00D71290"/>
    <w:rsid w:val="00D7160A"/>
    <w:rsid w:val="00D71672"/>
    <w:rsid w:val="00D71CC7"/>
    <w:rsid w:val="00D71DA6"/>
    <w:rsid w:val="00D72146"/>
    <w:rsid w:val="00D72541"/>
    <w:rsid w:val="00D72605"/>
    <w:rsid w:val="00D728AD"/>
    <w:rsid w:val="00D72D61"/>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897"/>
    <w:rsid w:val="00D82C5F"/>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61"/>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6FB"/>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348"/>
    <w:rsid w:val="00D95600"/>
    <w:rsid w:val="00D956C3"/>
    <w:rsid w:val="00D9584A"/>
    <w:rsid w:val="00D95AB8"/>
    <w:rsid w:val="00D95E7B"/>
    <w:rsid w:val="00D96278"/>
    <w:rsid w:val="00D96319"/>
    <w:rsid w:val="00D96413"/>
    <w:rsid w:val="00D96629"/>
    <w:rsid w:val="00D9672D"/>
    <w:rsid w:val="00D9683C"/>
    <w:rsid w:val="00D96983"/>
    <w:rsid w:val="00D96A6E"/>
    <w:rsid w:val="00D96ADA"/>
    <w:rsid w:val="00D96E7C"/>
    <w:rsid w:val="00D977B5"/>
    <w:rsid w:val="00D97884"/>
    <w:rsid w:val="00D97AC0"/>
    <w:rsid w:val="00DA0248"/>
    <w:rsid w:val="00DA058E"/>
    <w:rsid w:val="00DA05D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A1"/>
    <w:rsid w:val="00DA35BC"/>
    <w:rsid w:val="00DA367E"/>
    <w:rsid w:val="00DA36D1"/>
    <w:rsid w:val="00DA3B82"/>
    <w:rsid w:val="00DA3E7A"/>
    <w:rsid w:val="00DA3EB1"/>
    <w:rsid w:val="00DA3FEA"/>
    <w:rsid w:val="00DA4184"/>
    <w:rsid w:val="00DA4232"/>
    <w:rsid w:val="00DA430C"/>
    <w:rsid w:val="00DA4313"/>
    <w:rsid w:val="00DA456E"/>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7C"/>
    <w:rsid w:val="00DB5CA6"/>
    <w:rsid w:val="00DB5FFD"/>
    <w:rsid w:val="00DB6169"/>
    <w:rsid w:val="00DB6261"/>
    <w:rsid w:val="00DB6495"/>
    <w:rsid w:val="00DB6861"/>
    <w:rsid w:val="00DB692F"/>
    <w:rsid w:val="00DB6E5A"/>
    <w:rsid w:val="00DB6EFA"/>
    <w:rsid w:val="00DB7805"/>
    <w:rsid w:val="00DB798E"/>
    <w:rsid w:val="00DB7A5B"/>
    <w:rsid w:val="00DB7A96"/>
    <w:rsid w:val="00DB7D5E"/>
    <w:rsid w:val="00DB7E26"/>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584"/>
    <w:rsid w:val="00DC4D1F"/>
    <w:rsid w:val="00DC5672"/>
    <w:rsid w:val="00DC588F"/>
    <w:rsid w:val="00DC58EC"/>
    <w:rsid w:val="00DC5903"/>
    <w:rsid w:val="00DC5AD2"/>
    <w:rsid w:val="00DC5B5D"/>
    <w:rsid w:val="00DC5CE5"/>
    <w:rsid w:val="00DC5DDC"/>
    <w:rsid w:val="00DC5E0E"/>
    <w:rsid w:val="00DC5EB0"/>
    <w:rsid w:val="00DC60A2"/>
    <w:rsid w:val="00DC6600"/>
    <w:rsid w:val="00DC6712"/>
    <w:rsid w:val="00DC67BD"/>
    <w:rsid w:val="00DC688C"/>
    <w:rsid w:val="00DC6924"/>
    <w:rsid w:val="00DC6E1C"/>
    <w:rsid w:val="00DC70CF"/>
    <w:rsid w:val="00DC7189"/>
    <w:rsid w:val="00DC71F2"/>
    <w:rsid w:val="00DC72AE"/>
    <w:rsid w:val="00DC7421"/>
    <w:rsid w:val="00DC7496"/>
    <w:rsid w:val="00DC75A2"/>
    <w:rsid w:val="00DC7D64"/>
    <w:rsid w:val="00DC7E10"/>
    <w:rsid w:val="00DC7ECE"/>
    <w:rsid w:val="00DC7F3A"/>
    <w:rsid w:val="00DD0674"/>
    <w:rsid w:val="00DD0860"/>
    <w:rsid w:val="00DD08F3"/>
    <w:rsid w:val="00DD0C5B"/>
    <w:rsid w:val="00DD0D21"/>
    <w:rsid w:val="00DD111C"/>
    <w:rsid w:val="00DD1142"/>
    <w:rsid w:val="00DD11D9"/>
    <w:rsid w:val="00DD1504"/>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49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100"/>
    <w:rsid w:val="00DE43A0"/>
    <w:rsid w:val="00DE46A0"/>
    <w:rsid w:val="00DE4766"/>
    <w:rsid w:val="00DE483D"/>
    <w:rsid w:val="00DE4902"/>
    <w:rsid w:val="00DE4936"/>
    <w:rsid w:val="00DE5136"/>
    <w:rsid w:val="00DE51C8"/>
    <w:rsid w:val="00DE52E3"/>
    <w:rsid w:val="00DE5740"/>
    <w:rsid w:val="00DE590D"/>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1"/>
    <w:rsid w:val="00DF1DFB"/>
    <w:rsid w:val="00DF1E9C"/>
    <w:rsid w:val="00DF20A6"/>
    <w:rsid w:val="00DF20A7"/>
    <w:rsid w:val="00DF2224"/>
    <w:rsid w:val="00DF2362"/>
    <w:rsid w:val="00DF2496"/>
    <w:rsid w:val="00DF2772"/>
    <w:rsid w:val="00DF2DE3"/>
    <w:rsid w:val="00DF2F94"/>
    <w:rsid w:val="00DF32F3"/>
    <w:rsid w:val="00DF3489"/>
    <w:rsid w:val="00DF3B65"/>
    <w:rsid w:val="00DF3C93"/>
    <w:rsid w:val="00DF41DF"/>
    <w:rsid w:val="00DF44E3"/>
    <w:rsid w:val="00DF4572"/>
    <w:rsid w:val="00DF45E9"/>
    <w:rsid w:val="00DF4658"/>
    <w:rsid w:val="00DF46FD"/>
    <w:rsid w:val="00DF4748"/>
    <w:rsid w:val="00DF4B2D"/>
    <w:rsid w:val="00DF4F5C"/>
    <w:rsid w:val="00DF5172"/>
    <w:rsid w:val="00DF520C"/>
    <w:rsid w:val="00DF59B3"/>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087"/>
    <w:rsid w:val="00E012E1"/>
    <w:rsid w:val="00E013F5"/>
    <w:rsid w:val="00E01420"/>
    <w:rsid w:val="00E016C1"/>
    <w:rsid w:val="00E01BD3"/>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36"/>
    <w:rsid w:val="00E040F5"/>
    <w:rsid w:val="00E04140"/>
    <w:rsid w:val="00E044BB"/>
    <w:rsid w:val="00E044F1"/>
    <w:rsid w:val="00E04824"/>
    <w:rsid w:val="00E04A49"/>
    <w:rsid w:val="00E04B08"/>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59"/>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3AE"/>
    <w:rsid w:val="00E174D1"/>
    <w:rsid w:val="00E17619"/>
    <w:rsid w:val="00E17805"/>
    <w:rsid w:val="00E17D36"/>
    <w:rsid w:val="00E17DB7"/>
    <w:rsid w:val="00E17E34"/>
    <w:rsid w:val="00E2010F"/>
    <w:rsid w:val="00E2019C"/>
    <w:rsid w:val="00E20202"/>
    <w:rsid w:val="00E2028F"/>
    <w:rsid w:val="00E2037E"/>
    <w:rsid w:val="00E2056B"/>
    <w:rsid w:val="00E20660"/>
    <w:rsid w:val="00E2074F"/>
    <w:rsid w:val="00E20821"/>
    <w:rsid w:val="00E208C0"/>
    <w:rsid w:val="00E208D4"/>
    <w:rsid w:val="00E20C9F"/>
    <w:rsid w:val="00E20E11"/>
    <w:rsid w:val="00E20E4A"/>
    <w:rsid w:val="00E20F11"/>
    <w:rsid w:val="00E20F77"/>
    <w:rsid w:val="00E20F79"/>
    <w:rsid w:val="00E210CF"/>
    <w:rsid w:val="00E21125"/>
    <w:rsid w:val="00E21233"/>
    <w:rsid w:val="00E21278"/>
    <w:rsid w:val="00E2140E"/>
    <w:rsid w:val="00E21422"/>
    <w:rsid w:val="00E21462"/>
    <w:rsid w:val="00E21566"/>
    <w:rsid w:val="00E216FA"/>
    <w:rsid w:val="00E21756"/>
    <w:rsid w:val="00E21AAC"/>
    <w:rsid w:val="00E21B54"/>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9AA"/>
    <w:rsid w:val="00E25B40"/>
    <w:rsid w:val="00E25BFE"/>
    <w:rsid w:val="00E25CF0"/>
    <w:rsid w:val="00E25DBD"/>
    <w:rsid w:val="00E25F89"/>
    <w:rsid w:val="00E262E8"/>
    <w:rsid w:val="00E2652B"/>
    <w:rsid w:val="00E26639"/>
    <w:rsid w:val="00E2681C"/>
    <w:rsid w:val="00E268E6"/>
    <w:rsid w:val="00E26A6D"/>
    <w:rsid w:val="00E26CA9"/>
    <w:rsid w:val="00E26CAF"/>
    <w:rsid w:val="00E26D29"/>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978"/>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3E20"/>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85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BBC"/>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60D"/>
    <w:rsid w:val="00E5792B"/>
    <w:rsid w:val="00E57D95"/>
    <w:rsid w:val="00E60057"/>
    <w:rsid w:val="00E60474"/>
    <w:rsid w:val="00E60785"/>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4EB"/>
    <w:rsid w:val="00E6390D"/>
    <w:rsid w:val="00E63AA0"/>
    <w:rsid w:val="00E63BB4"/>
    <w:rsid w:val="00E63CF0"/>
    <w:rsid w:val="00E63F19"/>
    <w:rsid w:val="00E63F6A"/>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CE8"/>
    <w:rsid w:val="00E66231"/>
    <w:rsid w:val="00E66319"/>
    <w:rsid w:val="00E66589"/>
    <w:rsid w:val="00E6675D"/>
    <w:rsid w:val="00E667D4"/>
    <w:rsid w:val="00E668F2"/>
    <w:rsid w:val="00E66A10"/>
    <w:rsid w:val="00E66A84"/>
    <w:rsid w:val="00E66A92"/>
    <w:rsid w:val="00E67101"/>
    <w:rsid w:val="00E671C9"/>
    <w:rsid w:val="00E67318"/>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EDB"/>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7C"/>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584"/>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277"/>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877"/>
    <w:rsid w:val="00E869B5"/>
    <w:rsid w:val="00E86E36"/>
    <w:rsid w:val="00E86EAE"/>
    <w:rsid w:val="00E86F1B"/>
    <w:rsid w:val="00E870AC"/>
    <w:rsid w:val="00E870E5"/>
    <w:rsid w:val="00E876F3"/>
    <w:rsid w:val="00E87700"/>
    <w:rsid w:val="00E87869"/>
    <w:rsid w:val="00E900A8"/>
    <w:rsid w:val="00E9015C"/>
    <w:rsid w:val="00E90203"/>
    <w:rsid w:val="00E90230"/>
    <w:rsid w:val="00E90279"/>
    <w:rsid w:val="00E903E2"/>
    <w:rsid w:val="00E90635"/>
    <w:rsid w:val="00E9094C"/>
    <w:rsid w:val="00E909A1"/>
    <w:rsid w:val="00E90BD9"/>
    <w:rsid w:val="00E90BFF"/>
    <w:rsid w:val="00E91146"/>
    <w:rsid w:val="00E912C3"/>
    <w:rsid w:val="00E9194A"/>
    <w:rsid w:val="00E91D9D"/>
    <w:rsid w:val="00E91E39"/>
    <w:rsid w:val="00E91E45"/>
    <w:rsid w:val="00E91F04"/>
    <w:rsid w:val="00E91F11"/>
    <w:rsid w:val="00E91F35"/>
    <w:rsid w:val="00E91FF4"/>
    <w:rsid w:val="00E92333"/>
    <w:rsid w:val="00E925A5"/>
    <w:rsid w:val="00E9275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249"/>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5D4"/>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8F5"/>
    <w:rsid w:val="00EA4947"/>
    <w:rsid w:val="00EA4CF9"/>
    <w:rsid w:val="00EA4FD1"/>
    <w:rsid w:val="00EA50E6"/>
    <w:rsid w:val="00EA517F"/>
    <w:rsid w:val="00EA53C2"/>
    <w:rsid w:val="00EA5695"/>
    <w:rsid w:val="00EA578F"/>
    <w:rsid w:val="00EA593D"/>
    <w:rsid w:val="00EA5B0A"/>
    <w:rsid w:val="00EA5B9C"/>
    <w:rsid w:val="00EA5C8B"/>
    <w:rsid w:val="00EA5EED"/>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4B6"/>
    <w:rsid w:val="00EB2758"/>
    <w:rsid w:val="00EB2B48"/>
    <w:rsid w:val="00EB2BF8"/>
    <w:rsid w:val="00EB2CE6"/>
    <w:rsid w:val="00EB2FCA"/>
    <w:rsid w:val="00EB31F9"/>
    <w:rsid w:val="00EB3297"/>
    <w:rsid w:val="00EB33FC"/>
    <w:rsid w:val="00EB3455"/>
    <w:rsid w:val="00EB387E"/>
    <w:rsid w:val="00EB3906"/>
    <w:rsid w:val="00EB3B0D"/>
    <w:rsid w:val="00EB3BC1"/>
    <w:rsid w:val="00EB3DBE"/>
    <w:rsid w:val="00EB3E40"/>
    <w:rsid w:val="00EB3F15"/>
    <w:rsid w:val="00EB3F61"/>
    <w:rsid w:val="00EB3FB6"/>
    <w:rsid w:val="00EB3FC2"/>
    <w:rsid w:val="00EB415F"/>
    <w:rsid w:val="00EB42B3"/>
    <w:rsid w:val="00EB4398"/>
    <w:rsid w:val="00EB439A"/>
    <w:rsid w:val="00EB4503"/>
    <w:rsid w:val="00EB45E9"/>
    <w:rsid w:val="00EB4935"/>
    <w:rsid w:val="00EB4A49"/>
    <w:rsid w:val="00EB4B60"/>
    <w:rsid w:val="00EB4B87"/>
    <w:rsid w:val="00EB4C44"/>
    <w:rsid w:val="00EB4CFF"/>
    <w:rsid w:val="00EB5145"/>
    <w:rsid w:val="00EB5432"/>
    <w:rsid w:val="00EB5476"/>
    <w:rsid w:val="00EB575B"/>
    <w:rsid w:val="00EB578F"/>
    <w:rsid w:val="00EB57A9"/>
    <w:rsid w:val="00EB57D6"/>
    <w:rsid w:val="00EB59BC"/>
    <w:rsid w:val="00EB5A1D"/>
    <w:rsid w:val="00EB5C66"/>
    <w:rsid w:val="00EB5FD1"/>
    <w:rsid w:val="00EB607E"/>
    <w:rsid w:val="00EB632A"/>
    <w:rsid w:val="00EB66AA"/>
    <w:rsid w:val="00EB6A47"/>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74F"/>
    <w:rsid w:val="00EC176A"/>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F32"/>
    <w:rsid w:val="00EC40B7"/>
    <w:rsid w:val="00EC4169"/>
    <w:rsid w:val="00EC4273"/>
    <w:rsid w:val="00EC44D9"/>
    <w:rsid w:val="00EC454B"/>
    <w:rsid w:val="00EC462B"/>
    <w:rsid w:val="00EC4723"/>
    <w:rsid w:val="00EC481D"/>
    <w:rsid w:val="00EC4945"/>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D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DEE"/>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A37"/>
    <w:rsid w:val="00ED7CD1"/>
    <w:rsid w:val="00EE0C6A"/>
    <w:rsid w:val="00EE0F92"/>
    <w:rsid w:val="00EE1050"/>
    <w:rsid w:val="00EE105D"/>
    <w:rsid w:val="00EE112D"/>
    <w:rsid w:val="00EE11FA"/>
    <w:rsid w:val="00EE1498"/>
    <w:rsid w:val="00EE15C5"/>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A"/>
    <w:rsid w:val="00EE4B01"/>
    <w:rsid w:val="00EE4D71"/>
    <w:rsid w:val="00EE4DEF"/>
    <w:rsid w:val="00EE5264"/>
    <w:rsid w:val="00EE534D"/>
    <w:rsid w:val="00EE547C"/>
    <w:rsid w:val="00EE5560"/>
    <w:rsid w:val="00EE56EB"/>
    <w:rsid w:val="00EE584C"/>
    <w:rsid w:val="00EE59E4"/>
    <w:rsid w:val="00EE5A7B"/>
    <w:rsid w:val="00EE5CAA"/>
    <w:rsid w:val="00EE5E9C"/>
    <w:rsid w:val="00EE5FE8"/>
    <w:rsid w:val="00EE617E"/>
    <w:rsid w:val="00EE629B"/>
    <w:rsid w:val="00EE686B"/>
    <w:rsid w:val="00EE6B03"/>
    <w:rsid w:val="00EE6F1E"/>
    <w:rsid w:val="00EE7442"/>
    <w:rsid w:val="00EE7618"/>
    <w:rsid w:val="00EE7722"/>
    <w:rsid w:val="00EE7814"/>
    <w:rsid w:val="00EE78AA"/>
    <w:rsid w:val="00EE79F3"/>
    <w:rsid w:val="00EE7B61"/>
    <w:rsid w:val="00EF0018"/>
    <w:rsid w:val="00EF01C4"/>
    <w:rsid w:val="00EF01E8"/>
    <w:rsid w:val="00EF0348"/>
    <w:rsid w:val="00EF05D3"/>
    <w:rsid w:val="00EF0666"/>
    <w:rsid w:val="00EF0D34"/>
    <w:rsid w:val="00EF0FA8"/>
    <w:rsid w:val="00EF11D3"/>
    <w:rsid w:val="00EF13CF"/>
    <w:rsid w:val="00EF13D0"/>
    <w:rsid w:val="00EF169A"/>
    <w:rsid w:val="00EF16F3"/>
    <w:rsid w:val="00EF182B"/>
    <w:rsid w:val="00EF1885"/>
    <w:rsid w:val="00EF1A47"/>
    <w:rsid w:val="00EF1F9C"/>
    <w:rsid w:val="00EF21DE"/>
    <w:rsid w:val="00EF2289"/>
    <w:rsid w:val="00EF22F7"/>
    <w:rsid w:val="00EF233B"/>
    <w:rsid w:val="00EF24EE"/>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153"/>
    <w:rsid w:val="00EF63D1"/>
    <w:rsid w:val="00EF63D4"/>
    <w:rsid w:val="00EF63D8"/>
    <w:rsid w:val="00EF64AA"/>
    <w:rsid w:val="00EF6513"/>
    <w:rsid w:val="00EF6666"/>
    <w:rsid w:val="00EF6683"/>
    <w:rsid w:val="00EF6880"/>
    <w:rsid w:val="00EF6ADE"/>
    <w:rsid w:val="00EF6B36"/>
    <w:rsid w:val="00EF6D2B"/>
    <w:rsid w:val="00EF7002"/>
    <w:rsid w:val="00EF72D8"/>
    <w:rsid w:val="00EF769B"/>
    <w:rsid w:val="00EF788C"/>
    <w:rsid w:val="00EF7BC0"/>
    <w:rsid w:val="00EF7BD0"/>
    <w:rsid w:val="00EF7C52"/>
    <w:rsid w:val="00EF7CCD"/>
    <w:rsid w:val="00EF7D02"/>
    <w:rsid w:val="00F00364"/>
    <w:rsid w:val="00F005DE"/>
    <w:rsid w:val="00F005FC"/>
    <w:rsid w:val="00F00954"/>
    <w:rsid w:val="00F00A80"/>
    <w:rsid w:val="00F00B06"/>
    <w:rsid w:val="00F00CD5"/>
    <w:rsid w:val="00F00D02"/>
    <w:rsid w:val="00F00D84"/>
    <w:rsid w:val="00F00EDF"/>
    <w:rsid w:val="00F0105C"/>
    <w:rsid w:val="00F011D0"/>
    <w:rsid w:val="00F01472"/>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AC1"/>
    <w:rsid w:val="00F04DD7"/>
    <w:rsid w:val="00F05065"/>
    <w:rsid w:val="00F05187"/>
    <w:rsid w:val="00F05255"/>
    <w:rsid w:val="00F0525A"/>
    <w:rsid w:val="00F05263"/>
    <w:rsid w:val="00F05470"/>
    <w:rsid w:val="00F055D4"/>
    <w:rsid w:val="00F056ED"/>
    <w:rsid w:val="00F05852"/>
    <w:rsid w:val="00F0598C"/>
    <w:rsid w:val="00F05EC1"/>
    <w:rsid w:val="00F0628D"/>
    <w:rsid w:val="00F064E5"/>
    <w:rsid w:val="00F0655F"/>
    <w:rsid w:val="00F065DA"/>
    <w:rsid w:val="00F06651"/>
    <w:rsid w:val="00F06831"/>
    <w:rsid w:val="00F0690D"/>
    <w:rsid w:val="00F06AC3"/>
    <w:rsid w:val="00F06BEE"/>
    <w:rsid w:val="00F06FD4"/>
    <w:rsid w:val="00F07005"/>
    <w:rsid w:val="00F0727D"/>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951"/>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9B1"/>
    <w:rsid w:val="00F14AE2"/>
    <w:rsid w:val="00F14E34"/>
    <w:rsid w:val="00F151B8"/>
    <w:rsid w:val="00F15231"/>
    <w:rsid w:val="00F153E2"/>
    <w:rsid w:val="00F155CE"/>
    <w:rsid w:val="00F157A1"/>
    <w:rsid w:val="00F157B1"/>
    <w:rsid w:val="00F157CD"/>
    <w:rsid w:val="00F15931"/>
    <w:rsid w:val="00F15AB5"/>
    <w:rsid w:val="00F164EB"/>
    <w:rsid w:val="00F16732"/>
    <w:rsid w:val="00F16AB3"/>
    <w:rsid w:val="00F16BF2"/>
    <w:rsid w:val="00F16E45"/>
    <w:rsid w:val="00F16E87"/>
    <w:rsid w:val="00F172C2"/>
    <w:rsid w:val="00F1738A"/>
    <w:rsid w:val="00F173ED"/>
    <w:rsid w:val="00F174C4"/>
    <w:rsid w:val="00F17964"/>
    <w:rsid w:val="00F17DDF"/>
    <w:rsid w:val="00F17EAE"/>
    <w:rsid w:val="00F20042"/>
    <w:rsid w:val="00F202EA"/>
    <w:rsid w:val="00F20ACF"/>
    <w:rsid w:val="00F20DEA"/>
    <w:rsid w:val="00F21131"/>
    <w:rsid w:val="00F215EC"/>
    <w:rsid w:val="00F21747"/>
    <w:rsid w:val="00F218D4"/>
    <w:rsid w:val="00F21909"/>
    <w:rsid w:val="00F21970"/>
    <w:rsid w:val="00F21A7E"/>
    <w:rsid w:val="00F21C93"/>
    <w:rsid w:val="00F21CDF"/>
    <w:rsid w:val="00F21D9C"/>
    <w:rsid w:val="00F21DD8"/>
    <w:rsid w:val="00F220A8"/>
    <w:rsid w:val="00F22258"/>
    <w:rsid w:val="00F223DF"/>
    <w:rsid w:val="00F2250A"/>
    <w:rsid w:val="00F22694"/>
    <w:rsid w:val="00F226CF"/>
    <w:rsid w:val="00F22E0E"/>
    <w:rsid w:val="00F2337C"/>
    <w:rsid w:val="00F2346E"/>
    <w:rsid w:val="00F2357D"/>
    <w:rsid w:val="00F23704"/>
    <w:rsid w:val="00F241B7"/>
    <w:rsid w:val="00F2438E"/>
    <w:rsid w:val="00F24682"/>
    <w:rsid w:val="00F2474C"/>
    <w:rsid w:val="00F24788"/>
    <w:rsid w:val="00F247A1"/>
    <w:rsid w:val="00F249C0"/>
    <w:rsid w:val="00F24D4B"/>
    <w:rsid w:val="00F2533C"/>
    <w:rsid w:val="00F2552C"/>
    <w:rsid w:val="00F25530"/>
    <w:rsid w:val="00F2564F"/>
    <w:rsid w:val="00F25769"/>
    <w:rsid w:val="00F25775"/>
    <w:rsid w:val="00F25A80"/>
    <w:rsid w:val="00F261F7"/>
    <w:rsid w:val="00F2625A"/>
    <w:rsid w:val="00F26326"/>
    <w:rsid w:val="00F2639A"/>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AD9"/>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BA4"/>
    <w:rsid w:val="00F33D4F"/>
    <w:rsid w:val="00F33F5B"/>
    <w:rsid w:val="00F3404F"/>
    <w:rsid w:val="00F34262"/>
    <w:rsid w:val="00F34447"/>
    <w:rsid w:val="00F348D6"/>
    <w:rsid w:val="00F3496D"/>
    <w:rsid w:val="00F34CD6"/>
    <w:rsid w:val="00F35790"/>
    <w:rsid w:val="00F357F7"/>
    <w:rsid w:val="00F35873"/>
    <w:rsid w:val="00F3588F"/>
    <w:rsid w:val="00F35920"/>
    <w:rsid w:val="00F35A29"/>
    <w:rsid w:val="00F360D8"/>
    <w:rsid w:val="00F36460"/>
    <w:rsid w:val="00F365CB"/>
    <w:rsid w:val="00F365E6"/>
    <w:rsid w:val="00F366A5"/>
    <w:rsid w:val="00F36ACC"/>
    <w:rsid w:val="00F36C5F"/>
    <w:rsid w:val="00F36E3E"/>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18"/>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827"/>
    <w:rsid w:val="00F47B9B"/>
    <w:rsid w:val="00F5006F"/>
    <w:rsid w:val="00F50287"/>
    <w:rsid w:val="00F50391"/>
    <w:rsid w:val="00F50978"/>
    <w:rsid w:val="00F50A8F"/>
    <w:rsid w:val="00F50BAF"/>
    <w:rsid w:val="00F50BD1"/>
    <w:rsid w:val="00F50BE1"/>
    <w:rsid w:val="00F50FB8"/>
    <w:rsid w:val="00F511DD"/>
    <w:rsid w:val="00F51268"/>
    <w:rsid w:val="00F512B2"/>
    <w:rsid w:val="00F515D1"/>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6A"/>
    <w:rsid w:val="00F54180"/>
    <w:rsid w:val="00F54266"/>
    <w:rsid w:val="00F54715"/>
    <w:rsid w:val="00F55043"/>
    <w:rsid w:val="00F55255"/>
    <w:rsid w:val="00F5567A"/>
    <w:rsid w:val="00F55E9D"/>
    <w:rsid w:val="00F560E6"/>
    <w:rsid w:val="00F560E7"/>
    <w:rsid w:val="00F564D1"/>
    <w:rsid w:val="00F56830"/>
    <w:rsid w:val="00F568FF"/>
    <w:rsid w:val="00F56A1A"/>
    <w:rsid w:val="00F56A8D"/>
    <w:rsid w:val="00F56BF0"/>
    <w:rsid w:val="00F56DCF"/>
    <w:rsid w:val="00F57034"/>
    <w:rsid w:val="00F5707B"/>
    <w:rsid w:val="00F572D3"/>
    <w:rsid w:val="00F57A75"/>
    <w:rsid w:val="00F57CC6"/>
    <w:rsid w:val="00F57DF7"/>
    <w:rsid w:val="00F605A5"/>
    <w:rsid w:val="00F60BE9"/>
    <w:rsid w:val="00F60D8B"/>
    <w:rsid w:val="00F612EF"/>
    <w:rsid w:val="00F61322"/>
    <w:rsid w:val="00F61806"/>
    <w:rsid w:val="00F61AFC"/>
    <w:rsid w:val="00F61D4B"/>
    <w:rsid w:val="00F61F26"/>
    <w:rsid w:val="00F61FD8"/>
    <w:rsid w:val="00F622D8"/>
    <w:rsid w:val="00F626C7"/>
    <w:rsid w:val="00F62990"/>
    <w:rsid w:val="00F62CB4"/>
    <w:rsid w:val="00F62DBF"/>
    <w:rsid w:val="00F62E2D"/>
    <w:rsid w:val="00F62EE6"/>
    <w:rsid w:val="00F632A5"/>
    <w:rsid w:val="00F633CA"/>
    <w:rsid w:val="00F63645"/>
    <w:rsid w:val="00F638B7"/>
    <w:rsid w:val="00F639A1"/>
    <w:rsid w:val="00F639AD"/>
    <w:rsid w:val="00F63A33"/>
    <w:rsid w:val="00F63A3F"/>
    <w:rsid w:val="00F63D93"/>
    <w:rsid w:val="00F63D9D"/>
    <w:rsid w:val="00F641FC"/>
    <w:rsid w:val="00F64366"/>
    <w:rsid w:val="00F64584"/>
    <w:rsid w:val="00F646C1"/>
    <w:rsid w:val="00F647F7"/>
    <w:rsid w:val="00F64952"/>
    <w:rsid w:val="00F64A72"/>
    <w:rsid w:val="00F64C09"/>
    <w:rsid w:val="00F64EDE"/>
    <w:rsid w:val="00F654F6"/>
    <w:rsid w:val="00F6583C"/>
    <w:rsid w:val="00F6589A"/>
    <w:rsid w:val="00F65D11"/>
    <w:rsid w:val="00F65DC6"/>
    <w:rsid w:val="00F65F10"/>
    <w:rsid w:val="00F65FED"/>
    <w:rsid w:val="00F6602B"/>
    <w:rsid w:val="00F66137"/>
    <w:rsid w:val="00F66498"/>
    <w:rsid w:val="00F66676"/>
    <w:rsid w:val="00F66C0C"/>
    <w:rsid w:val="00F66C3D"/>
    <w:rsid w:val="00F66C6B"/>
    <w:rsid w:val="00F66D26"/>
    <w:rsid w:val="00F66FBC"/>
    <w:rsid w:val="00F67207"/>
    <w:rsid w:val="00F67246"/>
    <w:rsid w:val="00F6741F"/>
    <w:rsid w:val="00F67459"/>
    <w:rsid w:val="00F675A1"/>
    <w:rsid w:val="00F675E1"/>
    <w:rsid w:val="00F6761D"/>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82"/>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CF1"/>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492"/>
    <w:rsid w:val="00F8053B"/>
    <w:rsid w:val="00F80670"/>
    <w:rsid w:val="00F80957"/>
    <w:rsid w:val="00F8096E"/>
    <w:rsid w:val="00F80AB1"/>
    <w:rsid w:val="00F80B98"/>
    <w:rsid w:val="00F80D5E"/>
    <w:rsid w:val="00F810BC"/>
    <w:rsid w:val="00F81216"/>
    <w:rsid w:val="00F812C8"/>
    <w:rsid w:val="00F8132D"/>
    <w:rsid w:val="00F816F2"/>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707"/>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57A1"/>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8E"/>
    <w:rsid w:val="00F907A5"/>
    <w:rsid w:val="00F90897"/>
    <w:rsid w:val="00F90ADB"/>
    <w:rsid w:val="00F90BA5"/>
    <w:rsid w:val="00F90E78"/>
    <w:rsid w:val="00F91209"/>
    <w:rsid w:val="00F914F8"/>
    <w:rsid w:val="00F914FC"/>
    <w:rsid w:val="00F91B56"/>
    <w:rsid w:val="00F9221F"/>
    <w:rsid w:val="00F922E5"/>
    <w:rsid w:val="00F92921"/>
    <w:rsid w:val="00F92F48"/>
    <w:rsid w:val="00F93075"/>
    <w:rsid w:val="00F931C7"/>
    <w:rsid w:val="00F93435"/>
    <w:rsid w:val="00F93559"/>
    <w:rsid w:val="00F937E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75A"/>
    <w:rsid w:val="00F95862"/>
    <w:rsid w:val="00F95A99"/>
    <w:rsid w:val="00F95D92"/>
    <w:rsid w:val="00F95E99"/>
    <w:rsid w:val="00F9611C"/>
    <w:rsid w:val="00F96766"/>
    <w:rsid w:val="00F96A3D"/>
    <w:rsid w:val="00F96AA7"/>
    <w:rsid w:val="00F96F0F"/>
    <w:rsid w:val="00F971DF"/>
    <w:rsid w:val="00F973CE"/>
    <w:rsid w:val="00F97607"/>
    <w:rsid w:val="00F9767A"/>
    <w:rsid w:val="00F97688"/>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631"/>
    <w:rsid w:val="00FA4746"/>
    <w:rsid w:val="00FA4810"/>
    <w:rsid w:val="00FA4C25"/>
    <w:rsid w:val="00FA4C4E"/>
    <w:rsid w:val="00FA4D66"/>
    <w:rsid w:val="00FA4DDE"/>
    <w:rsid w:val="00FA4E91"/>
    <w:rsid w:val="00FA5045"/>
    <w:rsid w:val="00FA506A"/>
    <w:rsid w:val="00FA50E8"/>
    <w:rsid w:val="00FA5749"/>
    <w:rsid w:val="00FA5755"/>
    <w:rsid w:val="00FA5A4E"/>
    <w:rsid w:val="00FA5CB0"/>
    <w:rsid w:val="00FA6504"/>
    <w:rsid w:val="00FA6EC3"/>
    <w:rsid w:val="00FA7376"/>
    <w:rsid w:val="00FA743E"/>
    <w:rsid w:val="00FA7490"/>
    <w:rsid w:val="00FA74E4"/>
    <w:rsid w:val="00FA767A"/>
    <w:rsid w:val="00FA7688"/>
    <w:rsid w:val="00FA77EC"/>
    <w:rsid w:val="00FA7862"/>
    <w:rsid w:val="00FA7DAF"/>
    <w:rsid w:val="00FA7F73"/>
    <w:rsid w:val="00FB0082"/>
    <w:rsid w:val="00FB0243"/>
    <w:rsid w:val="00FB056B"/>
    <w:rsid w:val="00FB0653"/>
    <w:rsid w:val="00FB088C"/>
    <w:rsid w:val="00FB093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51"/>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1D"/>
    <w:rsid w:val="00FB5F5F"/>
    <w:rsid w:val="00FB6165"/>
    <w:rsid w:val="00FB6245"/>
    <w:rsid w:val="00FB6557"/>
    <w:rsid w:val="00FB6635"/>
    <w:rsid w:val="00FB6A5A"/>
    <w:rsid w:val="00FB6B1A"/>
    <w:rsid w:val="00FB6CDC"/>
    <w:rsid w:val="00FB6DA5"/>
    <w:rsid w:val="00FB6F86"/>
    <w:rsid w:val="00FB7333"/>
    <w:rsid w:val="00FB7491"/>
    <w:rsid w:val="00FB778D"/>
    <w:rsid w:val="00FB780C"/>
    <w:rsid w:val="00FB791B"/>
    <w:rsid w:val="00FB7946"/>
    <w:rsid w:val="00FB7BEB"/>
    <w:rsid w:val="00FB7BEF"/>
    <w:rsid w:val="00FB7C0F"/>
    <w:rsid w:val="00FB7CC1"/>
    <w:rsid w:val="00FB7CD3"/>
    <w:rsid w:val="00FB7EF0"/>
    <w:rsid w:val="00FC00C8"/>
    <w:rsid w:val="00FC0150"/>
    <w:rsid w:val="00FC01CC"/>
    <w:rsid w:val="00FC03AB"/>
    <w:rsid w:val="00FC0ABC"/>
    <w:rsid w:val="00FC10A9"/>
    <w:rsid w:val="00FC1160"/>
    <w:rsid w:val="00FC120A"/>
    <w:rsid w:val="00FC1212"/>
    <w:rsid w:val="00FC13D7"/>
    <w:rsid w:val="00FC1589"/>
    <w:rsid w:val="00FC17B3"/>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03"/>
    <w:rsid w:val="00FC385F"/>
    <w:rsid w:val="00FC3885"/>
    <w:rsid w:val="00FC3A38"/>
    <w:rsid w:val="00FC4175"/>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DC1"/>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FC"/>
    <w:rsid w:val="00FD4DCF"/>
    <w:rsid w:val="00FD50D2"/>
    <w:rsid w:val="00FD5695"/>
    <w:rsid w:val="00FD5A16"/>
    <w:rsid w:val="00FD5AF6"/>
    <w:rsid w:val="00FD5D44"/>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3D"/>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9EF"/>
    <w:rsid w:val="00FE4CF1"/>
    <w:rsid w:val="00FE4DA8"/>
    <w:rsid w:val="00FE4DEA"/>
    <w:rsid w:val="00FE4F1B"/>
    <w:rsid w:val="00FE549C"/>
    <w:rsid w:val="00FE54FC"/>
    <w:rsid w:val="00FE5890"/>
    <w:rsid w:val="00FE591F"/>
    <w:rsid w:val="00FE5DD3"/>
    <w:rsid w:val="00FE5EE3"/>
    <w:rsid w:val="00FE60E3"/>
    <w:rsid w:val="00FE6449"/>
    <w:rsid w:val="00FE6693"/>
    <w:rsid w:val="00FE67CF"/>
    <w:rsid w:val="00FE6D20"/>
    <w:rsid w:val="00FE6D8F"/>
    <w:rsid w:val="00FE6FB9"/>
    <w:rsid w:val="00FE7549"/>
    <w:rsid w:val="00FE7751"/>
    <w:rsid w:val="00FE791B"/>
    <w:rsid w:val="00FE7A74"/>
    <w:rsid w:val="00FE7BCC"/>
    <w:rsid w:val="00FE7D95"/>
    <w:rsid w:val="00FE7DBC"/>
    <w:rsid w:val="00FE7FB8"/>
    <w:rsid w:val="00FF02D1"/>
    <w:rsid w:val="00FF0355"/>
    <w:rsid w:val="00FF04A2"/>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2FE7"/>
    <w:rsid w:val="00FF31F1"/>
    <w:rsid w:val="00FF3289"/>
    <w:rsid w:val="00FF333F"/>
    <w:rsid w:val="00FF342B"/>
    <w:rsid w:val="00FF3476"/>
    <w:rsid w:val="00FF382D"/>
    <w:rsid w:val="00FF3B06"/>
    <w:rsid w:val="00FF3D39"/>
    <w:rsid w:val="00FF3E84"/>
    <w:rsid w:val="00FF4249"/>
    <w:rsid w:val="00FF4282"/>
    <w:rsid w:val="00FF4477"/>
    <w:rsid w:val="00FF45F9"/>
    <w:rsid w:val="00FF46E7"/>
    <w:rsid w:val="00FF48F9"/>
    <w:rsid w:val="00FF4904"/>
    <w:rsid w:val="00FF4AA8"/>
    <w:rsid w:val="00FF4AE2"/>
    <w:rsid w:val="00FF4B1D"/>
    <w:rsid w:val="00FF4C2D"/>
    <w:rsid w:val="00FF4F29"/>
    <w:rsid w:val="00FF4FB9"/>
    <w:rsid w:val="00FF5020"/>
    <w:rsid w:val="00FF50A8"/>
    <w:rsid w:val="00FF5162"/>
    <w:rsid w:val="00FF51F1"/>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DDA"/>
    <w:rsid w:val="00FF7E0E"/>
    <w:rsid w:val="00FF7E6F"/>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08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character" w:customStyle="1" w:styleId="10">
    <w:name w:val="未处理的提及1"/>
    <w:basedOn w:val="DefaultParagraphFont"/>
    <w:uiPriority w:val="99"/>
    <w:semiHidden/>
    <w:unhideWhenUsed/>
    <w:rsid w:val="00810B35"/>
    <w:rPr>
      <w:color w:val="605E5C"/>
      <w:shd w:val="clear" w:color="auto" w:fill="E1DFDD"/>
    </w:rPr>
  </w:style>
  <w:style w:type="character" w:customStyle="1" w:styleId="B1Char1">
    <w:name w:val="B1 Char1"/>
    <w:qFormat/>
    <w:rsid w:val="009C4602"/>
    <w:rPr>
      <w:rFonts w:ascii="Arial" w:hAnsi="Arial"/>
      <w:lang w:val="en-GB" w:eastAsia="en-US"/>
    </w:rPr>
  </w:style>
  <w:style w:type="character" w:customStyle="1" w:styleId="UnresolvedMention1">
    <w:name w:val="Unresolved Mention1"/>
    <w:basedOn w:val="DefaultParagraphFont"/>
    <w:uiPriority w:val="99"/>
    <w:semiHidden/>
    <w:unhideWhenUsed/>
    <w:rsid w:val="00F9575A"/>
    <w:rPr>
      <w:color w:val="605E5C"/>
      <w:shd w:val="clear" w:color="auto" w:fill="E1DFDD"/>
    </w:rPr>
  </w:style>
  <w:style w:type="table" w:customStyle="1" w:styleId="TableGrid1">
    <w:name w:val="Table Grid1"/>
    <w:basedOn w:val="TableNormal"/>
    <w:next w:val="TableGrid"/>
    <w:rsid w:val="0047184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CF3C11"/>
    <w:rPr>
      <w:b/>
      <w:sz w:val="22"/>
      <w:szCs w:val="22"/>
    </w:rPr>
  </w:style>
  <w:style w:type="paragraph" w:customStyle="1" w:styleId="NO">
    <w:name w:val="NO"/>
    <w:basedOn w:val="Normal"/>
    <w:rsid w:val="005E22E9"/>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Reference">
    <w:name w:val="Reference"/>
    <w:basedOn w:val="BodyText"/>
    <w:locked/>
    <w:rsid w:val="00EC174F"/>
    <w:pPr>
      <w:numPr>
        <w:numId w:val="26"/>
      </w:numPr>
      <w:autoSpaceDE/>
      <w:autoSpaceDN/>
      <w:adjustRightInd/>
      <w:snapToGrid/>
      <w:spacing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751">
      <w:bodyDiv w:val="1"/>
      <w:marLeft w:val="0"/>
      <w:marRight w:val="0"/>
      <w:marTop w:val="0"/>
      <w:marBottom w:val="0"/>
      <w:divBdr>
        <w:top w:val="none" w:sz="0" w:space="0" w:color="auto"/>
        <w:left w:val="none" w:sz="0" w:space="0" w:color="auto"/>
        <w:bottom w:val="none" w:sz="0" w:space="0" w:color="auto"/>
        <w:right w:val="none" w:sz="0" w:space="0" w:color="auto"/>
      </w:divBdr>
    </w:div>
    <w:div w:id="55864793">
      <w:bodyDiv w:val="1"/>
      <w:marLeft w:val="0"/>
      <w:marRight w:val="0"/>
      <w:marTop w:val="0"/>
      <w:marBottom w:val="0"/>
      <w:divBdr>
        <w:top w:val="none" w:sz="0" w:space="0" w:color="auto"/>
        <w:left w:val="none" w:sz="0" w:space="0" w:color="auto"/>
        <w:bottom w:val="none" w:sz="0" w:space="0" w:color="auto"/>
        <w:right w:val="none" w:sz="0" w:space="0" w:color="auto"/>
      </w:divBdr>
    </w:div>
    <w:div w:id="56558110">
      <w:bodyDiv w:val="1"/>
      <w:marLeft w:val="0"/>
      <w:marRight w:val="0"/>
      <w:marTop w:val="0"/>
      <w:marBottom w:val="0"/>
      <w:divBdr>
        <w:top w:val="none" w:sz="0" w:space="0" w:color="auto"/>
        <w:left w:val="none" w:sz="0" w:space="0" w:color="auto"/>
        <w:bottom w:val="none" w:sz="0" w:space="0" w:color="auto"/>
        <w:right w:val="none" w:sz="0" w:space="0" w:color="auto"/>
      </w:divBdr>
      <w:divsChild>
        <w:div w:id="69498962">
          <w:marLeft w:val="274"/>
          <w:marRight w:val="0"/>
          <w:marTop w:val="0"/>
          <w:marBottom w:val="0"/>
          <w:divBdr>
            <w:top w:val="none" w:sz="0" w:space="0" w:color="auto"/>
            <w:left w:val="none" w:sz="0" w:space="0" w:color="auto"/>
            <w:bottom w:val="none" w:sz="0" w:space="0" w:color="auto"/>
            <w:right w:val="none" w:sz="0" w:space="0" w:color="auto"/>
          </w:divBdr>
        </w:div>
        <w:div w:id="547105278">
          <w:marLeft w:val="274"/>
          <w:marRight w:val="0"/>
          <w:marTop w:val="0"/>
          <w:marBottom w:val="0"/>
          <w:divBdr>
            <w:top w:val="none" w:sz="0" w:space="0" w:color="auto"/>
            <w:left w:val="none" w:sz="0" w:space="0" w:color="auto"/>
            <w:bottom w:val="none" w:sz="0" w:space="0" w:color="auto"/>
            <w:right w:val="none" w:sz="0" w:space="0" w:color="auto"/>
          </w:divBdr>
        </w:div>
      </w:divsChild>
    </w:div>
    <w:div w:id="60173908">
      <w:bodyDiv w:val="1"/>
      <w:marLeft w:val="0"/>
      <w:marRight w:val="0"/>
      <w:marTop w:val="0"/>
      <w:marBottom w:val="0"/>
      <w:divBdr>
        <w:top w:val="none" w:sz="0" w:space="0" w:color="auto"/>
        <w:left w:val="none" w:sz="0" w:space="0" w:color="auto"/>
        <w:bottom w:val="none" w:sz="0" w:space="0" w:color="auto"/>
        <w:right w:val="none" w:sz="0" w:space="0" w:color="auto"/>
      </w:divBdr>
      <w:divsChild>
        <w:div w:id="935017673">
          <w:marLeft w:val="274"/>
          <w:marRight w:val="0"/>
          <w:marTop w:val="0"/>
          <w:marBottom w:val="0"/>
          <w:divBdr>
            <w:top w:val="none" w:sz="0" w:space="0" w:color="auto"/>
            <w:left w:val="none" w:sz="0" w:space="0" w:color="auto"/>
            <w:bottom w:val="none" w:sz="0" w:space="0" w:color="auto"/>
            <w:right w:val="none" w:sz="0" w:space="0" w:color="auto"/>
          </w:divBdr>
        </w:div>
        <w:div w:id="1155494259">
          <w:marLeft w:val="274"/>
          <w:marRight w:val="0"/>
          <w:marTop w:val="0"/>
          <w:marBottom w:val="0"/>
          <w:divBdr>
            <w:top w:val="none" w:sz="0" w:space="0" w:color="auto"/>
            <w:left w:val="none" w:sz="0" w:space="0" w:color="auto"/>
            <w:bottom w:val="none" w:sz="0" w:space="0" w:color="auto"/>
            <w:right w:val="none" w:sz="0" w:space="0" w:color="auto"/>
          </w:divBdr>
        </w:div>
      </w:divsChild>
    </w:div>
    <w:div w:id="83500241">
      <w:bodyDiv w:val="1"/>
      <w:marLeft w:val="0"/>
      <w:marRight w:val="0"/>
      <w:marTop w:val="0"/>
      <w:marBottom w:val="0"/>
      <w:divBdr>
        <w:top w:val="none" w:sz="0" w:space="0" w:color="auto"/>
        <w:left w:val="none" w:sz="0" w:space="0" w:color="auto"/>
        <w:bottom w:val="none" w:sz="0" w:space="0" w:color="auto"/>
        <w:right w:val="none" w:sz="0" w:space="0" w:color="auto"/>
      </w:divBdr>
      <w:divsChild>
        <w:div w:id="1718240560">
          <w:marLeft w:val="274"/>
          <w:marRight w:val="0"/>
          <w:marTop w:val="0"/>
          <w:marBottom w:val="0"/>
          <w:divBdr>
            <w:top w:val="none" w:sz="0" w:space="0" w:color="auto"/>
            <w:left w:val="none" w:sz="0" w:space="0" w:color="auto"/>
            <w:bottom w:val="none" w:sz="0" w:space="0" w:color="auto"/>
            <w:right w:val="none" w:sz="0" w:space="0" w:color="auto"/>
          </w:divBdr>
        </w:div>
        <w:div w:id="445546442">
          <w:marLeft w:val="274"/>
          <w:marRight w:val="0"/>
          <w:marTop w:val="0"/>
          <w:marBottom w:val="0"/>
          <w:divBdr>
            <w:top w:val="none" w:sz="0" w:space="0" w:color="auto"/>
            <w:left w:val="none" w:sz="0" w:space="0" w:color="auto"/>
            <w:bottom w:val="none" w:sz="0" w:space="0" w:color="auto"/>
            <w:right w:val="none" w:sz="0" w:space="0" w:color="auto"/>
          </w:divBdr>
        </w:div>
      </w:divsChild>
    </w:div>
    <w:div w:id="92170967">
      <w:bodyDiv w:val="1"/>
      <w:marLeft w:val="0"/>
      <w:marRight w:val="0"/>
      <w:marTop w:val="0"/>
      <w:marBottom w:val="0"/>
      <w:divBdr>
        <w:top w:val="none" w:sz="0" w:space="0" w:color="auto"/>
        <w:left w:val="none" w:sz="0" w:space="0" w:color="auto"/>
        <w:bottom w:val="none" w:sz="0" w:space="0" w:color="auto"/>
        <w:right w:val="none" w:sz="0" w:space="0" w:color="auto"/>
      </w:divBdr>
    </w:div>
    <w:div w:id="92480993">
      <w:bodyDiv w:val="1"/>
      <w:marLeft w:val="0"/>
      <w:marRight w:val="0"/>
      <w:marTop w:val="0"/>
      <w:marBottom w:val="0"/>
      <w:divBdr>
        <w:top w:val="none" w:sz="0" w:space="0" w:color="auto"/>
        <w:left w:val="none" w:sz="0" w:space="0" w:color="auto"/>
        <w:bottom w:val="none" w:sz="0" w:space="0" w:color="auto"/>
        <w:right w:val="none" w:sz="0" w:space="0" w:color="auto"/>
      </w:divBdr>
      <w:divsChild>
        <w:div w:id="1244409081">
          <w:marLeft w:val="288"/>
          <w:marRight w:val="0"/>
          <w:marTop w:val="0"/>
          <w:marBottom w:val="160"/>
          <w:divBdr>
            <w:top w:val="none" w:sz="0" w:space="0" w:color="auto"/>
            <w:left w:val="none" w:sz="0" w:space="0" w:color="auto"/>
            <w:bottom w:val="none" w:sz="0" w:space="0" w:color="auto"/>
            <w:right w:val="none" w:sz="0" w:space="0" w:color="auto"/>
          </w:divBdr>
        </w:div>
        <w:div w:id="1306200568">
          <w:marLeft w:val="288"/>
          <w:marRight w:val="0"/>
          <w:marTop w:val="0"/>
          <w:marBottom w:val="160"/>
          <w:divBdr>
            <w:top w:val="none" w:sz="0" w:space="0" w:color="auto"/>
            <w:left w:val="none" w:sz="0" w:space="0" w:color="auto"/>
            <w:bottom w:val="none" w:sz="0" w:space="0" w:color="auto"/>
            <w:right w:val="none" w:sz="0" w:space="0" w:color="auto"/>
          </w:divBdr>
        </w:div>
      </w:divsChild>
    </w:div>
    <w:div w:id="101611058">
      <w:bodyDiv w:val="1"/>
      <w:marLeft w:val="0"/>
      <w:marRight w:val="0"/>
      <w:marTop w:val="0"/>
      <w:marBottom w:val="0"/>
      <w:divBdr>
        <w:top w:val="none" w:sz="0" w:space="0" w:color="auto"/>
        <w:left w:val="none" w:sz="0" w:space="0" w:color="auto"/>
        <w:bottom w:val="none" w:sz="0" w:space="0" w:color="auto"/>
        <w:right w:val="none" w:sz="0" w:space="0" w:color="auto"/>
      </w:divBdr>
      <w:divsChild>
        <w:div w:id="1979215503">
          <w:marLeft w:val="274"/>
          <w:marRight w:val="0"/>
          <w:marTop w:val="0"/>
          <w:marBottom w:val="60"/>
          <w:divBdr>
            <w:top w:val="none" w:sz="0" w:space="0" w:color="auto"/>
            <w:left w:val="none" w:sz="0" w:space="0" w:color="auto"/>
            <w:bottom w:val="none" w:sz="0" w:space="0" w:color="auto"/>
            <w:right w:val="none" w:sz="0" w:space="0" w:color="auto"/>
          </w:divBdr>
        </w:div>
      </w:divsChild>
    </w:div>
    <w:div w:id="104345608">
      <w:bodyDiv w:val="1"/>
      <w:marLeft w:val="0"/>
      <w:marRight w:val="0"/>
      <w:marTop w:val="0"/>
      <w:marBottom w:val="0"/>
      <w:divBdr>
        <w:top w:val="none" w:sz="0" w:space="0" w:color="auto"/>
        <w:left w:val="none" w:sz="0" w:space="0" w:color="auto"/>
        <w:bottom w:val="none" w:sz="0" w:space="0" w:color="auto"/>
        <w:right w:val="none" w:sz="0" w:space="0" w:color="auto"/>
      </w:divBdr>
      <w:divsChild>
        <w:div w:id="1658459206">
          <w:marLeft w:val="274"/>
          <w:marRight w:val="0"/>
          <w:marTop w:val="0"/>
          <w:marBottom w:val="60"/>
          <w:divBdr>
            <w:top w:val="none" w:sz="0" w:space="0" w:color="auto"/>
            <w:left w:val="none" w:sz="0" w:space="0" w:color="auto"/>
            <w:bottom w:val="none" w:sz="0" w:space="0" w:color="auto"/>
            <w:right w:val="none" w:sz="0" w:space="0" w:color="auto"/>
          </w:divBdr>
        </w:div>
        <w:div w:id="1181163509">
          <w:marLeft w:val="274"/>
          <w:marRight w:val="0"/>
          <w:marTop w:val="0"/>
          <w:marBottom w:val="60"/>
          <w:divBdr>
            <w:top w:val="none" w:sz="0" w:space="0" w:color="auto"/>
            <w:left w:val="none" w:sz="0" w:space="0" w:color="auto"/>
            <w:bottom w:val="none" w:sz="0" w:space="0" w:color="auto"/>
            <w:right w:val="none" w:sz="0" w:space="0" w:color="auto"/>
          </w:divBdr>
        </w:div>
      </w:divsChild>
    </w:div>
    <w:div w:id="10716702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8208773">
      <w:bodyDiv w:val="1"/>
      <w:marLeft w:val="0"/>
      <w:marRight w:val="0"/>
      <w:marTop w:val="0"/>
      <w:marBottom w:val="0"/>
      <w:divBdr>
        <w:top w:val="none" w:sz="0" w:space="0" w:color="auto"/>
        <w:left w:val="none" w:sz="0" w:space="0" w:color="auto"/>
        <w:bottom w:val="none" w:sz="0" w:space="0" w:color="auto"/>
        <w:right w:val="none" w:sz="0" w:space="0" w:color="auto"/>
      </w:divBdr>
      <w:divsChild>
        <w:div w:id="433521988">
          <w:marLeft w:val="274"/>
          <w:marRight w:val="0"/>
          <w:marTop w:val="0"/>
          <w:marBottom w:val="60"/>
          <w:divBdr>
            <w:top w:val="none" w:sz="0" w:space="0" w:color="auto"/>
            <w:left w:val="none" w:sz="0" w:space="0" w:color="auto"/>
            <w:bottom w:val="none" w:sz="0" w:space="0" w:color="auto"/>
            <w:right w:val="none" w:sz="0" w:space="0" w:color="auto"/>
          </w:divBdr>
        </w:div>
      </w:divsChild>
    </w:div>
    <w:div w:id="132142442">
      <w:bodyDiv w:val="1"/>
      <w:marLeft w:val="0"/>
      <w:marRight w:val="0"/>
      <w:marTop w:val="0"/>
      <w:marBottom w:val="0"/>
      <w:divBdr>
        <w:top w:val="none" w:sz="0" w:space="0" w:color="auto"/>
        <w:left w:val="none" w:sz="0" w:space="0" w:color="auto"/>
        <w:bottom w:val="none" w:sz="0" w:space="0" w:color="auto"/>
        <w:right w:val="none" w:sz="0" w:space="0" w:color="auto"/>
      </w:divBdr>
    </w:div>
    <w:div w:id="138234973">
      <w:bodyDiv w:val="1"/>
      <w:marLeft w:val="0"/>
      <w:marRight w:val="0"/>
      <w:marTop w:val="0"/>
      <w:marBottom w:val="0"/>
      <w:divBdr>
        <w:top w:val="none" w:sz="0" w:space="0" w:color="auto"/>
        <w:left w:val="none" w:sz="0" w:space="0" w:color="auto"/>
        <w:bottom w:val="none" w:sz="0" w:space="0" w:color="auto"/>
        <w:right w:val="none" w:sz="0" w:space="0" w:color="auto"/>
      </w:divBdr>
    </w:div>
    <w:div w:id="140661293">
      <w:bodyDiv w:val="1"/>
      <w:marLeft w:val="0"/>
      <w:marRight w:val="0"/>
      <w:marTop w:val="0"/>
      <w:marBottom w:val="0"/>
      <w:divBdr>
        <w:top w:val="none" w:sz="0" w:space="0" w:color="auto"/>
        <w:left w:val="none" w:sz="0" w:space="0" w:color="auto"/>
        <w:bottom w:val="none" w:sz="0" w:space="0" w:color="auto"/>
        <w:right w:val="none" w:sz="0" w:space="0" w:color="auto"/>
      </w:divBdr>
      <w:divsChild>
        <w:div w:id="1644964246">
          <w:marLeft w:val="432"/>
          <w:marRight w:val="0"/>
          <w:marTop w:val="20"/>
          <w:marBottom w:val="120"/>
          <w:divBdr>
            <w:top w:val="none" w:sz="0" w:space="0" w:color="auto"/>
            <w:left w:val="none" w:sz="0" w:space="0" w:color="auto"/>
            <w:bottom w:val="none" w:sz="0" w:space="0" w:color="auto"/>
            <w:right w:val="none" w:sz="0" w:space="0" w:color="auto"/>
          </w:divBdr>
        </w:div>
        <w:div w:id="688725258">
          <w:marLeft w:val="1080"/>
          <w:marRight w:val="0"/>
          <w:marTop w:val="0"/>
          <w:marBottom w:val="100"/>
          <w:divBdr>
            <w:top w:val="none" w:sz="0" w:space="0" w:color="auto"/>
            <w:left w:val="none" w:sz="0" w:space="0" w:color="auto"/>
            <w:bottom w:val="none" w:sz="0" w:space="0" w:color="auto"/>
            <w:right w:val="none" w:sz="0" w:space="0" w:color="auto"/>
          </w:divBdr>
        </w:div>
      </w:divsChild>
    </w:div>
    <w:div w:id="170292957">
      <w:bodyDiv w:val="1"/>
      <w:marLeft w:val="0"/>
      <w:marRight w:val="0"/>
      <w:marTop w:val="0"/>
      <w:marBottom w:val="0"/>
      <w:divBdr>
        <w:top w:val="none" w:sz="0" w:space="0" w:color="auto"/>
        <w:left w:val="none" w:sz="0" w:space="0" w:color="auto"/>
        <w:bottom w:val="none" w:sz="0" w:space="0" w:color="auto"/>
        <w:right w:val="none" w:sz="0" w:space="0" w:color="auto"/>
      </w:divBdr>
      <w:divsChild>
        <w:div w:id="1162355920">
          <w:marLeft w:val="274"/>
          <w:marRight w:val="0"/>
          <w:marTop w:val="0"/>
          <w:marBottom w:val="0"/>
          <w:divBdr>
            <w:top w:val="none" w:sz="0" w:space="0" w:color="auto"/>
            <w:left w:val="none" w:sz="0" w:space="0" w:color="auto"/>
            <w:bottom w:val="none" w:sz="0" w:space="0" w:color="auto"/>
            <w:right w:val="none" w:sz="0" w:space="0" w:color="auto"/>
          </w:divBdr>
        </w:div>
        <w:div w:id="996108856">
          <w:marLeft w:val="274"/>
          <w:marRight w:val="0"/>
          <w:marTop w:val="0"/>
          <w:marBottom w:val="0"/>
          <w:divBdr>
            <w:top w:val="none" w:sz="0" w:space="0" w:color="auto"/>
            <w:left w:val="none" w:sz="0" w:space="0" w:color="auto"/>
            <w:bottom w:val="none" w:sz="0" w:space="0" w:color="auto"/>
            <w:right w:val="none" w:sz="0" w:space="0" w:color="auto"/>
          </w:divBdr>
        </w:div>
      </w:divsChild>
    </w:div>
    <w:div w:id="187255733">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89879668">
      <w:bodyDiv w:val="1"/>
      <w:marLeft w:val="0"/>
      <w:marRight w:val="0"/>
      <w:marTop w:val="0"/>
      <w:marBottom w:val="0"/>
      <w:divBdr>
        <w:top w:val="none" w:sz="0" w:space="0" w:color="auto"/>
        <w:left w:val="none" w:sz="0" w:space="0" w:color="auto"/>
        <w:bottom w:val="none" w:sz="0" w:space="0" w:color="auto"/>
        <w:right w:val="none" w:sz="0" w:space="0" w:color="auto"/>
      </w:divBdr>
      <w:divsChild>
        <w:div w:id="13576234">
          <w:marLeft w:val="288"/>
          <w:marRight w:val="0"/>
          <w:marTop w:val="0"/>
          <w:marBottom w:val="160"/>
          <w:divBdr>
            <w:top w:val="none" w:sz="0" w:space="0" w:color="auto"/>
            <w:left w:val="none" w:sz="0" w:space="0" w:color="auto"/>
            <w:bottom w:val="none" w:sz="0" w:space="0" w:color="auto"/>
            <w:right w:val="none" w:sz="0" w:space="0" w:color="auto"/>
          </w:divBdr>
        </w:div>
        <w:div w:id="1544291612">
          <w:marLeft w:val="288"/>
          <w:marRight w:val="0"/>
          <w:marTop w:val="0"/>
          <w:marBottom w:val="160"/>
          <w:divBdr>
            <w:top w:val="none" w:sz="0" w:space="0" w:color="auto"/>
            <w:left w:val="none" w:sz="0" w:space="0" w:color="auto"/>
            <w:bottom w:val="none" w:sz="0" w:space="0" w:color="auto"/>
            <w:right w:val="none" w:sz="0" w:space="0" w:color="auto"/>
          </w:divBdr>
        </w:div>
      </w:divsChild>
    </w:div>
    <w:div w:id="195583093">
      <w:bodyDiv w:val="1"/>
      <w:marLeft w:val="0"/>
      <w:marRight w:val="0"/>
      <w:marTop w:val="0"/>
      <w:marBottom w:val="0"/>
      <w:divBdr>
        <w:top w:val="none" w:sz="0" w:space="0" w:color="auto"/>
        <w:left w:val="none" w:sz="0" w:space="0" w:color="auto"/>
        <w:bottom w:val="none" w:sz="0" w:space="0" w:color="auto"/>
        <w:right w:val="none" w:sz="0" w:space="0" w:color="auto"/>
      </w:divBdr>
      <w:divsChild>
        <w:div w:id="1506702893">
          <w:marLeft w:val="677"/>
          <w:marRight w:val="0"/>
          <w:marTop w:val="60"/>
          <w:marBottom w:val="120"/>
          <w:divBdr>
            <w:top w:val="none" w:sz="0" w:space="0" w:color="auto"/>
            <w:left w:val="none" w:sz="0" w:space="0" w:color="auto"/>
            <w:bottom w:val="none" w:sz="0" w:space="0" w:color="auto"/>
            <w:right w:val="none" w:sz="0" w:space="0" w:color="auto"/>
          </w:divBdr>
        </w:div>
        <w:div w:id="54162594">
          <w:marLeft w:val="1397"/>
          <w:marRight w:val="0"/>
          <w:marTop w:val="60"/>
          <w:marBottom w:val="120"/>
          <w:divBdr>
            <w:top w:val="none" w:sz="0" w:space="0" w:color="auto"/>
            <w:left w:val="none" w:sz="0" w:space="0" w:color="auto"/>
            <w:bottom w:val="none" w:sz="0" w:space="0" w:color="auto"/>
            <w:right w:val="none" w:sz="0" w:space="0" w:color="auto"/>
          </w:divBdr>
        </w:div>
        <w:div w:id="236015391">
          <w:marLeft w:val="677"/>
          <w:marRight w:val="0"/>
          <w:marTop w:val="60"/>
          <w:marBottom w:val="120"/>
          <w:divBdr>
            <w:top w:val="none" w:sz="0" w:space="0" w:color="auto"/>
            <w:left w:val="none" w:sz="0" w:space="0" w:color="auto"/>
            <w:bottom w:val="none" w:sz="0" w:space="0" w:color="auto"/>
            <w:right w:val="none" w:sz="0" w:space="0" w:color="auto"/>
          </w:divBdr>
        </w:div>
        <w:div w:id="1678001039">
          <w:marLeft w:val="1397"/>
          <w:marRight w:val="0"/>
          <w:marTop w:val="60"/>
          <w:marBottom w:val="120"/>
          <w:divBdr>
            <w:top w:val="none" w:sz="0" w:space="0" w:color="auto"/>
            <w:left w:val="none" w:sz="0" w:space="0" w:color="auto"/>
            <w:bottom w:val="none" w:sz="0" w:space="0" w:color="auto"/>
            <w:right w:val="none" w:sz="0" w:space="0" w:color="auto"/>
          </w:divBdr>
        </w:div>
        <w:div w:id="1002049909">
          <w:marLeft w:val="1397"/>
          <w:marRight w:val="0"/>
          <w:marTop w:val="60"/>
          <w:marBottom w:val="120"/>
          <w:divBdr>
            <w:top w:val="none" w:sz="0" w:space="0" w:color="auto"/>
            <w:left w:val="none" w:sz="0" w:space="0" w:color="auto"/>
            <w:bottom w:val="none" w:sz="0" w:space="0" w:color="auto"/>
            <w:right w:val="none" w:sz="0" w:space="0" w:color="auto"/>
          </w:divBdr>
        </w:div>
        <w:div w:id="1906144648">
          <w:marLeft w:val="677"/>
          <w:marRight w:val="0"/>
          <w:marTop w:val="60"/>
          <w:marBottom w:val="120"/>
          <w:divBdr>
            <w:top w:val="none" w:sz="0" w:space="0" w:color="auto"/>
            <w:left w:val="none" w:sz="0" w:space="0" w:color="auto"/>
            <w:bottom w:val="none" w:sz="0" w:space="0" w:color="auto"/>
            <w:right w:val="none" w:sz="0" w:space="0" w:color="auto"/>
          </w:divBdr>
        </w:div>
        <w:div w:id="54594624">
          <w:marLeft w:val="1397"/>
          <w:marRight w:val="0"/>
          <w:marTop w:val="60"/>
          <w:marBottom w:val="120"/>
          <w:divBdr>
            <w:top w:val="none" w:sz="0" w:space="0" w:color="auto"/>
            <w:left w:val="none" w:sz="0" w:space="0" w:color="auto"/>
            <w:bottom w:val="none" w:sz="0" w:space="0" w:color="auto"/>
            <w:right w:val="none" w:sz="0" w:space="0" w:color="auto"/>
          </w:divBdr>
        </w:div>
        <w:div w:id="1076438476">
          <w:marLeft w:val="677"/>
          <w:marRight w:val="0"/>
          <w:marTop w:val="60"/>
          <w:marBottom w:val="120"/>
          <w:divBdr>
            <w:top w:val="none" w:sz="0" w:space="0" w:color="auto"/>
            <w:left w:val="none" w:sz="0" w:space="0" w:color="auto"/>
            <w:bottom w:val="none" w:sz="0" w:space="0" w:color="auto"/>
            <w:right w:val="none" w:sz="0" w:space="0" w:color="auto"/>
          </w:divBdr>
        </w:div>
        <w:div w:id="1262832561">
          <w:marLeft w:val="1397"/>
          <w:marRight w:val="0"/>
          <w:marTop w:val="60"/>
          <w:marBottom w:val="120"/>
          <w:divBdr>
            <w:top w:val="none" w:sz="0" w:space="0" w:color="auto"/>
            <w:left w:val="none" w:sz="0" w:space="0" w:color="auto"/>
            <w:bottom w:val="none" w:sz="0" w:space="0" w:color="auto"/>
            <w:right w:val="none" w:sz="0" w:space="0" w:color="auto"/>
          </w:divBdr>
        </w:div>
        <w:div w:id="1051727560">
          <w:marLeft w:val="1397"/>
          <w:marRight w:val="0"/>
          <w:marTop w:val="60"/>
          <w:marBottom w:val="120"/>
          <w:divBdr>
            <w:top w:val="none" w:sz="0" w:space="0" w:color="auto"/>
            <w:left w:val="none" w:sz="0" w:space="0" w:color="auto"/>
            <w:bottom w:val="none" w:sz="0" w:space="0" w:color="auto"/>
            <w:right w:val="none" w:sz="0" w:space="0" w:color="auto"/>
          </w:divBdr>
        </w:div>
      </w:divsChild>
    </w:div>
    <w:div w:id="209540662">
      <w:bodyDiv w:val="1"/>
      <w:marLeft w:val="0"/>
      <w:marRight w:val="0"/>
      <w:marTop w:val="0"/>
      <w:marBottom w:val="0"/>
      <w:divBdr>
        <w:top w:val="none" w:sz="0" w:space="0" w:color="auto"/>
        <w:left w:val="none" w:sz="0" w:space="0" w:color="auto"/>
        <w:bottom w:val="none" w:sz="0" w:space="0" w:color="auto"/>
        <w:right w:val="none" w:sz="0" w:space="0" w:color="auto"/>
      </w:divBdr>
    </w:div>
    <w:div w:id="2172054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959741">
      <w:bodyDiv w:val="1"/>
      <w:marLeft w:val="0"/>
      <w:marRight w:val="0"/>
      <w:marTop w:val="0"/>
      <w:marBottom w:val="0"/>
      <w:divBdr>
        <w:top w:val="none" w:sz="0" w:space="0" w:color="auto"/>
        <w:left w:val="none" w:sz="0" w:space="0" w:color="auto"/>
        <w:bottom w:val="none" w:sz="0" w:space="0" w:color="auto"/>
        <w:right w:val="none" w:sz="0" w:space="0" w:color="auto"/>
      </w:divBdr>
    </w:div>
    <w:div w:id="255988030">
      <w:bodyDiv w:val="1"/>
      <w:marLeft w:val="0"/>
      <w:marRight w:val="0"/>
      <w:marTop w:val="0"/>
      <w:marBottom w:val="0"/>
      <w:divBdr>
        <w:top w:val="none" w:sz="0" w:space="0" w:color="auto"/>
        <w:left w:val="none" w:sz="0" w:space="0" w:color="auto"/>
        <w:bottom w:val="none" w:sz="0" w:space="0" w:color="auto"/>
        <w:right w:val="none" w:sz="0" w:space="0" w:color="auto"/>
      </w:divBdr>
      <w:divsChild>
        <w:div w:id="499203780">
          <w:marLeft w:val="274"/>
          <w:marRight w:val="0"/>
          <w:marTop w:val="0"/>
          <w:marBottom w:val="60"/>
          <w:divBdr>
            <w:top w:val="none" w:sz="0" w:space="0" w:color="auto"/>
            <w:left w:val="none" w:sz="0" w:space="0" w:color="auto"/>
            <w:bottom w:val="none" w:sz="0" w:space="0" w:color="auto"/>
            <w:right w:val="none" w:sz="0" w:space="0" w:color="auto"/>
          </w:divBdr>
        </w:div>
      </w:divsChild>
    </w:div>
    <w:div w:id="263533865">
      <w:bodyDiv w:val="1"/>
      <w:marLeft w:val="0"/>
      <w:marRight w:val="0"/>
      <w:marTop w:val="0"/>
      <w:marBottom w:val="0"/>
      <w:divBdr>
        <w:top w:val="none" w:sz="0" w:space="0" w:color="auto"/>
        <w:left w:val="none" w:sz="0" w:space="0" w:color="auto"/>
        <w:bottom w:val="none" w:sz="0" w:space="0" w:color="auto"/>
        <w:right w:val="none" w:sz="0" w:space="0" w:color="auto"/>
      </w:divBdr>
    </w:div>
    <w:div w:id="268007224">
      <w:bodyDiv w:val="1"/>
      <w:marLeft w:val="0"/>
      <w:marRight w:val="0"/>
      <w:marTop w:val="0"/>
      <w:marBottom w:val="0"/>
      <w:divBdr>
        <w:top w:val="none" w:sz="0" w:space="0" w:color="auto"/>
        <w:left w:val="none" w:sz="0" w:space="0" w:color="auto"/>
        <w:bottom w:val="none" w:sz="0" w:space="0" w:color="auto"/>
        <w:right w:val="none" w:sz="0" w:space="0" w:color="auto"/>
      </w:divBdr>
    </w:div>
    <w:div w:id="279653330">
      <w:bodyDiv w:val="1"/>
      <w:marLeft w:val="0"/>
      <w:marRight w:val="0"/>
      <w:marTop w:val="0"/>
      <w:marBottom w:val="0"/>
      <w:divBdr>
        <w:top w:val="none" w:sz="0" w:space="0" w:color="auto"/>
        <w:left w:val="none" w:sz="0" w:space="0" w:color="auto"/>
        <w:bottom w:val="none" w:sz="0" w:space="0" w:color="auto"/>
        <w:right w:val="none" w:sz="0" w:space="0" w:color="auto"/>
      </w:divBdr>
    </w:div>
    <w:div w:id="287470294">
      <w:bodyDiv w:val="1"/>
      <w:marLeft w:val="0"/>
      <w:marRight w:val="0"/>
      <w:marTop w:val="0"/>
      <w:marBottom w:val="0"/>
      <w:divBdr>
        <w:top w:val="none" w:sz="0" w:space="0" w:color="auto"/>
        <w:left w:val="none" w:sz="0" w:space="0" w:color="auto"/>
        <w:bottom w:val="none" w:sz="0" w:space="0" w:color="auto"/>
        <w:right w:val="none" w:sz="0" w:space="0" w:color="auto"/>
      </w:divBdr>
      <w:divsChild>
        <w:div w:id="495150720">
          <w:marLeft w:val="274"/>
          <w:marRight w:val="0"/>
          <w:marTop w:val="0"/>
          <w:marBottom w:val="0"/>
          <w:divBdr>
            <w:top w:val="none" w:sz="0" w:space="0" w:color="auto"/>
            <w:left w:val="none" w:sz="0" w:space="0" w:color="auto"/>
            <w:bottom w:val="none" w:sz="0" w:space="0" w:color="auto"/>
            <w:right w:val="none" w:sz="0" w:space="0" w:color="auto"/>
          </w:divBdr>
        </w:div>
        <w:div w:id="1112171100">
          <w:marLeft w:val="274"/>
          <w:marRight w:val="0"/>
          <w:marTop w:val="0"/>
          <w:marBottom w:val="0"/>
          <w:divBdr>
            <w:top w:val="none" w:sz="0" w:space="0" w:color="auto"/>
            <w:left w:val="none" w:sz="0" w:space="0" w:color="auto"/>
            <w:bottom w:val="none" w:sz="0" w:space="0" w:color="auto"/>
            <w:right w:val="none" w:sz="0" w:space="0" w:color="auto"/>
          </w:divBdr>
        </w:div>
      </w:divsChild>
    </w:div>
    <w:div w:id="294022662">
      <w:bodyDiv w:val="1"/>
      <w:marLeft w:val="0"/>
      <w:marRight w:val="0"/>
      <w:marTop w:val="0"/>
      <w:marBottom w:val="0"/>
      <w:divBdr>
        <w:top w:val="none" w:sz="0" w:space="0" w:color="auto"/>
        <w:left w:val="none" w:sz="0" w:space="0" w:color="auto"/>
        <w:bottom w:val="none" w:sz="0" w:space="0" w:color="auto"/>
        <w:right w:val="none" w:sz="0" w:space="0" w:color="auto"/>
      </w:divBdr>
      <w:divsChild>
        <w:div w:id="325866336">
          <w:marLeft w:val="274"/>
          <w:marRight w:val="0"/>
          <w:marTop w:val="0"/>
          <w:marBottom w:val="0"/>
          <w:divBdr>
            <w:top w:val="none" w:sz="0" w:space="0" w:color="auto"/>
            <w:left w:val="none" w:sz="0" w:space="0" w:color="auto"/>
            <w:bottom w:val="none" w:sz="0" w:space="0" w:color="auto"/>
            <w:right w:val="none" w:sz="0" w:space="0" w:color="auto"/>
          </w:divBdr>
        </w:div>
        <w:div w:id="1413238658">
          <w:marLeft w:val="274"/>
          <w:marRight w:val="0"/>
          <w:marTop w:val="0"/>
          <w:marBottom w:val="0"/>
          <w:divBdr>
            <w:top w:val="none" w:sz="0" w:space="0" w:color="auto"/>
            <w:left w:val="none" w:sz="0" w:space="0" w:color="auto"/>
            <w:bottom w:val="none" w:sz="0" w:space="0" w:color="auto"/>
            <w:right w:val="none" w:sz="0" w:space="0" w:color="auto"/>
          </w:divBdr>
        </w:div>
        <w:div w:id="1302075402">
          <w:marLeft w:val="274"/>
          <w:marRight w:val="0"/>
          <w:marTop w:val="0"/>
          <w:marBottom w:val="0"/>
          <w:divBdr>
            <w:top w:val="none" w:sz="0" w:space="0" w:color="auto"/>
            <w:left w:val="none" w:sz="0" w:space="0" w:color="auto"/>
            <w:bottom w:val="none" w:sz="0" w:space="0" w:color="auto"/>
            <w:right w:val="none" w:sz="0" w:space="0" w:color="auto"/>
          </w:divBdr>
        </w:div>
        <w:div w:id="666053162">
          <w:marLeft w:val="274"/>
          <w:marRight w:val="0"/>
          <w:marTop w:val="0"/>
          <w:marBottom w:val="0"/>
          <w:divBdr>
            <w:top w:val="none" w:sz="0" w:space="0" w:color="auto"/>
            <w:left w:val="none" w:sz="0" w:space="0" w:color="auto"/>
            <w:bottom w:val="none" w:sz="0" w:space="0" w:color="auto"/>
            <w:right w:val="none" w:sz="0" w:space="0" w:color="auto"/>
          </w:divBdr>
        </w:div>
        <w:div w:id="1862238139">
          <w:marLeft w:val="274"/>
          <w:marRight w:val="0"/>
          <w:marTop w:val="0"/>
          <w:marBottom w:val="0"/>
          <w:divBdr>
            <w:top w:val="none" w:sz="0" w:space="0" w:color="auto"/>
            <w:left w:val="none" w:sz="0" w:space="0" w:color="auto"/>
            <w:bottom w:val="none" w:sz="0" w:space="0" w:color="auto"/>
            <w:right w:val="none" w:sz="0" w:space="0" w:color="auto"/>
          </w:divBdr>
        </w:div>
        <w:div w:id="61762341">
          <w:marLeft w:val="274"/>
          <w:marRight w:val="0"/>
          <w:marTop w:val="0"/>
          <w:marBottom w:val="0"/>
          <w:divBdr>
            <w:top w:val="none" w:sz="0" w:space="0" w:color="auto"/>
            <w:left w:val="none" w:sz="0" w:space="0" w:color="auto"/>
            <w:bottom w:val="none" w:sz="0" w:space="0" w:color="auto"/>
            <w:right w:val="none" w:sz="0" w:space="0" w:color="auto"/>
          </w:divBdr>
        </w:div>
        <w:div w:id="1026559634">
          <w:marLeft w:val="274"/>
          <w:marRight w:val="0"/>
          <w:marTop w:val="0"/>
          <w:marBottom w:val="0"/>
          <w:divBdr>
            <w:top w:val="none" w:sz="0" w:space="0" w:color="auto"/>
            <w:left w:val="none" w:sz="0" w:space="0" w:color="auto"/>
            <w:bottom w:val="none" w:sz="0" w:space="0" w:color="auto"/>
            <w:right w:val="none" w:sz="0" w:space="0" w:color="auto"/>
          </w:divBdr>
        </w:div>
        <w:div w:id="1649626097">
          <w:marLeft w:val="274"/>
          <w:marRight w:val="0"/>
          <w:marTop w:val="0"/>
          <w:marBottom w:val="0"/>
          <w:divBdr>
            <w:top w:val="none" w:sz="0" w:space="0" w:color="auto"/>
            <w:left w:val="none" w:sz="0" w:space="0" w:color="auto"/>
            <w:bottom w:val="none" w:sz="0" w:space="0" w:color="auto"/>
            <w:right w:val="none" w:sz="0" w:space="0" w:color="auto"/>
          </w:divBdr>
        </w:div>
        <w:div w:id="245311934">
          <w:marLeft w:val="274"/>
          <w:marRight w:val="0"/>
          <w:marTop w:val="0"/>
          <w:marBottom w:val="0"/>
          <w:divBdr>
            <w:top w:val="none" w:sz="0" w:space="0" w:color="auto"/>
            <w:left w:val="none" w:sz="0" w:space="0" w:color="auto"/>
            <w:bottom w:val="none" w:sz="0" w:space="0" w:color="auto"/>
            <w:right w:val="none" w:sz="0" w:space="0" w:color="auto"/>
          </w:divBdr>
        </w:div>
        <w:div w:id="642387498">
          <w:marLeft w:val="274"/>
          <w:marRight w:val="0"/>
          <w:marTop w:val="0"/>
          <w:marBottom w:val="0"/>
          <w:divBdr>
            <w:top w:val="none" w:sz="0" w:space="0" w:color="auto"/>
            <w:left w:val="none" w:sz="0" w:space="0" w:color="auto"/>
            <w:bottom w:val="none" w:sz="0" w:space="0" w:color="auto"/>
            <w:right w:val="none" w:sz="0" w:space="0" w:color="auto"/>
          </w:divBdr>
        </w:div>
        <w:div w:id="1595934661">
          <w:marLeft w:val="274"/>
          <w:marRight w:val="0"/>
          <w:marTop w:val="0"/>
          <w:marBottom w:val="0"/>
          <w:divBdr>
            <w:top w:val="none" w:sz="0" w:space="0" w:color="auto"/>
            <w:left w:val="none" w:sz="0" w:space="0" w:color="auto"/>
            <w:bottom w:val="none" w:sz="0" w:space="0" w:color="auto"/>
            <w:right w:val="none" w:sz="0" w:space="0" w:color="auto"/>
          </w:divBdr>
        </w:div>
        <w:div w:id="1216428685">
          <w:marLeft w:val="274"/>
          <w:marRight w:val="0"/>
          <w:marTop w:val="0"/>
          <w:marBottom w:val="0"/>
          <w:divBdr>
            <w:top w:val="none" w:sz="0" w:space="0" w:color="auto"/>
            <w:left w:val="none" w:sz="0" w:space="0" w:color="auto"/>
            <w:bottom w:val="none" w:sz="0" w:space="0" w:color="auto"/>
            <w:right w:val="none" w:sz="0" w:space="0" w:color="auto"/>
          </w:divBdr>
        </w:div>
        <w:div w:id="1852639248">
          <w:marLeft w:val="274"/>
          <w:marRight w:val="0"/>
          <w:marTop w:val="0"/>
          <w:marBottom w:val="0"/>
          <w:divBdr>
            <w:top w:val="none" w:sz="0" w:space="0" w:color="auto"/>
            <w:left w:val="none" w:sz="0" w:space="0" w:color="auto"/>
            <w:bottom w:val="none" w:sz="0" w:space="0" w:color="auto"/>
            <w:right w:val="none" w:sz="0" w:space="0" w:color="auto"/>
          </w:divBdr>
        </w:div>
        <w:div w:id="2041973493">
          <w:marLeft w:val="274"/>
          <w:marRight w:val="0"/>
          <w:marTop w:val="0"/>
          <w:marBottom w:val="0"/>
          <w:divBdr>
            <w:top w:val="none" w:sz="0" w:space="0" w:color="auto"/>
            <w:left w:val="none" w:sz="0" w:space="0" w:color="auto"/>
            <w:bottom w:val="none" w:sz="0" w:space="0" w:color="auto"/>
            <w:right w:val="none" w:sz="0" w:space="0" w:color="auto"/>
          </w:divBdr>
        </w:div>
        <w:div w:id="339696828">
          <w:marLeft w:val="274"/>
          <w:marRight w:val="0"/>
          <w:marTop w:val="0"/>
          <w:marBottom w:val="0"/>
          <w:divBdr>
            <w:top w:val="none" w:sz="0" w:space="0" w:color="auto"/>
            <w:left w:val="none" w:sz="0" w:space="0" w:color="auto"/>
            <w:bottom w:val="none" w:sz="0" w:space="0" w:color="auto"/>
            <w:right w:val="none" w:sz="0" w:space="0" w:color="auto"/>
          </w:divBdr>
        </w:div>
        <w:div w:id="1433085039">
          <w:marLeft w:val="274"/>
          <w:marRight w:val="0"/>
          <w:marTop w:val="0"/>
          <w:marBottom w:val="0"/>
          <w:divBdr>
            <w:top w:val="none" w:sz="0" w:space="0" w:color="auto"/>
            <w:left w:val="none" w:sz="0" w:space="0" w:color="auto"/>
            <w:bottom w:val="none" w:sz="0" w:space="0" w:color="auto"/>
            <w:right w:val="none" w:sz="0" w:space="0" w:color="auto"/>
          </w:divBdr>
        </w:div>
        <w:div w:id="1934315954">
          <w:marLeft w:val="274"/>
          <w:marRight w:val="0"/>
          <w:marTop w:val="0"/>
          <w:marBottom w:val="0"/>
          <w:divBdr>
            <w:top w:val="none" w:sz="0" w:space="0" w:color="auto"/>
            <w:left w:val="none" w:sz="0" w:space="0" w:color="auto"/>
            <w:bottom w:val="none" w:sz="0" w:space="0" w:color="auto"/>
            <w:right w:val="none" w:sz="0" w:space="0" w:color="auto"/>
          </w:divBdr>
        </w:div>
        <w:div w:id="297340965">
          <w:marLeft w:val="274"/>
          <w:marRight w:val="0"/>
          <w:marTop w:val="0"/>
          <w:marBottom w:val="0"/>
          <w:divBdr>
            <w:top w:val="none" w:sz="0" w:space="0" w:color="auto"/>
            <w:left w:val="none" w:sz="0" w:space="0" w:color="auto"/>
            <w:bottom w:val="none" w:sz="0" w:space="0" w:color="auto"/>
            <w:right w:val="none" w:sz="0" w:space="0" w:color="auto"/>
          </w:divBdr>
        </w:div>
        <w:div w:id="773749812">
          <w:marLeft w:val="274"/>
          <w:marRight w:val="0"/>
          <w:marTop w:val="0"/>
          <w:marBottom w:val="0"/>
          <w:divBdr>
            <w:top w:val="none" w:sz="0" w:space="0" w:color="auto"/>
            <w:left w:val="none" w:sz="0" w:space="0" w:color="auto"/>
            <w:bottom w:val="none" w:sz="0" w:space="0" w:color="auto"/>
            <w:right w:val="none" w:sz="0" w:space="0" w:color="auto"/>
          </w:divBdr>
        </w:div>
        <w:div w:id="1257133162">
          <w:marLeft w:val="274"/>
          <w:marRight w:val="0"/>
          <w:marTop w:val="0"/>
          <w:marBottom w:val="0"/>
          <w:divBdr>
            <w:top w:val="none" w:sz="0" w:space="0" w:color="auto"/>
            <w:left w:val="none" w:sz="0" w:space="0" w:color="auto"/>
            <w:bottom w:val="none" w:sz="0" w:space="0" w:color="auto"/>
            <w:right w:val="none" w:sz="0" w:space="0" w:color="auto"/>
          </w:divBdr>
        </w:div>
      </w:divsChild>
    </w:div>
    <w:div w:id="294524830">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06055636">
      <w:bodyDiv w:val="1"/>
      <w:marLeft w:val="0"/>
      <w:marRight w:val="0"/>
      <w:marTop w:val="0"/>
      <w:marBottom w:val="0"/>
      <w:divBdr>
        <w:top w:val="none" w:sz="0" w:space="0" w:color="auto"/>
        <w:left w:val="none" w:sz="0" w:space="0" w:color="auto"/>
        <w:bottom w:val="none" w:sz="0" w:space="0" w:color="auto"/>
        <w:right w:val="none" w:sz="0" w:space="0" w:color="auto"/>
      </w:divBdr>
      <w:divsChild>
        <w:div w:id="162747558">
          <w:marLeft w:val="274"/>
          <w:marRight w:val="0"/>
          <w:marTop w:val="0"/>
          <w:marBottom w:val="0"/>
          <w:divBdr>
            <w:top w:val="none" w:sz="0" w:space="0" w:color="auto"/>
            <w:left w:val="none" w:sz="0" w:space="0" w:color="auto"/>
            <w:bottom w:val="none" w:sz="0" w:space="0" w:color="auto"/>
            <w:right w:val="none" w:sz="0" w:space="0" w:color="auto"/>
          </w:divBdr>
        </w:div>
      </w:divsChild>
    </w:div>
    <w:div w:id="327444412">
      <w:bodyDiv w:val="1"/>
      <w:marLeft w:val="0"/>
      <w:marRight w:val="0"/>
      <w:marTop w:val="0"/>
      <w:marBottom w:val="0"/>
      <w:divBdr>
        <w:top w:val="none" w:sz="0" w:space="0" w:color="auto"/>
        <w:left w:val="none" w:sz="0" w:space="0" w:color="auto"/>
        <w:bottom w:val="none" w:sz="0" w:space="0" w:color="auto"/>
        <w:right w:val="none" w:sz="0" w:space="0" w:color="auto"/>
      </w:divBdr>
      <w:divsChild>
        <w:div w:id="479880440">
          <w:marLeft w:val="274"/>
          <w:marRight w:val="0"/>
          <w:marTop w:val="0"/>
          <w:marBottom w:val="60"/>
          <w:divBdr>
            <w:top w:val="none" w:sz="0" w:space="0" w:color="auto"/>
            <w:left w:val="none" w:sz="0" w:space="0" w:color="auto"/>
            <w:bottom w:val="none" w:sz="0" w:space="0" w:color="auto"/>
            <w:right w:val="none" w:sz="0" w:space="0" w:color="auto"/>
          </w:divBdr>
        </w:div>
      </w:divsChild>
    </w:div>
    <w:div w:id="3315647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48067922">
      <w:bodyDiv w:val="1"/>
      <w:marLeft w:val="0"/>
      <w:marRight w:val="0"/>
      <w:marTop w:val="0"/>
      <w:marBottom w:val="0"/>
      <w:divBdr>
        <w:top w:val="none" w:sz="0" w:space="0" w:color="auto"/>
        <w:left w:val="none" w:sz="0" w:space="0" w:color="auto"/>
        <w:bottom w:val="none" w:sz="0" w:space="0" w:color="auto"/>
        <w:right w:val="none" w:sz="0" w:space="0" w:color="auto"/>
      </w:divBdr>
    </w:div>
    <w:div w:id="351303413">
      <w:bodyDiv w:val="1"/>
      <w:marLeft w:val="0"/>
      <w:marRight w:val="0"/>
      <w:marTop w:val="0"/>
      <w:marBottom w:val="0"/>
      <w:divBdr>
        <w:top w:val="none" w:sz="0" w:space="0" w:color="auto"/>
        <w:left w:val="none" w:sz="0" w:space="0" w:color="auto"/>
        <w:bottom w:val="none" w:sz="0" w:space="0" w:color="auto"/>
        <w:right w:val="none" w:sz="0" w:space="0" w:color="auto"/>
      </w:divBdr>
    </w:div>
    <w:div w:id="356933656">
      <w:bodyDiv w:val="1"/>
      <w:marLeft w:val="0"/>
      <w:marRight w:val="0"/>
      <w:marTop w:val="0"/>
      <w:marBottom w:val="0"/>
      <w:divBdr>
        <w:top w:val="none" w:sz="0" w:space="0" w:color="auto"/>
        <w:left w:val="none" w:sz="0" w:space="0" w:color="auto"/>
        <w:bottom w:val="none" w:sz="0" w:space="0" w:color="auto"/>
        <w:right w:val="none" w:sz="0" w:space="0" w:color="auto"/>
      </w:divBdr>
      <w:divsChild>
        <w:div w:id="1252542469">
          <w:marLeft w:val="274"/>
          <w:marRight w:val="0"/>
          <w:marTop w:val="0"/>
          <w:marBottom w:val="0"/>
          <w:divBdr>
            <w:top w:val="none" w:sz="0" w:space="0" w:color="auto"/>
            <w:left w:val="none" w:sz="0" w:space="0" w:color="auto"/>
            <w:bottom w:val="none" w:sz="0" w:space="0" w:color="auto"/>
            <w:right w:val="none" w:sz="0" w:space="0" w:color="auto"/>
          </w:divBdr>
        </w:div>
      </w:divsChild>
    </w:div>
    <w:div w:id="367263799">
      <w:bodyDiv w:val="1"/>
      <w:marLeft w:val="0"/>
      <w:marRight w:val="0"/>
      <w:marTop w:val="0"/>
      <w:marBottom w:val="0"/>
      <w:divBdr>
        <w:top w:val="none" w:sz="0" w:space="0" w:color="auto"/>
        <w:left w:val="none" w:sz="0" w:space="0" w:color="auto"/>
        <w:bottom w:val="none" w:sz="0" w:space="0" w:color="auto"/>
        <w:right w:val="none" w:sz="0" w:space="0" w:color="auto"/>
      </w:divBdr>
    </w:div>
    <w:div w:id="370812718">
      <w:bodyDiv w:val="1"/>
      <w:marLeft w:val="0"/>
      <w:marRight w:val="0"/>
      <w:marTop w:val="0"/>
      <w:marBottom w:val="0"/>
      <w:divBdr>
        <w:top w:val="none" w:sz="0" w:space="0" w:color="auto"/>
        <w:left w:val="none" w:sz="0" w:space="0" w:color="auto"/>
        <w:bottom w:val="none" w:sz="0" w:space="0" w:color="auto"/>
        <w:right w:val="none" w:sz="0" w:space="0" w:color="auto"/>
      </w:divBdr>
    </w:div>
    <w:div w:id="371611257">
      <w:bodyDiv w:val="1"/>
      <w:marLeft w:val="0"/>
      <w:marRight w:val="0"/>
      <w:marTop w:val="0"/>
      <w:marBottom w:val="0"/>
      <w:divBdr>
        <w:top w:val="none" w:sz="0" w:space="0" w:color="auto"/>
        <w:left w:val="none" w:sz="0" w:space="0" w:color="auto"/>
        <w:bottom w:val="none" w:sz="0" w:space="0" w:color="auto"/>
        <w:right w:val="none" w:sz="0" w:space="0" w:color="auto"/>
      </w:divBdr>
      <w:divsChild>
        <w:div w:id="881401644">
          <w:marLeft w:val="274"/>
          <w:marRight w:val="0"/>
          <w:marTop w:val="0"/>
          <w:marBottom w:val="60"/>
          <w:divBdr>
            <w:top w:val="none" w:sz="0" w:space="0" w:color="auto"/>
            <w:left w:val="none" w:sz="0" w:space="0" w:color="auto"/>
            <w:bottom w:val="none" w:sz="0" w:space="0" w:color="auto"/>
            <w:right w:val="none" w:sz="0" w:space="0" w:color="auto"/>
          </w:divBdr>
        </w:div>
        <w:div w:id="99253978">
          <w:marLeft w:val="274"/>
          <w:marRight w:val="0"/>
          <w:marTop w:val="0"/>
          <w:marBottom w:val="60"/>
          <w:divBdr>
            <w:top w:val="none" w:sz="0" w:space="0" w:color="auto"/>
            <w:left w:val="none" w:sz="0" w:space="0" w:color="auto"/>
            <w:bottom w:val="none" w:sz="0" w:space="0" w:color="auto"/>
            <w:right w:val="none" w:sz="0" w:space="0" w:color="auto"/>
          </w:divBdr>
        </w:div>
        <w:div w:id="744255149">
          <w:marLeft w:val="274"/>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4794334">
      <w:bodyDiv w:val="1"/>
      <w:marLeft w:val="0"/>
      <w:marRight w:val="0"/>
      <w:marTop w:val="0"/>
      <w:marBottom w:val="0"/>
      <w:divBdr>
        <w:top w:val="none" w:sz="0" w:space="0" w:color="auto"/>
        <w:left w:val="none" w:sz="0" w:space="0" w:color="auto"/>
        <w:bottom w:val="none" w:sz="0" w:space="0" w:color="auto"/>
        <w:right w:val="none" w:sz="0" w:space="0" w:color="auto"/>
      </w:divBdr>
      <w:divsChild>
        <w:div w:id="952983108">
          <w:marLeft w:val="274"/>
          <w:marRight w:val="0"/>
          <w:marTop w:val="0"/>
          <w:marBottom w:val="0"/>
          <w:divBdr>
            <w:top w:val="none" w:sz="0" w:space="0" w:color="auto"/>
            <w:left w:val="none" w:sz="0" w:space="0" w:color="auto"/>
            <w:bottom w:val="none" w:sz="0" w:space="0" w:color="auto"/>
            <w:right w:val="none" w:sz="0" w:space="0" w:color="auto"/>
          </w:divBdr>
        </w:div>
        <w:div w:id="1850830352">
          <w:marLeft w:val="274"/>
          <w:marRight w:val="0"/>
          <w:marTop w:val="0"/>
          <w:marBottom w:val="0"/>
          <w:divBdr>
            <w:top w:val="none" w:sz="0" w:space="0" w:color="auto"/>
            <w:left w:val="none" w:sz="0" w:space="0" w:color="auto"/>
            <w:bottom w:val="none" w:sz="0" w:space="0" w:color="auto"/>
            <w:right w:val="none" w:sz="0" w:space="0" w:color="auto"/>
          </w:divBdr>
        </w:div>
      </w:divsChild>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8790154">
      <w:bodyDiv w:val="1"/>
      <w:marLeft w:val="0"/>
      <w:marRight w:val="0"/>
      <w:marTop w:val="0"/>
      <w:marBottom w:val="0"/>
      <w:divBdr>
        <w:top w:val="none" w:sz="0" w:space="0" w:color="auto"/>
        <w:left w:val="none" w:sz="0" w:space="0" w:color="auto"/>
        <w:bottom w:val="none" w:sz="0" w:space="0" w:color="auto"/>
        <w:right w:val="none" w:sz="0" w:space="0" w:color="auto"/>
      </w:divBdr>
      <w:divsChild>
        <w:div w:id="1869100750">
          <w:marLeft w:val="274"/>
          <w:marRight w:val="0"/>
          <w:marTop w:val="0"/>
          <w:marBottom w:val="0"/>
          <w:divBdr>
            <w:top w:val="none" w:sz="0" w:space="0" w:color="auto"/>
            <w:left w:val="none" w:sz="0" w:space="0" w:color="auto"/>
            <w:bottom w:val="none" w:sz="0" w:space="0" w:color="auto"/>
            <w:right w:val="none" w:sz="0" w:space="0" w:color="auto"/>
          </w:divBdr>
        </w:div>
      </w:divsChild>
    </w:div>
    <w:div w:id="403724863">
      <w:bodyDiv w:val="1"/>
      <w:marLeft w:val="0"/>
      <w:marRight w:val="0"/>
      <w:marTop w:val="0"/>
      <w:marBottom w:val="0"/>
      <w:divBdr>
        <w:top w:val="none" w:sz="0" w:space="0" w:color="auto"/>
        <w:left w:val="none" w:sz="0" w:space="0" w:color="auto"/>
        <w:bottom w:val="none" w:sz="0" w:space="0" w:color="auto"/>
        <w:right w:val="none" w:sz="0" w:space="0" w:color="auto"/>
      </w:divBdr>
    </w:div>
    <w:div w:id="404648420">
      <w:bodyDiv w:val="1"/>
      <w:marLeft w:val="0"/>
      <w:marRight w:val="0"/>
      <w:marTop w:val="0"/>
      <w:marBottom w:val="0"/>
      <w:divBdr>
        <w:top w:val="none" w:sz="0" w:space="0" w:color="auto"/>
        <w:left w:val="none" w:sz="0" w:space="0" w:color="auto"/>
        <w:bottom w:val="none" w:sz="0" w:space="0" w:color="auto"/>
        <w:right w:val="none" w:sz="0" w:space="0" w:color="auto"/>
      </w:divBdr>
    </w:div>
    <w:div w:id="405617698">
      <w:bodyDiv w:val="1"/>
      <w:marLeft w:val="0"/>
      <w:marRight w:val="0"/>
      <w:marTop w:val="0"/>
      <w:marBottom w:val="0"/>
      <w:divBdr>
        <w:top w:val="none" w:sz="0" w:space="0" w:color="auto"/>
        <w:left w:val="none" w:sz="0" w:space="0" w:color="auto"/>
        <w:bottom w:val="none" w:sz="0" w:space="0" w:color="auto"/>
        <w:right w:val="none" w:sz="0" w:space="0" w:color="auto"/>
      </w:divBdr>
    </w:div>
    <w:div w:id="411780503">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45120714">
      <w:bodyDiv w:val="1"/>
      <w:marLeft w:val="0"/>
      <w:marRight w:val="0"/>
      <w:marTop w:val="0"/>
      <w:marBottom w:val="0"/>
      <w:divBdr>
        <w:top w:val="none" w:sz="0" w:space="0" w:color="auto"/>
        <w:left w:val="none" w:sz="0" w:space="0" w:color="auto"/>
        <w:bottom w:val="none" w:sz="0" w:space="0" w:color="auto"/>
        <w:right w:val="none" w:sz="0" w:space="0" w:color="auto"/>
      </w:divBdr>
    </w:div>
    <w:div w:id="446319174">
      <w:bodyDiv w:val="1"/>
      <w:marLeft w:val="0"/>
      <w:marRight w:val="0"/>
      <w:marTop w:val="0"/>
      <w:marBottom w:val="0"/>
      <w:divBdr>
        <w:top w:val="none" w:sz="0" w:space="0" w:color="auto"/>
        <w:left w:val="none" w:sz="0" w:space="0" w:color="auto"/>
        <w:bottom w:val="none" w:sz="0" w:space="0" w:color="auto"/>
        <w:right w:val="none" w:sz="0" w:space="0" w:color="auto"/>
      </w:divBdr>
    </w:div>
    <w:div w:id="447164140">
      <w:bodyDiv w:val="1"/>
      <w:marLeft w:val="0"/>
      <w:marRight w:val="0"/>
      <w:marTop w:val="0"/>
      <w:marBottom w:val="0"/>
      <w:divBdr>
        <w:top w:val="none" w:sz="0" w:space="0" w:color="auto"/>
        <w:left w:val="none" w:sz="0" w:space="0" w:color="auto"/>
        <w:bottom w:val="none" w:sz="0" w:space="0" w:color="auto"/>
        <w:right w:val="none" w:sz="0" w:space="0" w:color="auto"/>
      </w:divBdr>
    </w:div>
    <w:div w:id="450365416">
      <w:bodyDiv w:val="1"/>
      <w:marLeft w:val="0"/>
      <w:marRight w:val="0"/>
      <w:marTop w:val="0"/>
      <w:marBottom w:val="0"/>
      <w:divBdr>
        <w:top w:val="none" w:sz="0" w:space="0" w:color="auto"/>
        <w:left w:val="none" w:sz="0" w:space="0" w:color="auto"/>
        <w:bottom w:val="none" w:sz="0" w:space="0" w:color="auto"/>
        <w:right w:val="none" w:sz="0" w:space="0" w:color="auto"/>
      </w:divBdr>
    </w:div>
    <w:div w:id="458189356">
      <w:bodyDiv w:val="1"/>
      <w:marLeft w:val="0"/>
      <w:marRight w:val="0"/>
      <w:marTop w:val="0"/>
      <w:marBottom w:val="0"/>
      <w:divBdr>
        <w:top w:val="none" w:sz="0" w:space="0" w:color="auto"/>
        <w:left w:val="none" w:sz="0" w:space="0" w:color="auto"/>
        <w:bottom w:val="none" w:sz="0" w:space="0" w:color="auto"/>
        <w:right w:val="none" w:sz="0" w:space="0" w:color="auto"/>
      </w:divBdr>
      <w:divsChild>
        <w:div w:id="221794370">
          <w:marLeft w:val="274"/>
          <w:marRight w:val="0"/>
          <w:marTop w:val="0"/>
          <w:marBottom w:val="0"/>
          <w:divBdr>
            <w:top w:val="none" w:sz="0" w:space="0" w:color="auto"/>
            <w:left w:val="none" w:sz="0" w:space="0" w:color="auto"/>
            <w:bottom w:val="none" w:sz="0" w:space="0" w:color="auto"/>
            <w:right w:val="none" w:sz="0" w:space="0" w:color="auto"/>
          </w:divBdr>
        </w:div>
      </w:divsChild>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5686896">
      <w:bodyDiv w:val="1"/>
      <w:marLeft w:val="0"/>
      <w:marRight w:val="0"/>
      <w:marTop w:val="0"/>
      <w:marBottom w:val="0"/>
      <w:divBdr>
        <w:top w:val="none" w:sz="0" w:space="0" w:color="auto"/>
        <w:left w:val="none" w:sz="0" w:space="0" w:color="auto"/>
        <w:bottom w:val="none" w:sz="0" w:space="0" w:color="auto"/>
        <w:right w:val="none" w:sz="0" w:space="0" w:color="auto"/>
      </w:divBdr>
    </w:div>
    <w:div w:id="485829739">
      <w:bodyDiv w:val="1"/>
      <w:marLeft w:val="0"/>
      <w:marRight w:val="0"/>
      <w:marTop w:val="0"/>
      <w:marBottom w:val="0"/>
      <w:divBdr>
        <w:top w:val="none" w:sz="0" w:space="0" w:color="auto"/>
        <w:left w:val="none" w:sz="0" w:space="0" w:color="auto"/>
        <w:bottom w:val="none" w:sz="0" w:space="0" w:color="auto"/>
        <w:right w:val="none" w:sz="0" w:space="0" w:color="auto"/>
      </w:divBdr>
      <w:divsChild>
        <w:div w:id="289093052">
          <w:marLeft w:val="274"/>
          <w:marRight w:val="0"/>
          <w:marTop w:val="0"/>
          <w:marBottom w:val="60"/>
          <w:divBdr>
            <w:top w:val="none" w:sz="0" w:space="0" w:color="auto"/>
            <w:left w:val="none" w:sz="0" w:space="0" w:color="auto"/>
            <w:bottom w:val="none" w:sz="0" w:space="0" w:color="auto"/>
            <w:right w:val="none" w:sz="0" w:space="0" w:color="auto"/>
          </w:divBdr>
        </w:div>
        <w:div w:id="1902977248">
          <w:marLeft w:val="274"/>
          <w:marRight w:val="0"/>
          <w:marTop w:val="0"/>
          <w:marBottom w:val="60"/>
          <w:divBdr>
            <w:top w:val="none" w:sz="0" w:space="0" w:color="auto"/>
            <w:left w:val="none" w:sz="0" w:space="0" w:color="auto"/>
            <w:bottom w:val="none" w:sz="0" w:space="0" w:color="auto"/>
            <w:right w:val="none" w:sz="0" w:space="0" w:color="auto"/>
          </w:divBdr>
        </w:div>
        <w:div w:id="1729498919">
          <w:marLeft w:val="274"/>
          <w:marRight w:val="0"/>
          <w:marTop w:val="0"/>
          <w:marBottom w:val="60"/>
          <w:divBdr>
            <w:top w:val="none" w:sz="0" w:space="0" w:color="auto"/>
            <w:left w:val="none" w:sz="0" w:space="0" w:color="auto"/>
            <w:bottom w:val="none" w:sz="0" w:space="0" w:color="auto"/>
            <w:right w:val="none" w:sz="0" w:space="0" w:color="auto"/>
          </w:divBdr>
        </w:div>
        <w:div w:id="1359236000">
          <w:marLeft w:val="274"/>
          <w:marRight w:val="0"/>
          <w:marTop w:val="0"/>
          <w:marBottom w:val="60"/>
          <w:divBdr>
            <w:top w:val="none" w:sz="0" w:space="0" w:color="auto"/>
            <w:left w:val="none" w:sz="0" w:space="0" w:color="auto"/>
            <w:bottom w:val="none" w:sz="0" w:space="0" w:color="auto"/>
            <w:right w:val="none" w:sz="0" w:space="0" w:color="auto"/>
          </w:divBdr>
        </w:div>
        <w:div w:id="1537884979">
          <w:marLeft w:val="274"/>
          <w:marRight w:val="0"/>
          <w:marTop w:val="0"/>
          <w:marBottom w:val="60"/>
          <w:divBdr>
            <w:top w:val="none" w:sz="0" w:space="0" w:color="auto"/>
            <w:left w:val="none" w:sz="0" w:space="0" w:color="auto"/>
            <w:bottom w:val="none" w:sz="0" w:space="0" w:color="auto"/>
            <w:right w:val="none" w:sz="0" w:space="0" w:color="auto"/>
          </w:divBdr>
        </w:div>
        <w:div w:id="2015109646">
          <w:marLeft w:val="274"/>
          <w:marRight w:val="0"/>
          <w:marTop w:val="0"/>
          <w:marBottom w:val="60"/>
          <w:divBdr>
            <w:top w:val="none" w:sz="0" w:space="0" w:color="auto"/>
            <w:left w:val="none" w:sz="0" w:space="0" w:color="auto"/>
            <w:bottom w:val="none" w:sz="0" w:space="0" w:color="auto"/>
            <w:right w:val="none" w:sz="0" w:space="0" w:color="auto"/>
          </w:divBdr>
        </w:div>
        <w:div w:id="1810977245">
          <w:marLeft w:val="274"/>
          <w:marRight w:val="0"/>
          <w:marTop w:val="0"/>
          <w:marBottom w:val="60"/>
          <w:divBdr>
            <w:top w:val="none" w:sz="0" w:space="0" w:color="auto"/>
            <w:left w:val="none" w:sz="0" w:space="0" w:color="auto"/>
            <w:bottom w:val="none" w:sz="0" w:space="0" w:color="auto"/>
            <w:right w:val="none" w:sz="0" w:space="0" w:color="auto"/>
          </w:divBdr>
        </w:div>
        <w:div w:id="1139301996">
          <w:marLeft w:val="274"/>
          <w:marRight w:val="0"/>
          <w:marTop w:val="0"/>
          <w:marBottom w:val="60"/>
          <w:divBdr>
            <w:top w:val="none" w:sz="0" w:space="0" w:color="auto"/>
            <w:left w:val="none" w:sz="0" w:space="0" w:color="auto"/>
            <w:bottom w:val="none" w:sz="0" w:space="0" w:color="auto"/>
            <w:right w:val="none" w:sz="0" w:space="0" w:color="auto"/>
          </w:divBdr>
        </w:div>
        <w:div w:id="1516576982">
          <w:marLeft w:val="274"/>
          <w:marRight w:val="0"/>
          <w:marTop w:val="0"/>
          <w:marBottom w:val="60"/>
          <w:divBdr>
            <w:top w:val="none" w:sz="0" w:space="0" w:color="auto"/>
            <w:left w:val="none" w:sz="0" w:space="0" w:color="auto"/>
            <w:bottom w:val="none" w:sz="0" w:space="0" w:color="auto"/>
            <w:right w:val="none" w:sz="0" w:space="0" w:color="auto"/>
          </w:divBdr>
        </w:div>
        <w:div w:id="1111391379">
          <w:marLeft w:val="274"/>
          <w:marRight w:val="0"/>
          <w:marTop w:val="0"/>
          <w:marBottom w:val="60"/>
          <w:divBdr>
            <w:top w:val="none" w:sz="0" w:space="0" w:color="auto"/>
            <w:left w:val="none" w:sz="0" w:space="0" w:color="auto"/>
            <w:bottom w:val="none" w:sz="0" w:space="0" w:color="auto"/>
            <w:right w:val="none" w:sz="0" w:space="0" w:color="auto"/>
          </w:divBdr>
        </w:div>
        <w:div w:id="667906040">
          <w:marLeft w:val="274"/>
          <w:marRight w:val="0"/>
          <w:marTop w:val="0"/>
          <w:marBottom w:val="60"/>
          <w:divBdr>
            <w:top w:val="none" w:sz="0" w:space="0" w:color="auto"/>
            <w:left w:val="none" w:sz="0" w:space="0" w:color="auto"/>
            <w:bottom w:val="none" w:sz="0" w:space="0" w:color="auto"/>
            <w:right w:val="none" w:sz="0" w:space="0" w:color="auto"/>
          </w:divBdr>
        </w:div>
        <w:div w:id="1107894714">
          <w:marLeft w:val="274"/>
          <w:marRight w:val="0"/>
          <w:marTop w:val="0"/>
          <w:marBottom w:val="60"/>
          <w:divBdr>
            <w:top w:val="none" w:sz="0" w:space="0" w:color="auto"/>
            <w:left w:val="none" w:sz="0" w:space="0" w:color="auto"/>
            <w:bottom w:val="none" w:sz="0" w:space="0" w:color="auto"/>
            <w:right w:val="none" w:sz="0" w:space="0" w:color="auto"/>
          </w:divBdr>
        </w:div>
        <w:div w:id="920792552">
          <w:marLeft w:val="274"/>
          <w:marRight w:val="0"/>
          <w:marTop w:val="0"/>
          <w:marBottom w:val="60"/>
          <w:divBdr>
            <w:top w:val="none" w:sz="0" w:space="0" w:color="auto"/>
            <w:left w:val="none" w:sz="0" w:space="0" w:color="auto"/>
            <w:bottom w:val="none" w:sz="0" w:space="0" w:color="auto"/>
            <w:right w:val="none" w:sz="0" w:space="0" w:color="auto"/>
          </w:divBdr>
        </w:div>
        <w:div w:id="1676612758">
          <w:marLeft w:val="274"/>
          <w:marRight w:val="0"/>
          <w:marTop w:val="0"/>
          <w:marBottom w:val="60"/>
          <w:divBdr>
            <w:top w:val="none" w:sz="0" w:space="0" w:color="auto"/>
            <w:left w:val="none" w:sz="0" w:space="0" w:color="auto"/>
            <w:bottom w:val="none" w:sz="0" w:space="0" w:color="auto"/>
            <w:right w:val="none" w:sz="0" w:space="0" w:color="auto"/>
          </w:divBdr>
        </w:div>
        <w:div w:id="159539015">
          <w:marLeft w:val="274"/>
          <w:marRight w:val="0"/>
          <w:marTop w:val="0"/>
          <w:marBottom w:val="60"/>
          <w:divBdr>
            <w:top w:val="none" w:sz="0" w:space="0" w:color="auto"/>
            <w:left w:val="none" w:sz="0" w:space="0" w:color="auto"/>
            <w:bottom w:val="none" w:sz="0" w:space="0" w:color="auto"/>
            <w:right w:val="none" w:sz="0" w:space="0" w:color="auto"/>
          </w:divBdr>
        </w:div>
        <w:div w:id="909387452">
          <w:marLeft w:val="274"/>
          <w:marRight w:val="0"/>
          <w:marTop w:val="0"/>
          <w:marBottom w:val="60"/>
          <w:divBdr>
            <w:top w:val="none" w:sz="0" w:space="0" w:color="auto"/>
            <w:left w:val="none" w:sz="0" w:space="0" w:color="auto"/>
            <w:bottom w:val="none" w:sz="0" w:space="0" w:color="auto"/>
            <w:right w:val="none" w:sz="0" w:space="0" w:color="auto"/>
          </w:divBdr>
        </w:div>
        <w:div w:id="2146848642">
          <w:marLeft w:val="274"/>
          <w:marRight w:val="0"/>
          <w:marTop w:val="0"/>
          <w:marBottom w:val="6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14735620">
      <w:bodyDiv w:val="1"/>
      <w:marLeft w:val="0"/>
      <w:marRight w:val="0"/>
      <w:marTop w:val="0"/>
      <w:marBottom w:val="0"/>
      <w:divBdr>
        <w:top w:val="none" w:sz="0" w:space="0" w:color="auto"/>
        <w:left w:val="none" w:sz="0" w:space="0" w:color="auto"/>
        <w:bottom w:val="none" w:sz="0" w:space="0" w:color="auto"/>
        <w:right w:val="none" w:sz="0" w:space="0" w:color="auto"/>
      </w:divBdr>
    </w:div>
    <w:div w:id="523593793">
      <w:bodyDiv w:val="1"/>
      <w:marLeft w:val="0"/>
      <w:marRight w:val="0"/>
      <w:marTop w:val="0"/>
      <w:marBottom w:val="0"/>
      <w:divBdr>
        <w:top w:val="none" w:sz="0" w:space="0" w:color="auto"/>
        <w:left w:val="none" w:sz="0" w:space="0" w:color="auto"/>
        <w:bottom w:val="none" w:sz="0" w:space="0" w:color="auto"/>
        <w:right w:val="none" w:sz="0" w:space="0" w:color="auto"/>
      </w:divBdr>
      <w:divsChild>
        <w:div w:id="1593858105">
          <w:marLeft w:val="274"/>
          <w:marRight w:val="0"/>
          <w:marTop w:val="0"/>
          <w:marBottom w:val="0"/>
          <w:divBdr>
            <w:top w:val="none" w:sz="0" w:space="0" w:color="auto"/>
            <w:left w:val="none" w:sz="0" w:space="0" w:color="auto"/>
            <w:bottom w:val="none" w:sz="0" w:space="0" w:color="auto"/>
            <w:right w:val="none" w:sz="0" w:space="0" w:color="auto"/>
          </w:divBdr>
        </w:div>
      </w:divsChild>
    </w:div>
    <w:div w:id="529030047">
      <w:bodyDiv w:val="1"/>
      <w:marLeft w:val="0"/>
      <w:marRight w:val="0"/>
      <w:marTop w:val="0"/>
      <w:marBottom w:val="0"/>
      <w:divBdr>
        <w:top w:val="none" w:sz="0" w:space="0" w:color="auto"/>
        <w:left w:val="none" w:sz="0" w:space="0" w:color="auto"/>
        <w:bottom w:val="none" w:sz="0" w:space="0" w:color="auto"/>
        <w:right w:val="none" w:sz="0" w:space="0" w:color="auto"/>
      </w:divBdr>
      <w:divsChild>
        <w:div w:id="1587300568">
          <w:marLeft w:val="274"/>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8954755">
      <w:bodyDiv w:val="1"/>
      <w:marLeft w:val="0"/>
      <w:marRight w:val="0"/>
      <w:marTop w:val="0"/>
      <w:marBottom w:val="0"/>
      <w:divBdr>
        <w:top w:val="none" w:sz="0" w:space="0" w:color="auto"/>
        <w:left w:val="none" w:sz="0" w:space="0" w:color="auto"/>
        <w:bottom w:val="none" w:sz="0" w:space="0" w:color="auto"/>
        <w:right w:val="none" w:sz="0" w:space="0" w:color="auto"/>
      </w:divBdr>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6768122">
      <w:bodyDiv w:val="1"/>
      <w:marLeft w:val="0"/>
      <w:marRight w:val="0"/>
      <w:marTop w:val="0"/>
      <w:marBottom w:val="0"/>
      <w:divBdr>
        <w:top w:val="none" w:sz="0" w:space="0" w:color="auto"/>
        <w:left w:val="none" w:sz="0" w:space="0" w:color="auto"/>
        <w:bottom w:val="none" w:sz="0" w:space="0" w:color="auto"/>
        <w:right w:val="none" w:sz="0" w:space="0" w:color="auto"/>
      </w:divBdr>
      <w:divsChild>
        <w:div w:id="574320488">
          <w:marLeft w:val="432"/>
          <w:marRight w:val="0"/>
          <w:marTop w:val="0"/>
          <w:marBottom w:val="16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675115">
      <w:bodyDiv w:val="1"/>
      <w:marLeft w:val="0"/>
      <w:marRight w:val="0"/>
      <w:marTop w:val="0"/>
      <w:marBottom w:val="0"/>
      <w:divBdr>
        <w:top w:val="none" w:sz="0" w:space="0" w:color="auto"/>
        <w:left w:val="none" w:sz="0" w:space="0" w:color="auto"/>
        <w:bottom w:val="none" w:sz="0" w:space="0" w:color="auto"/>
        <w:right w:val="none" w:sz="0" w:space="0" w:color="auto"/>
      </w:divBdr>
    </w:div>
    <w:div w:id="600912226">
      <w:bodyDiv w:val="1"/>
      <w:marLeft w:val="0"/>
      <w:marRight w:val="0"/>
      <w:marTop w:val="0"/>
      <w:marBottom w:val="0"/>
      <w:divBdr>
        <w:top w:val="none" w:sz="0" w:space="0" w:color="auto"/>
        <w:left w:val="none" w:sz="0" w:space="0" w:color="auto"/>
        <w:bottom w:val="none" w:sz="0" w:space="0" w:color="auto"/>
        <w:right w:val="none" w:sz="0" w:space="0" w:color="auto"/>
      </w:divBdr>
      <w:divsChild>
        <w:div w:id="186019223">
          <w:marLeft w:val="274"/>
          <w:marRight w:val="0"/>
          <w:marTop w:val="0"/>
          <w:marBottom w:val="60"/>
          <w:divBdr>
            <w:top w:val="none" w:sz="0" w:space="0" w:color="auto"/>
            <w:left w:val="none" w:sz="0" w:space="0" w:color="auto"/>
            <w:bottom w:val="none" w:sz="0" w:space="0" w:color="auto"/>
            <w:right w:val="none" w:sz="0" w:space="0" w:color="auto"/>
          </w:divBdr>
        </w:div>
        <w:div w:id="969433729">
          <w:marLeft w:val="274"/>
          <w:marRight w:val="0"/>
          <w:marTop w:val="0"/>
          <w:marBottom w:val="60"/>
          <w:divBdr>
            <w:top w:val="none" w:sz="0" w:space="0" w:color="auto"/>
            <w:left w:val="none" w:sz="0" w:space="0" w:color="auto"/>
            <w:bottom w:val="none" w:sz="0" w:space="0" w:color="auto"/>
            <w:right w:val="none" w:sz="0" w:space="0" w:color="auto"/>
          </w:divBdr>
        </w:div>
      </w:divsChild>
    </w:div>
    <w:div w:id="609749774">
      <w:bodyDiv w:val="1"/>
      <w:marLeft w:val="0"/>
      <w:marRight w:val="0"/>
      <w:marTop w:val="0"/>
      <w:marBottom w:val="0"/>
      <w:divBdr>
        <w:top w:val="none" w:sz="0" w:space="0" w:color="auto"/>
        <w:left w:val="none" w:sz="0" w:space="0" w:color="auto"/>
        <w:bottom w:val="none" w:sz="0" w:space="0" w:color="auto"/>
        <w:right w:val="none" w:sz="0" w:space="0" w:color="auto"/>
      </w:divBdr>
      <w:divsChild>
        <w:div w:id="1313217726">
          <w:marLeft w:val="274"/>
          <w:marRight w:val="0"/>
          <w:marTop w:val="0"/>
          <w:marBottom w:val="60"/>
          <w:divBdr>
            <w:top w:val="none" w:sz="0" w:space="0" w:color="auto"/>
            <w:left w:val="none" w:sz="0" w:space="0" w:color="auto"/>
            <w:bottom w:val="none" w:sz="0" w:space="0" w:color="auto"/>
            <w:right w:val="none" w:sz="0" w:space="0" w:color="auto"/>
          </w:divBdr>
        </w:div>
      </w:divsChild>
    </w:div>
    <w:div w:id="627470315">
      <w:bodyDiv w:val="1"/>
      <w:marLeft w:val="0"/>
      <w:marRight w:val="0"/>
      <w:marTop w:val="0"/>
      <w:marBottom w:val="0"/>
      <w:divBdr>
        <w:top w:val="none" w:sz="0" w:space="0" w:color="auto"/>
        <w:left w:val="none" w:sz="0" w:space="0" w:color="auto"/>
        <w:bottom w:val="none" w:sz="0" w:space="0" w:color="auto"/>
        <w:right w:val="none" w:sz="0" w:space="0" w:color="auto"/>
      </w:divBdr>
    </w:div>
    <w:div w:id="630132058">
      <w:bodyDiv w:val="1"/>
      <w:marLeft w:val="0"/>
      <w:marRight w:val="0"/>
      <w:marTop w:val="0"/>
      <w:marBottom w:val="0"/>
      <w:divBdr>
        <w:top w:val="none" w:sz="0" w:space="0" w:color="auto"/>
        <w:left w:val="none" w:sz="0" w:space="0" w:color="auto"/>
        <w:bottom w:val="none" w:sz="0" w:space="0" w:color="auto"/>
        <w:right w:val="none" w:sz="0" w:space="0" w:color="auto"/>
      </w:divBdr>
    </w:div>
    <w:div w:id="634221126">
      <w:bodyDiv w:val="1"/>
      <w:marLeft w:val="0"/>
      <w:marRight w:val="0"/>
      <w:marTop w:val="0"/>
      <w:marBottom w:val="0"/>
      <w:divBdr>
        <w:top w:val="none" w:sz="0" w:space="0" w:color="auto"/>
        <w:left w:val="none" w:sz="0" w:space="0" w:color="auto"/>
        <w:bottom w:val="none" w:sz="0" w:space="0" w:color="auto"/>
        <w:right w:val="none" w:sz="0" w:space="0" w:color="auto"/>
      </w:divBdr>
      <w:divsChild>
        <w:div w:id="544635466">
          <w:marLeft w:val="274"/>
          <w:marRight w:val="0"/>
          <w:marTop w:val="0"/>
          <w:marBottom w:val="6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538060">
      <w:bodyDiv w:val="1"/>
      <w:marLeft w:val="0"/>
      <w:marRight w:val="0"/>
      <w:marTop w:val="0"/>
      <w:marBottom w:val="0"/>
      <w:divBdr>
        <w:top w:val="none" w:sz="0" w:space="0" w:color="auto"/>
        <w:left w:val="none" w:sz="0" w:space="0" w:color="auto"/>
        <w:bottom w:val="none" w:sz="0" w:space="0" w:color="auto"/>
        <w:right w:val="none" w:sz="0" w:space="0" w:color="auto"/>
      </w:divBdr>
    </w:div>
    <w:div w:id="680938956">
      <w:bodyDiv w:val="1"/>
      <w:marLeft w:val="0"/>
      <w:marRight w:val="0"/>
      <w:marTop w:val="0"/>
      <w:marBottom w:val="0"/>
      <w:divBdr>
        <w:top w:val="none" w:sz="0" w:space="0" w:color="auto"/>
        <w:left w:val="none" w:sz="0" w:space="0" w:color="auto"/>
        <w:bottom w:val="none" w:sz="0" w:space="0" w:color="auto"/>
        <w:right w:val="none" w:sz="0" w:space="0" w:color="auto"/>
      </w:divBdr>
      <w:divsChild>
        <w:div w:id="1694111296">
          <w:marLeft w:val="432"/>
          <w:marRight w:val="0"/>
          <w:marTop w:val="0"/>
          <w:marBottom w:val="160"/>
          <w:divBdr>
            <w:top w:val="none" w:sz="0" w:space="0" w:color="auto"/>
            <w:left w:val="none" w:sz="0" w:space="0" w:color="auto"/>
            <w:bottom w:val="none" w:sz="0" w:space="0" w:color="auto"/>
            <w:right w:val="none" w:sz="0" w:space="0" w:color="auto"/>
          </w:divBdr>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959394">
      <w:bodyDiv w:val="1"/>
      <w:marLeft w:val="0"/>
      <w:marRight w:val="0"/>
      <w:marTop w:val="0"/>
      <w:marBottom w:val="0"/>
      <w:divBdr>
        <w:top w:val="none" w:sz="0" w:space="0" w:color="auto"/>
        <w:left w:val="none" w:sz="0" w:space="0" w:color="auto"/>
        <w:bottom w:val="none" w:sz="0" w:space="0" w:color="auto"/>
        <w:right w:val="none" w:sz="0" w:space="0" w:color="auto"/>
      </w:divBdr>
      <w:divsChild>
        <w:div w:id="138697362">
          <w:marLeft w:val="274"/>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3456872">
      <w:bodyDiv w:val="1"/>
      <w:marLeft w:val="0"/>
      <w:marRight w:val="0"/>
      <w:marTop w:val="0"/>
      <w:marBottom w:val="0"/>
      <w:divBdr>
        <w:top w:val="none" w:sz="0" w:space="0" w:color="auto"/>
        <w:left w:val="none" w:sz="0" w:space="0" w:color="auto"/>
        <w:bottom w:val="none" w:sz="0" w:space="0" w:color="auto"/>
        <w:right w:val="none" w:sz="0" w:space="0" w:color="auto"/>
      </w:divBdr>
    </w:div>
    <w:div w:id="745734951">
      <w:bodyDiv w:val="1"/>
      <w:marLeft w:val="0"/>
      <w:marRight w:val="0"/>
      <w:marTop w:val="0"/>
      <w:marBottom w:val="0"/>
      <w:divBdr>
        <w:top w:val="none" w:sz="0" w:space="0" w:color="auto"/>
        <w:left w:val="none" w:sz="0" w:space="0" w:color="auto"/>
        <w:bottom w:val="none" w:sz="0" w:space="0" w:color="auto"/>
        <w:right w:val="none" w:sz="0" w:space="0" w:color="auto"/>
      </w:divBdr>
      <w:divsChild>
        <w:div w:id="1592934959">
          <w:marLeft w:val="274"/>
          <w:marRight w:val="0"/>
          <w:marTop w:val="0"/>
          <w:marBottom w:val="0"/>
          <w:divBdr>
            <w:top w:val="none" w:sz="0" w:space="0" w:color="auto"/>
            <w:left w:val="none" w:sz="0" w:space="0" w:color="auto"/>
            <w:bottom w:val="none" w:sz="0" w:space="0" w:color="auto"/>
            <w:right w:val="none" w:sz="0" w:space="0" w:color="auto"/>
          </w:divBdr>
        </w:div>
      </w:divsChild>
    </w:div>
    <w:div w:id="773864267">
      <w:bodyDiv w:val="1"/>
      <w:marLeft w:val="0"/>
      <w:marRight w:val="0"/>
      <w:marTop w:val="0"/>
      <w:marBottom w:val="0"/>
      <w:divBdr>
        <w:top w:val="none" w:sz="0" w:space="0" w:color="auto"/>
        <w:left w:val="none" w:sz="0" w:space="0" w:color="auto"/>
        <w:bottom w:val="none" w:sz="0" w:space="0" w:color="auto"/>
        <w:right w:val="none" w:sz="0" w:space="0" w:color="auto"/>
      </w:divBdr>
    </w:div>
    <w:div w:id="784233838">
      <w:bodyDiv w:val="1"/>
      <w:marLeft w:val="0"/>
      <w:marRight w:val="0"/>
      <w:marTop w:val="0"/>
      <w:marBottom w:val="0"/>
      <w:divBdr>
        <w:top w:val="none" w:sz="0" w:space="0" w:color="auto"/>
        <w:left w:val="none" w:sz="0" w:space="0" w:color="auto"/>
        <w:bottom w:val="none" w:sz="0" w:space="0" w:color="auto"/>
        <w:right w:val="none" w:sz="0" w:space="0" w:color="auto"/>
      </w:divBdr>
      <w:divsChild>
        <w:div w:id="568658555">
          <w:marLeft w:val="274"/>
          <w:marRight w:val="0"/>
          <w:marTop w:val="0"/>
          <w:marBottom w:val="0"/>
          <w:divBdr>
            <w:top w:val="none" w:sz="0" w:space="0" w:color="auto"/>
            <w:left w:val="none" w:sz="0" w:space="0" w:color="auto"/>
            <w:bottom w:val="none" w:sz="0" w:space="0" w:color="auto"/>
            <w:right w:val="none" w:sz="0" w:space="0" w:color="auto"/>
          </w:divBdr>
        </w:div>
        <w:div w:id="1454445450">
          <w:marLeft w:val="274"/>
          <w:marRight w:val="0"/>
          <w:marTop w:val="0"/>
          <w:marBottom w:val="0"/>
          <w:divBdr>
            <w:top w:val="none" w:sz="0" w:space="0" w:color="auto"/>
            <w:left w:val="none" w:sz="0" w:space="0" w:color="auto"/>
            <w:bottom w:val="none" w:sz="0" w:space="0" w:color="auto"/>
            <w:right w:val="none" w:sz="0" w:space="0" w:color="auto"/>
          </w:divBdr>
        </w:div>
      </w:divsChild>
    </w:div>
    <w:div w:id="805703680">
      <w:bodyDiv w:val="1"/>
      <w:marLeft w:val="0"/>
      <w:marRight w:val="0"/>
      <w:marTop w:val="0"/>
      <w:marBottom w:val="0"/>
      <w:divBdr>
        <w:top w:val="none" w:sz="0" w:space="0" w:color="auto"/>
        <w:left w:val="none" w:sz="0" w:space="0" w:color="auto"/>
        <w:bottom w:val="none" w:sz="0" w:space="0" w:color="auto"/>
        <w:right w:val="none" w:sz="0" w:space="0" w:color="auto"/>
      </w:divBdr>
    </w:div>
    <w:div w:id="809979854">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5166396">
      <w:bodyDiv w:val="1"/>
      <w:marLeft w:val="0"/>
      <w:marRight w:val="0"/>
      <w:marTop w:val="0"/>
      <w:marBottom w:val="0"/>
      <w:divBdr>
        <w:top w:val="none" w:sz="0" w:space="0" w:color="auto"/>
        <w:left w:val="none" w:sz="0" w:space="0" w:color="auto"/>
        <w:bottom w:val="none" w:sz="0" w:space="0" w:color="auto"/>
        <w:right w:val="none" w:sz="0" w:space="0" w:color="auto"/>
      </w:divBdr>
    </w:div>
    <w:div w:id="846794656">
      <w:bodyDiv w:val="1"/>
      <w:marLeft w:val="0"/>
      <w:marRight w:val="0"/>
      <w:marTop w:val="0"/>
      <w:marBottom w:val="0"/>
      <w:divBdr>
        <w:top w:val="none" w:sz="0" w:space="0" w:color="auto"/>
        <w:left w:val="none" w:sz="0" w:space="0" w:color="auto"/>
        <w:bottom w:val="none" w:sz="0" w:space="0" w:color="auto"/>
        <w:right w:val="none" w:sz="0" w:space="0" w:color="auto"/>
      </w:divBdr>
    </w:div>
    <w:div w:id="850219498">
      <w:bodyDiv w:val="1"/>
      <w:marLeft w:val="0"/>
      <w:marRight w:val="0"/>
      <w:marTop w:val="0"/>
      <w:marBottom w:val="0"/>
      <w:divBdr>
        <w:top w:val="none" w:sz="0" w:space="0" w:color="auto"/>
        <w:left w:val="none" w:sz="0" w:space="0" w:color="auto"/>
        <w:bottom w:val="none" w:sz="0" w:space="0" w:color="auto"/>
        <w:right w:val="none" w:sz="0" w:space="0" w:color="auto"/>
      </w:divBdr>
      <w:divsChild>
        <w:div w:id="832722438">
          <w:marLeft w:val="27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4950189">
      <w:bodyDiv w:val="1"/>
      <w:marLeft w:val="0"/>
      <w:marRight w:val="0"/>
      <w:marTop w:val="0"/>
      <w:marBottom w:val="0"/>
      <w:divBdr>
        <w:top w:val="none" w:sz="0" w:space="0" w:color="auto"/>
        <w:left w:val="none" w:sz="0" w:space="0" w:color="auto"/>
        <w:bottom w:val="none" w:sz="0" w:space="0" w:color="auto"/>
        <w:right w:val="none" w:sz="0" w:space="0" w:color="auto"/>
      </w:divBdr>
    </w:div>
    <w:div w:id="871188979">
      <w:bodyDiv w:val="1"/>
      <w:marLeft w:val="0"/>
      <w:marRight w:val="0"/>
      <w:marTop w:val="0"/>
      <w:marBottom w:val="0"/>
      <w:divBdr>
        <w:top w:val="none" w:sz="0" w:space="0" w:color="auto"/>
        <w:left w:val="none" w:sz="0" w:space="0" w:color="auto"/>
        <w:bottom w:val="none" w:sz="0" w:space="0" w:color="auto"/>
        <w:right w:val="none" w:sz="0" w:space="0" w:color="auto"/>
      </w:divBdr>
      <w:divsChild>
        <w:div w:id="1178735585">
          <w:marLeft w:val="274"/>
          <w:marRight w:val="0"/>
          <w:marTop w:val="0"/>
          <w:marBottom w:val="0"/>
          <w:divBdr>
            <w:top w:val="none" w:sz="0" w:space="0" w:color="auto"/>
            <w:left w:val="none" w:sz="0" w:space="0" w:color="auto"/>
            <w:bottom w:val="none" w:sz="0" w:space="0" w:color="auto"/>
            <w:right w:val="none" w:sz="0" w:space="0" w:color="auto"/>
          </w:divBdr>
        </w:div>
        <w:div w:id="1137184704">
          <w:marLeft w:val="274"/>
          <w:marRight w:val="0"/>
          <w:marTop w:val="0"/>
          <w:marBottom w:val="0"/>
          <w:divBdr>
            <w:top w:val="none" w:sz="0" w:space="0" w:color="auto"/>
            <w:left w:val="none" w:sz="0" w:space="0" w:color="auto"/>
            <w:bottom w:val="none" w:sz="0" w:space="0" w:color="auto"/>
            <w:right w:val="none" w:sz="0" w:space="0" w:color="auto"/>
          </w:divBdr>
        </w:div>
      </w:divsChild>
    </w:div>
    <w:div w:id="872619733">
      <w:bodyDiv w:val="1"/>
      <w:marLeft w:val="0"/>
      <w:marRight w:val="0"/>
      <w:marTop w:val="0"/>
      <w:marBottom w:val="0"/>
      <w:divBdr>
        <w:top w:val="none" w:sz="0" w:space="0" w:color="auto"/>
        <w:left w:val="none" w:sz="0" w:space="0" w:color="auto"/>
        <w:bottom w:val="none" w:sz="0" w:space="0" w:color="auto"/>
        <w:right w:val="none" w:sz="0" w:space="0" w:color="auto"/>
      </w:divBdr>
      <w:divsChild>
        <w:div w:id="1877813339">
          <w:marLeft w:val="274"/>
          <w:marRight w:val="0"/>
          <w:marTop w:val="0"/>
          <w:marBottom w:val="0"/>
          <w:divBdr>
            <w:top w:val="none" w:sz="0" w:space="0" w:color="auto"/>
            <w:left w:val="none" w:sz="0" w:space="0" w:color="auto"/>
            <w:bottom w:val="none" w:sz="0" w:space="0" w:color="auto"/>
            <w:right w:val="none" w:sz="0" w:space="0" w:color="auto"/>
          </w:divBdr>
        </w:div>
      </w:divsChild>
    </w:div>
    <w:div w:id="881941585">
      <w:bodyDiv w:val="1"/>
      <w:marLeft w:val="0"/>
      <w:marRight w:val="0"/>
      <w:marTop w:val="0"/>
      <w:marBottom w:val="0"/>
      <w:divBdr>
        <w:top w:val="none" w:sz="0" w:space="0" w:color="auto"/>
        <w:left w:val="none" w:sz="0" w:space="0" w:color="auto"/>
        <w:bottom w:val="none" w:sz="0" w:space="0" w:color="auto"/>
        <w:right w:val="none" w:sz="0" w:space="0" w:color="auto"/>
      </w:divBdr>
    </w:div>
    <w:div w:id="891310829">
      <w:bodyDiv w:val="1"/>
      <w:marLeft w:val="0"/>
      <w:marRight w:val="0"/>
      <w:marTop w:val="0"/>
      <w:marBottom w:val="0"/>
      <w:divBdr>
        <w:top w:val="none" w:sz="0" w:space="0" w:color="auto"/>
        <w:left w:val="none" w:sz="0" w:space="0" w:color="auto"/>
        <w:bottom w:val="none" w:sz="0" w:space="0" w:color="auto"/>
        <w:right w:val="none" w:sz="0" w:space="0" w:color="auto"/>
      </w:divBdr>
      <w:divsChild>
        <w:div w:id="1587765816">
          <w:marLeft w:val="274"/>
          <w:marRight w:val="0"/>
          <w:marTop w:val="0"/>
          <w:marBottom w:val="0"/>
          <w:divBdr>
            <w:top w:val="none" w:sz="0" w:space="0" w:color="auto"/>
            <w:left w:val="none" w:sz="0" w:space="0" w:color="auto"/>
            <w:bottom w:val="none" w:sz="0" w:space="0" w:color="auto"/>
            <w:right w:val="none" w:sz="0" w:space="0" w:color="auto"/>
          </w:divBdr>
        </w:div>
      </w:divsChild>
    </w:div>
    <w:div w:id="901063718">
      <w:bodyDiv w:val="1"/>
      <w:marLeft w:val="0"/>
      <w:marRight w:val="0"/>
      <w:marTop w:val="0"/>
      <w:marBottom w:val="0"/>
      <w:divBdr>
        <w:top w:val="none" w:sz="0" w:space="0" w:color="auto"/>
        <w:left w:val="none" w:sz="0" w:space="0" w:color="auto"/>
        <w:bottom w:val="none" w:sz="0" w:space="0" w:color="auto"/>
        <w:right w:val="none" w:sz="0" w:space="0" w:color="auto"/>
      </w:divBdr>
      <w:divsChild>
        <w:div w:id="1312440736">
          <w:marLeft w:val="1728"/>
          <w:marRight w:val="0"/>
          <w:marTop w:val="0"/>
          <w:marBottom w:val="120"/>
          <w:divBdr>
            <w:top w:val="none" w:sz="0" w:space="0" w:color="auto"/>
            <w:left w:val="none" w:sz="0" w:space="0" w:color="auto"/>
            <w:bottom w:val="none" w:sz="0" w:space="0" w:color="auto"/>
            <w:right w:val="none" w:sz="0" w:space="0" w:color="auto"/>
          </w:divBdr>
        </w:div>
      </w:divsChild>
    </w:div>
    <w:div w:id="911037524">
      <w:bodyDiv w:val="1"/>
      <w:marLeft w:val="0"/>
      <w:marRight w:val="0"/>
      <w:marTop w:val="0"/>
      <w:marBottom w:val="0"/>
      <w:divBdr>
        <w:top w:val="none" w:sz="0" w:space="0" w:color="auto"/>
        <w:left w:val="none" w:sz="0" w:space="0" w:color="auto"/>
        <w:bottom w:val="none" w:sz="0" w:space="0" w:color="auto"/>
        <w:right w:val="none" w:sz="0" w:space="0" w:color="auto"/>
      </w:divBdr>
      <w:divsChild>
        <w:div w:id="315502196">
          <w:marLeft w:val="274"/>
          <w:marRight w:val="0"/>
          <w:marTop w:val="0"/>
          <w:marBottom w:val="0"/>
          <w:divBdr>
            <w:top w:val="none" w:sz="0" w:space="0" w:color="auto"/>
            <w:left w:val="none" w:sz="0" w:space="0" w:color="auto"/>
            <w:bottom w:val="none" w:sz="0" w:space="0" w:color="auto"/>
            <w:right w:val="none" w:sz="0" w:space="0" w:color="auto"/>
          </w:divBdr>
        </w:div>
        <w:div w:id="1942030780">
          <w:marLeft w:val="274"/>
          <w:marRight w:val="0"/>
          <w:marTop w:val="0"/>
          <w:marBottom w:val="0"/>
          <w:divBdr>
            <w:top w:val="none" w:sz="0" w:space="0" w:color="auto"/>
            <w:left w:val="none" w:sz="0" w:space="0" w:color="auto"/>
            <w:bottom w:val="none" w:sz="0" w:space="0" w:color="auto"/>
            <w:right w:val="none" w:sz="0" w:space="0" w:color="auto"/>
          </w:divBdr>
        </w:div>
        <w:div w:id="504518306">
          <w:marLeft w:val="274"/>
          <w:marRight w:val="0"/>
          <w:marTop w:val="0"/>
          <w:marBottom w:val="0"/>
          <w:divBdr>
            <w:top w:val="none" w:sz="0" w:space="0" w:color="auto"/>
            <w:left w:val="none" w:sz="0" w:space="0" w:color="auto"/>
            <w:bottom w:val="none" w:sz="0" w:space="0" w:color="auto"/>
            <w:right w:val="none" w:sz="0" w:space="0" w:color="auto"/>
          </w:divBdr>
        </w:div>
      </w:divsChild>
    </w:div>
    <w:div w:id="912353145">
      <w:bodyDiv w:val="1"/>
      <w:marLeft w:val="0"/>
      <w:marRight w:val="0"/>
      <w:marTop w:val="0"/>
      <w:marBottom w:val="0"/>
      <w:divBdr>
        <w:top w:val="none" w:sz="0" w:space="0" w:color="auto"/>
        <w:left w:val="none" w:sz="0" w:space="0" w:color="auto"/>
        <w:bottom w:val="none" w:sz="0" w:space="0" w:color="auto"/>
        <w:right w:val="none" w:sz="0" w:space="0" w:color="auto"/>
      </w:divBdr>
      <w:divsChild>
        <w:div w:id="134376937">
          <w:marLeft w:val="274"/>
          <w:marRight w:val="0"/>
          <w:marTop w:val="0"/>
          <w:marBottom w:val="60"/>
          <w:divBdr>
            <w:top w:val="none" w:sz="0" w:space="0" w:color="auto"/>
            <w:left w:val="none" w:sz="0" w:space="0" w:color="auto"/>
            <w:bottom w:val="none" w:sz="0" w:space="0" w:color="auto"/>
            <w:right w:val="none" w:sz="0" w:space="0" w:color="auto"/>
          </w:divBdr>
        </w:div>
      </w:divsChild>
    </w:div>
    <w:div w:id="912393027">
      <w:bodyDiv w:val="1"/>
      <w:marLeft w:val="0"/>
      <w:marRight w:val="0"/>
      <w:marTop w:val="0"/>
      <w:marBottom w:val="0"/>
      <w:divBdr>
        <w:top w:val="none" w:sz="0" w:space="0" w:color="auto"/>
        <w:left w:val="none" w:sz="0" w:space="0" w:color="auto"/>
        <w:bottom w:val="none" w:sz="0" w:space="0" w:color="auto"/>
        <w:right w:val="none" w:sz="0" w:space="0" w:color="auto"/>
      </w:divBdr>
    </w:div>
    <w:div w:id="913127310">
      <w:bodyDiv w:val="1"/>
      <w:marLeft w:val="0"/>
      <w:marRight w:val="0"/>
      <w:marTop w:val="0"/>
      <w:marBottom w:val="0"/>
      <w:divBdr>
        <w:top w:val="none" w:sz="0" w:space="0" w:color="auto"/>
        <w:left w:val="none" w:sz="0" w:space="0" w:color="auto"/>
        <w:bottom w:val="none" w:sz="0" w:space="0" w:color="auto"/>
        <w:right w:val="none" w:sz="0" w:space="0" w:color="auto"/>
      </w:divBdr>
      <w:divsChild>
        <w:div w:id="282270713">
          <w:marLeft w:val="274"/>
          <w:marRight w:val="0"/>
          <w:marTop w:val="0"/>
          <w:marBottom w:val="0"/>
          <w:divBdr>
            <w:top w:val="none" w:sz="0" w:space="0" w:color="auto"/>
            <w:left w:val="none" w:sz="0" w:space="0" w:color="auto"/>
            <w:bottom w:val="none" w:sz="0" w:space="0" w:color="auto"/>
            <w:right w:val="none" w:sz="0" w:space="0" w:color="auto"/>
          </w:divBdr>
        </w:div>
      </w:divsChild>
    </w:div>
    <w:div w:id="919801324">
      <w:bodyDiv w:val="1"/>
      <w:marLeft w:val="0"/>
      <w:marRight w:val="0"/>
      <w:marTop w:val="0"/>
      <w:marBottom w:val="0"/>
      <w:divBdr>
        <w:top w:val="none" w:sz="0" w:space="0" w:color="auto"/>
        <w:left w:val="none" w:sz="0" w:space="0" w:color="auto"/>
        <w:bottom w:val="none" w:sz="0" w:space="0" w:color="auto"/>
        <w:right w:val="none" w:sz="0" w:space="0" w:color="auto"/>
      </w:divBdr>
      <w:divsChild>
        <w:div w:id="229658504">
          <w:marLeft w:val="274"/>
          <w:marRight w:val="0"/>
          <w:marTop w:val="0"/>
          <w:marBottom w:val="60"/>
          <w:divBdr>
            <w:top w:val="none" w:sz="0" w:space="0" w:color="auto"/>
            <w:left w:val="none" w:sz="0" w:space="0" w:color="auto"/>
            <w:bottom w:val="none" w:sz="0" w:space="0" w:color="auto"/>
            <w:right w:val="none" w:sz="0" w:space="0" w:color="auto"/>
          </w:divBdr>
        </w:div>
      </w:divsChild>
    </w:div>
    <w:div w:id="926422305">
      <w:bodyDiv w:val="1"/>
      <w:marLeft w:val="0"/>
      <w:marRight w:val="0"/>
      <w:marTop w:val="0"/>
      <w:marBottom w:val="0"/>
      <w:divBdr>
        <w:top w:val="none" w:sz="0" w:space="0" w:color="auto"/>
        <w:left w:val="none" w:sz="0" w:space="0" w:color="auto"/>
        <w:bottom w:val="none" w:sz="0" w:space="0" w:color="auto"/>
        <w:right w:val="none" w:sz="0" w:space="0" w:color="auto"/>
      </w:divBdr>
    </w:div>
    <w:div w:id="926810548">
      <w:bodyDiv w:val="1"/>
      <w:marLeft w:val="0"/>
      <w:marRight w:val="0"/>
      <w:marTop w:val="0"/>
      <w:marBottom w:val="0"/>
      <w:divBdr>
        <w:top w:val="none" w:sz="0" w:space="0" w:color="auto"/>
        <w:left w:val="none" w:sz="0" w:space="0" w:color="auto"/>
        <w:bottom w:val="none" w:sz="0" w:space="0" w:color="auto"/>
        <w:right w:val="none" w:sz="0" w:space="0" w:color="auto"/>
      </w:divBdr>
    </w:div>
    <w:div w:id="932206947">
      <w:bodyDiv w:val="1"/>
      <w:marLeft w:val="0"/>
      <w:marRight w:val="0"/>
      <w:marTop w:val="0"/>
      <w:marBottom w:val="0"/>
      <w:divBdr>
        <w:top w:val="none" w:sz="0" w:space="0" w:color="auto"/>
        <w:left w:val="none" w:sz="0" w:space="0" w:color="auto"/>
        <w:bottom w:val="none" w:sz="0" w:space="0" w:color="auto"/>
        <w:right w:val="none" w:sz="0" w:space="0" w:color="auto"/>
      </w:divBdr>
    </w:div>
    <w:div w:id="937829461">
      <w:bodyDiv w:val="1"/>
      <w:marLeft w:val="0"/>
      <w:marRight w:val="0"/>
      <w:marTop w:val="0"/>
      <w:marBottom w:val="0"/>
      <w:divBdr>
        <w:top w:val="none" w:sz="0" w:space="0" w:color="auto"/>
        <w:left w:val="none" w:sz="0" w:space="0" w:color="auto"/>
        <w:bottom w:val="none" w:sz="0" w:space="0" w:color="auto"/>
        <w:right w:val="none" w:sz="0" w:space="0" w:color="auto"/>
      </w:divBdr>
      <w:divsChild>
        <w:div w:id="664405652">
          <w:marLeft w:val="274"/>
          <w:marRight w:val="0"/>
          <w:marTop w:val="0"/>
          <w:marBottom w:val="60"/>
          <w:divBdr>
            <w:top w:val="none" w:sz="0" w:space="0" w:color="auto"/>
            <w:left w:val="none" w:sz="0" w:space="0" w:color="auto"/>
            <w:bottom w:val="none" w:sz="0" w:space="0" w:color="auto"/>
            <w:right w:val="none" w:sz="0" w:space="0" w:color="auto"/>
          </w:divBdr>
        </w:div>
        <w:div w:id="2052685391">
          <w:marLeft w:val="274"/>
          <w:marRight w:val="0"/>
          <w:marTop w:val="0"/>
          <w:marBottom w:val="6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3536787">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51328329">
      <w:bodyDiv w:val="1"/>
      <w:marLeft w:val="0"/>
      <w:marRight w:val="0"/>
      <w:marTop w:val="0"/>
      <w:marBottom w:val="0"/>
      <w:divBdr>
        <w:top w:val="none" w:sz="0" w:space="0" w:color="auto"/>
        <w:left w:val="none" w:sz="0" w:space="0" w:color="auto"/>
        <w:bottom w:val="none" w:sz="0" w:space="0" w:color="auto"/>
        <w:right w:val="none" w:sz="0" w:space="0" w:color="auto"/>
      </w:divBdr>
      <w:divsChild>
        <w:div w:id="1794710731">
          <w:marLeft w:val="288"/>
          <w:marRight w:val="0"/>
          <w:marTop w:val="0"/>
          <w:marBottom w:val="160"/>
          <w:divBdr>
            <w:top w:val="none" w:sz="0" w:space="0" w:color="auto"/>
            <w:left w:val="none" w:sz="0" w:space="0" w:color="auto"/>
            <w:bottom w:val="none" w:sz="0" w:space="0" w:color="auto"/>
            <w:right w:val="none" w:sz="0" w:space="0" w:color="auto"/>
          </w:divBdr>
        </w:div>
      </w:divsChild>
    </w:div>
    <w:div w:id="969046903">
      <w:bodyDiv w:val="1"/>
      <w:marLeft w:val="0"/>
      <w:marRight w:val="0"/>
      <w:marTop w:val="0"/>
      <w:marBottom w:val="0"/>
      <w:divBdr>
        <w:top w:val="none" w:sz="0" w:space="0" w:color="auto"/>
        <w:left w:val="none" w:sz="0" w:space="0" w:color="auto"/>
        <w:bottom w:val="none" w:sz="0" w:space="0" w:color="auto"/>
        <w:right w:val="none" w:sz="0" w:space="0" w:color="auto"/>
      </w:divBdr>
      <w:divsChild>
        <w:div w:id="173810852">
          <w:marLeft w:val="274"/>
          <w:marRight w:val="0"/>
          <w:marTop w:val="0"/>
          <w:marBottom w:val="0"/>
          <w:divBdr>
            <w:top w:val="none" w:sz="0" w:space="0" w:color="auto"/>
            <w:left w:val="none" w:sz="0" w:space="0" w:color="auto"/>
            <w:bottom w:val="none" w:sz="0" w:space="0" w:color="auto"/>
            <w:right w:val="none" w:sz="0" w:space="0" w:color="auto"/>
          </w:divBdr>
        </w:div>
      </w:divsChild>
    </w:div>
    <w:div w:id="973679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395024">
      <w:bodyDiv w:val="1"/>
      <w:marLeft w:val="0"/>
      <w:marRight w:val="0"/>
      <w:marTop w:val="0"/>
      <w:marBottom w:val="0"/>
      <w:divBdr>
        <w:top w:val="none" w:sz="0" w:space="0" w:color="auto"/>
        <w:left w:val="none" w:sz="0" w:space="0" w:color="auto"/>
        <w:bottom w:val="none" w:sz="0" w:space="0" w:color="auto"/>
        <w:right w:val="none" w:sz="0" w:space="0" w:color="auto"/>
      </w:divBdr>
    </w:div>
    <w:div w:id="995690002">
      <w:bodyDiv w:val="1"/>
      <w:marLeft w:val="0"/>
      <w:marRight w:val="0"/>
      <w:marTop w:val="0"/>
      <w:marBottom w:val="0"/>
      <w:divBdr>
        <w:top w:val="none" w:sz="0" w:space="0" w:color="auto"/>
        <w:left w:val="none" w:sz="0" w:space="0" w:color="auto"/>
        <w:bottom w:val="none" w:sz="0" w:space="0" w:color="auto"/>
        <w:right w:val="none" w:sz="0" w:space="0" w:color="auto"/>
      </w:divBdr>
      <w:divsChild>
        <w:div w:id="241912135">
          <w:marLeft w:val="1267"/>
          <w:marRight w:val="0"/>
          <w:marTop w:val="120"/>
          <w:marBottom w:val="12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3190597">
      <w:bodyDiv w:val="1"/>
      <w:marLeft w:val="0"/>
      <w:marRight w:val="0"/>
      <w:marTop w:val="0"/>
      <w:marBottom w:val="0"/>
      <w:divBdr>
        <w:top w:val="none" w:sz="0" w:space="0" w:color="auto"/>
        <w:left w:val="none" w:sz="0" w:space="0" w:color="auto"/>
        <w:bottom w:val="none" w:sz="0" w:space="0" w:color="auto"/>
        <w:right w:val="none" w:sz="0" w:space="0" w:color="auto"/>
      </w:divBdr>
      <w:divsChild>
        <w:div w:id="1650816794">
          <w:marLeft w:val="274"/>
          <w:marRight w:val="0"/>
          <w:marTop w:val="0"/>
          <w:marBottom w:val="0"/>
          <w:divBdr>
            <w:top w:val="none" w:sz="0" w:space="0" w:color="auto"/>
            <w:left w:val="none" w:sz="0" w:space="0" w:color="auto"/>
            <w:bottom w:val="none" w:sz="0" w:space="0" w:color="auto"/>
            <w:right w:val="none" w:sz="0" w:space="0" w:color="auto"/>
          </w:divBdr>
        </w:div>
      </w:divsChild>
    </w:div>
    <w:div w:id="1024404374">
      <w:bodyDiv w:val="1"/>
      <w:marLeft w:val="0"/>
      <w:marRight w:val="0"/>
      <w:marTop w:val="0"/>
      <w:marBottom w:val="0"/>
      <w:divBdr>
        <w:top w:val="none" w:sz="0" w:space="0" w:color="auto"/>
        <w:left w:val="none" w:sz="0" w:space="0" w:color="auto"/>
        <w:bottom w:val="none" w:sz="0" w:space="0" w:color="auto"/>
        <w:right w:val="none" w:sz="0" w:space="0" w:color="auto"/>
      </w:divBdr>
      <w:divsChild>
        <w:div w:id="49961497">
          <w:marLeft w:val="274"/>
          <w:marRight w:val="0"/>
          <w:marTop w:val="0"/>
          <w:marBottom w:val="0"/>
          <w:divBdr>
            <w:top w:val="none" w:sz="0" w:space="0" w:color="auto"/>
            <w:left w:val="none" w:sz="0" w:space="0" w:color="auto"/>
            <w:bottom w:val="none" w:sz="0" w:space="0" w:color="auto"/>
            <w:right w:val="none" w:sz="0" w:space="0" w:color="auto"/>
          </w:divBdr>
        </w:div>
        <w:div w:id="1723286248">
          <w:marLeft w:val="274"/>
          <w:marRight w:val="0"/>
          <w:marTop w:val="0"/>
          <w:marBottom w:val="0"/>
          <w:divBdr>
            <w:top w:val="none" w:sz="0" w:space="0" w:color="auto"/>
            <w:left w:val="none" w:sz="0" w:space="0" w:color="auto"/>
            <w:bottom w:val="none" w:sz="0" w:space="0" w:color="auto"/>
            <w:right w:val="none" w:sz="0" w:space="0" w:color="auto"/>
          </w:divBdr>
        </w:div>
        <w:div w:id="1464958559">
          <w:marLeft w:val="274"/>
          <w:marRight w:val="0"/>
          <w:marTop w:val="0"/>
          <w:marBottom w:val="0"/>
          <w:divBdr>
            <w:top w:val="none" w:sz="0" w:space="0" w:color="auto"/>
            <w:left w:val="none" w:sz="0" w:space="0" w:color="auto"/>
            <w:bottom w:val="none" w:sz="0" w:space="0" w:color="auto"/>
            <w:right w:val="none" w:sz="0" w:space="0" w:color="auto"/>
          </w:divBdr>
        </w:div>
      </w:divsChild>
    </w:div>
    <w:div w:id="1046877985">
      <w:bodyDiv w:val="1"/>
      <w:marLeft w:val="0"/>
      <w:marRight w:val="0"/>
      <w:marTop w:val="0"/>
      <w:marBottom w:val="0"/>
      <w:divBdr>
        <w:top w:val="none" w:sz="0" w:space="0" w:color="auto"/>
        <w:left w:val="none" w:sz="0" w:space="0" w:color="auto"/>
        <w:bottom w:val="none" w:sz="0" w:space="0" w:color="auto"/>
        <w:right w:val="none" w:sz="0" w:space="0" w:color="auto"/>
      </w:divBdr>
    </w:div>
    <w:div w:id="1065643995">
      <w:bodyDiv w:val="1"/>
      <w:marLeft w:val="0"/>
      <w:marRight w:val="0"/>
      <w:marTop w:val="0"/>
      <w:marBottom w:val="0"/>
      <w:divBdr>
        <w:top w:val="none" w:sz="0" w:space="0" w:color="auto"/>
        <w:left w:val="none" w:sz="0" w:space="0" w:color="auto"/>
        <w:bottom w:val="none" w:sz="0" w:space="0" w:color="auto"/>
        <w:right w:val="none" w:sz="0" w:space="0" w:color="auto"/>
      </w:divBdr>
    </w:div>
    <w:div w:id="1067336260">
      <w:bodyDiv w:val="1"/>
      <w:marLeft w:val="0"/>
      <w:marRight w:val="0"/>
      <w:marTop w:val="0"/>
      <w:marBottom w:val="0"/>
      <w:divBdr>
        <w:top w:val="none" w:sz="0" w:space="0" w:color="auto"/>
        <w:left w:val="none" w:sz="0" w:space="0" w:color="auto"/>
        <w:bottom w:val="none" w:sz="0" w:space="0" w:color="auto"/>
        <w:right w:val="none" w:sz="0" w:space="0" w:color="auto"/>
      </w:divBdr>
    </w:div>
    <w:div w:id="1077631781">
      <w:bodyDiv w:val="1"/>
      <w:marLeft w:val="0"/>
      <w:marRight w:val="0"/>
      <w:marTop w:val="0"/>
      <w:marBottom w:val="0"/>
      <w:divBdr>
        <w:top w:val="none" w:sz="0" w:space="0" w:color="auto"/>
        <w:left w:val="none" w:sz="0" w:space="0" w:color="auto"/>
        <w:bottom w:val="none" w:sz="0" w:space="0" w:color="auto"/>
        <w:right w:val="none" w:sz="0" w:space="0" w:color="auto"/>
      </w:divBdr>
    </w:div>
    <w:div w:id="1079793338">
      <w:bodyDiv w:val="1"/>
      <w:marLeft w:val="0"/>
      <w:marRight w:val="0"/>
      <w:marTop w:val="0"/>
      <w:marBottom w:val="0"/>
      <w:divBdr>
        <w:top w:val="none" w:sz="0" w:space="0" w:color="auto"/>
        <w:left w:val="none" w:sz="0" w:space="0" w:color="auto"/>
        <w:bottom w:val="none" w:sz="0" w:space="0" w:color="auto"/>
        <w:right w:val="none" w:sz="0" w:space="0" w:color="auto"/>
      </w:divBdr>
    </w:div>
    <w:div w:id="1087844605">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885634">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274"/>
          <w:marRight w:val="0"/>
          <w:marTop w:val="0"/>
          <w:marBottom w:val="60"/>
          <w:divBdr>
            <w:top w:val="none" w:sz="0" w:space="0" w:color="auto"/>
            <w:left w:val="none" w:sz="0" w:space="0" w:color="auto"/>
            <w:bottom w:val="none" w:sz="0" w:space="0" w:color="auto"/>
            <w:right w:val="none" w:sz="0" w:space="0" w:color="auto"/>
          </w:divBdr>
        </w:div>
      </w:divsChild>
    </w:div>
    <w:div w:id="1134833781">
      <w:bodyDiv w:val="1"/>
      <w:marLeft w:val="0"/>
      <w:marRight w:val="0"/>
      <w:marTop w:val="0"/>
      <w:marBottom w:val="0"/>
      <w:divBdr>
        <w:top w:val="none" w:sz="0" w:space="0" w:color="auto"/>
        <w:left w:val="none" w:sz="0" w:space="0" w:color="auto"/>
        <w:bottom w:val="none" w:sz="0" w:space="0" w:color="auto"/>
        <w:right w:val="none" w:sz="0" w:space="0" w:color="auto"/>
      </w:divBdr>
    </w:div>
    <w:div w:id="1137650705">
      <w:bodyDiv w:val="1"/>
      <w:marLeft w:val="0"/>
      <w:marRight w:val="0"/>
      <w:marTop w:val="0"/>
      <w:marBottom w:val="0"/>
      <w:divBdr>
        <w:top w:val="none" w:sz="0" w:space="0" w:color="auto"/>
        <w:left w:val="none" w:sz="0" w:space="0" w:color="auto"/>
        <w:bottom w:val="none" w:sz="0" w:space="0" w:color="auto"/>
        <w:right w:val="none" w:sz="0" w:space="0" w:color="auto"/>
      </w:divBdr>
    </w:div>
    <w:div w:id="1147552395">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185553794">
      <w:bodyDiv w:val="1"/>
      <w:marLeft w:val="0"/>
      <w:marRight w:val="0"/>
      <w:marTop w:val="0"/>
      <w:marBottom w:val="0"/>
      <w:divBdr>
        <w:top w:val="none" w:sz="0" w:space="0" w:color="auto"/>
        <w:left w:val="none" w:sz="0" w:space="0" w:color="auto"/>
        <w:bottom w:val="none" w:sz="0" w:space="0" w:color="auto"/>
        <w:right w:val="none" w:sz="0" w:space="0" w:color="auto"/>
      </w:divBdr>
      <w:divsChild>
        <w:div w:id="1345209461">
          <w:marLeft w:val="274"/>
          <w:marRight w:val="0"/>
          <w:marTop w:val="0"/>
          <w:marBottom w:val="0"/>
          <w:divBdr>
            <w:top w:val="none" w:sz="0" w:space="0" w:color="auto"/>
            <w:left w:val="none" w:sz="0" w:space="0" w:color="auto"/>
            <w:bottom w:val="none" w:sz="0" w:space="0" w:color="auto"/>
            <w:right w:val="none" w:sz="0" w:space="0" w:color="auto"/>
          </w:divBdr>
        </w:div>
      </w:divsChild>
    </w:div>
    <w:div w:id="1192765697">
      <w:bodyDiv w:val="1"/>
      <w:marLeft w:val="0"/>
      <w:marRight w:val="0"/>
      <w:marTop w:val="0"/>
      <w:marBottom w:val="0"/>
      <w:divBdr>
        <w:top w:val="none" w:sz="0" w:space="0" w:color="auto"/>
        <w:left w:val="none" w:sz="0" w:space="0" w:color="auto"/>
        <w:bottom w:val="none" w:sz="0" w:space="0" w:color="auto"/>
        <w:right w:val="none" w:sz="0" w:space="0" w:color="auto"/>
      </w:divBdr>
      <w:divsChild>
        <w:div w:id="75323250">
          <w:marLeft w:val="274"/>
          <w:marRight w:val="0"/>
          <w:marTop w:val="0"/>
          <w:marBottom w:val="0"/>
          <w:divBdr>
            <w:top w:val="none" w:sz="0" w:space="0" w:color="auto"/>
            <w:left w:val="none" w:sz="0" w:space="0" w:color="auto"/>
            <w:bottom w:val="none" w:sz="0" w:space="0" w:color="auto"/>
            <w:right w:val="none" w:sz="0" w:space="0" w:color="auto"/>
          </w:divBdr>
        </w:div>
      </w:divsChild>
    </w:div>
    <w:div w:id="1203060998">
      <w:bodyDiv w:val="1"/>
      <w:marLeft w:val="0"/>
      <w:marRight w:val="0"/>
      <w:marTop w:val="0"/>
      <w:marBottom w:val="0"/>
      <w:divBdr>
        <w:top w:val="none" w:sz="0" w:space="0" w:color="auto"/>
        <w:left w:val="none" w:sz="0" w:space="0" w:color="auto"/>
        <w:bottom w:val="none" w:sz="0" w:space="0" w:color="auto"/>
        <w:right w:val="none" w:sz="0" w:space="0" w:color="auto"/>
      </w:divBdr>
    </w:div>
    <w:div w:id="1206257986">
      <w:bodyDiv w:val="1"/>
      <w:marLeft w:val="0"/>
      <w:marRight w:val="0"/>
      <w:marTop w:val="0"/>
      <w:marBottom w:val="0"/>
      <w:divBdr>
        <w:top w:val="none" w:sz="0" w:space="0" w:color="auto"/>
        <w:left w:val="none" w:sz="0" w:space="0" w:color="auto"/>
        <w:bottom w:val="none" w:sz="0" w:space="0" w:color="auto"/>
        <w:right w:val="none" w:sz="0" w:space="0" w:color="auto"/>
      </w:divBdr>
    </w:div>
    <w:div w:id="1210188999">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7208138">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39094970">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51161399">
      <w:bodyDiv w:val="1"/>
      <w:marLeft w:val="0"/>
      <w:marRight w:val="0"/>
      <w:marTop w:val="0"/>
      <w:marBottom w:val="0"/>
      <w:divBdr>
        <w:top w:val="none" w:sz="0" w:space="0" w:color="auto"/>
        <w:left w:val="none" w:sz="0" w:space="0" w:color="auto"/>
        <w:bottom w:val="none" w:sz="0" w:space="0" w:color="auto"/>
        <w:right w:val="none" w:sz="0" w:space="0" w:color="auto"/>
      </w:divBdr>
      <w:divsChild>
        <w:div w:id="634987174">
          <w:marLeft w:val="274"/>
          <w:marRight w:val="0"/>
          <w:marTop w:val="0"/>
          <w:marBottom w:val="60"/>
          <w:divBdr>
            <w:top w:val="none" w:sz="0" w:space="0" w:color="auto"/>
            <w:left w:val="none" w:sz="0" w:space="0" w:color="auto"/>
            <w:bottom w:val="none" w:sz="0" w:space="0" w:color="auto"/>
            <w:right w:val="none" w:sz="0" w:space="0" w:color="auto"/>
          </w:divBdr>
        </w:div>
      </w:divsChild>
    </w:div>
    <w:div w:id="1251937618">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884980">
      <w:bodyDiv w:val="1"/>
      <w:marLeft w:val="0"/>
      <w:marRight w:val="0"/>
      <w:marTop w:val="0"/>
      <w:marBottom w:val="0"/>
      <w:divBdr>
        <w:top w:val="none" w:sz="0" w:space="0" w:color="auto"/>
        <w:left w:val="none" w:sz="0" w:space="0" w:color="auto"/>
        <w:bottom w:val="none" w:sz="0" w:space="0" w:color="auto"/>
        <w:right w:val="none" w:sz="0" w:space="0" w:color="auto"/>
      </w:divBdr>
      <w:divsChild>
        <w:div w:id="685207258">
          <w:marLeft w:val="274"/>
          <w:marRight w:val="0"/>
          <w:marTop w:val="0"/>
          <w:marBottom w:val="0"/>
          <w:divBdr>
            <w:top w:val="none" w:sz="0" w:space="0" w:color="auto"/>
            <w:left w:val="none" w:sz="0" w:space="0" w:color="auto"/>
            <w:bottom w:val="none" w:sz="0" w:space="0" w:color="auto"/>
            <w:right w:val="none" w:sz="0" w:space="0" w:color="auto"/>
          </w:divBdr>
        </w:div>
      </w:divsChild>
    </w:div>
    <w:div w:id="1289312460">
      <w:bodyDiv w:val="1"/>
      <w:marLeft w:val="0"/>
      <w:marRight w:val="0"/>
      <w:marTop w:val="0"/>
      <w:marBottom w:val="0"/>
      <w:divBdr>
        <w:top w:val="none" w:sz="0" w:space="0" w:color="auto"/>
        <w:left w:val="none" w:sz="0" w:space="0" w:color="auto"/>
        <w:bottom w:val="none" w:sz="0" w:space="0" w:color="auto"/>
        <w:right w:val="none" w:sz="0" w:space="0" w:color="auto"/>
      </w:divBdr>
    </w:div>
    <w:div w:id="1307005467">
      <w:bodyDiv w:val="1"/>
      <w:marLeft w:val="0"/>
      <w:marRight w:val="0"/>
      <w:marTop w:val="0"/>
      <w:marBottom w:val="0"/>
      <w:divBdr>
        <w:top w:val="none" w:sz="0" w:space="0" w:color="auto"/>
        <w:left w:val="none" w:sz="0" w:space="0" w:color="auto"/>
        <w:bottom w:val="none" w:sz="0" w:space="0" w:color="auto"/>
        <w:right w:val="none" w:sz="0" w:space="0" w:color="auto"/>
      </w:divBdr>
    </w:div>
    <w:div w:id="1313874795">
      <w:bodyDiv w:val="1"/>
      <w:marLeft w:val="0"/>
      <w:marRight w:val="0"/>
      <w:marTop w:val="0"/>
      <w:marBottom w:val="0"/>
      <w:divBdr>
        <w:top w:val="none" w:sz="0" w:space="0" w:color="auto"/>
        <w:left w:val="none" w:sz="0" w:space="0" w:color="auto"/>
        <w:bottom w:val="none" w:sz="0" w:space="0" w:color="auto"/>
        <w:right w:val="none" w:sz="0" w:space="0" w:color="auto"/>
      </w:divBdr>
      <w:divsChild>
        <w:div w:id="427314510">
          <w:marLeft w:val="432"/>
          <w:marRight w:val="0"/>
          <w:marTop w:val="0"/>
          <w:marBottom w:val="160"/>
          <w:divBdr>
            <w:top w:val="none" w:sz="0" w:space="0" w:color="auto"/>
            <w:left w:val="none" w:sz="0" w:space="0" w:color="auto"/>
            <w:bottom w:val="none" w:sz="0" w:space="0" w:color="auto"/>
            <w:right w:val="none" w:sz="0" w:space="0" w:color="auto"/>
          </w:divBdr>
        </w:div>
      </w:divsChild>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8240931">
      <w:bodyDiv w:val="1"/>
      <w:marLeft w:val="0"/>
      <w:marRight w:val="0"/>
      <w:marTop w:val="0"/>
      <w:marBottom w:val="0"/>
      <w:divBdr>
        <w:top w:val="none" w:sz="0" w:space="0" w:color="auto"/>
        <w:left w:val="none" w:sz="0" w:space="0" w:color="auto"/>
        <w:bottom w:val="none" w:sz="0" w:space="0" w:color="auto"/>
        <w:right w:val="none" w:sz="0" w:space="0" w:color="auto"/>
      </w:divBdr>
      <w:divsChild>
        <w:div w:id="273750166">
          <w:marLeft w:val="274"/>
          <w:marRight w:val="0"/>
          <w:marTop w:val="0"/>
          <w:marBottom w:val="60"/>
          <w:divBdr>
            <w:top w:val="none" w:sz="0" w:space="0" w:color="auto"/>
            <w:left w:val="none" w:sz="0" w:space="0" w:color="auto"/>
            <w:bottom w:val="none" w:sz="0" w:space="0" w:color="auto"/>
            <w:right w:val="none" w:sz="0" w:space="0" w:color="auto"/>
          </w:divBdr>
        </w:div>
      </w:divsChild>
    </w:div>
    <w:div w:id="1330137935">
      <w:bodyDiv w:val="1"/>
      <w:marLeft w:val="0"/>
      <w:marRight w:val="0"/>
      <w:marTop w:val="0"/>
      <w:marBottom w:val="0"/>
      <w:divBdr>
        <w:top w:val="none" w:sz="0" w:space="0" w:color="auto"/>
        <w:left w:val="none" w:sz="0" w:space="0" w:color="auto"/>
        <w:bottom w:val="none" w:sz="0" w:space="0" w:color="auto"/>
        <w:right w:val="none" w:sz="0" w:space="0" w:color="auto"/>
      </w:divBdr>
    </w:div>
    <w:div w:id="1342930551">
      <w:bodyDiv w:val="1"/>
      <w:marLeft w:val="0"/>
      <w:marRight w:val="0"/>
      <w:marTop w:val="0"/>
      <w:marBottom w:val="0"/>
      <w:divBdr>
        <w:top w:val="none" w:sz="0" w:space="0" w:color="auto"/>
        <w:left w:val="none" w:sz="0" w:space="0" w:color="auto"/>
        <w:bottom w:val="none" w:sz="0" w:space="0" w:color="auto"/>
        <w:right w:val="none" w:sz="0" w:space="0" w:color="auto"/>
      </w:divBdr>
      <w:divsChild>
        <w:div w:id="621114855">
          <w:marLeft w:val="274"/>
          <w:marRight w:val="0"/>
          <w:marTop w:val="0"/>
          <w:marBottom w:val="0"/>
          <w:divBdr>
            <w:top w:val="none" w:sz="0" w:space="0" w:color="auto"/>
            <w:left w:val="none" w:sz="0" w:space="0" w:color="auto"/>
            <w:bottom w:val="none" w:sz="0" w:space="0" w:color="auto"/>
            <w:right w:val="none" w:sz="0" w:space="0" w:color="auto"/>
          </w:divBdr>
        </w:div>
      </w:divsChild>
    </w:div>
    <w:div w:id="1347175977">
      <w:bodyDiv w:val="1"/>
      <w:marLeft w:val="0"/>
      <w:marRight w:val="0"/>
      <w:marTop w:val="0"/>
      <w:marBottom w:val="0"/>
      <w:divBdr>
        <w:top w:val="none" w:sz="0" w:space="0" w:color="auto"/>
        <w:left w:val="none" w:sz="0" w:space="0" w:color="auto"/>
        <w:bottom w:val="none" w:sz="0" w:space="0" w:color="auto"/>
        <w:right w:val="none" w:sz="0" w:space="0" w:color="auto"/>
      </w:divBdr>
      <w:divsChild>
        <w:div w:id="1433627204">
          <w:marLeft w:val="274"/>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5863824">
      <w:bodyDiv w:val="1"/>
      <w:marLeft w:val="0"/>
      <w:marRight w:val="0"/>
      <w:marTop w:val="0"/>
      <w:marBottom w:val="0"/>
      <w:divBdr>
        <w:top w:val="none" w:sz="0" w:space="0" w:color="auto"/>
        <w:left w:val="none" w:sz="0" w:space="0" w:color="auto"/>
        <w:bottom w:val="none" w:sz="0" w:space="0" w:color="auto"/>
        <w:right w:val="none" w:sz="0" w:space="0" w:color="auto"/>
      </w:divBdr>
    </w:div>
    <w:div w:id="1369914961">
      <w:bodyDiv w:val="1"/>
      <w:marLeft w:val="0"/>
      <w:marRight w:val="0"/>
      <w:marTop w:val="0"/>
      <w:marBottom w:val="0"/>
      <w:divBdr>
        <w:top w:val="none" w:sz="0" w:space="0" w:color="auto"/>
        <w:left w:val="none" w:sz="0" w:space="0" w:color="auto"/>
        <w:bottom w:val="none" w:sz="0" w:space="0" w:color="auto"/>
        <w:right w:val="none" w:sz="0" w:space="0" w:color="auto"/>
      </w:divBdr>
      <w:divsChild>
        <w:div w:id="262538766">
          <w:marLeft w:val="274"/>
          <w:marRight w:val="0"/>
          <w:marTop w:val="0"/>
          <w:marBottom w:val="0"/>
          <w:divBdr>
            <w:top w:val="none" w:sz="0" w:space="0" w:color="auto"/>
            <w:left w:val="none" w:sz="0" w:space="0" w:color="auto"/>
            <w:bottom w:val="none" w:sz="0" w:space="0" w:color="auto"/>
            <w:right w:val="none" w:sz="0" w:space="0" w:color="auto"/>
          </w:divBdr>
        </w:div>
      </w:divsChild>
    </w:div>
    <w:div w:id="1386685285">
      <w:bodyDiv w:val="1"/>
      <w:marLeft w:val="0"/>
      <w:marRight w:val="0"/>
      <w:marTop w:val="0"/>
      <w:marBottom w:val="0"/>
      <w:divBdr>
        <w:top w:val="none" w:sz="0" w:space="0" w:color="auto"/>
        <w:left w:val="none" w:sz="0" w:space="0" w:color="auto"/>
        <w:bottom w:val="none" w:sz="0" w:space="0" w:color="auto"/>
        <w:right w:val="none" w:sz="0" w:space="0" w:color="auto"/>
      </w:divBdr>
      <w:divsChild>
        <w:div w:id="1710757738">
          <w:marLeft w:val="274"/>
          <w:marRight w:val="0"/>
          <w:marTop w:val="0"/>
          <w:marBottom w:val="60"/>
          <w:divBdr>
            <w:top w:val="none" w:sz="0" w:space="0" w:color="auto"/>
            <w:left w:val="none" w:sz="0" w:space="0" w:color="auto"/>
            <w:bottom w:val="none" w:sz="0" w:space="0" w:color="auto"/>
            <w:right w:val="none" w:sz="0" w:space="0" w:color="auto"/>
          </w:divBdr>
        </w:div>
      </w:divsChild>
    </w:div>
    <w:div w:id="1393774600">
      <w:bodyDiv w:val="1"/>
      <w:marLeft w:val="0"/>
      <w:marRight w:val="0"/>
      <w:marTop w:val="0"/>
      <w:marBottom w:val="0"/>
      <w:divBdr>
        <w:top w:val="none" w:sz="0" w:space="0" w:color="auto"/>
        <w:left w:val="none" w:sz="0" w:space="0" w:color="auto"/>
        <w:bottom w:val="none" w:sz="0" w:space="0" w:color="auto"/>
        <w:right w:val="none" w:sz="0" w:space="0" w:color="auto"/>
      </w:divBdr>
      <w:divsChild>
        <w:div w:id="321008596">
          <w:marLeft w:val="274"/>
          <w:marRight w:val="0"/>
          <w:marTop w:val="0"/>
          <w:marBottom w:val="60"/>
          <w:divBdr>
            <w:top w:val="none" w:sz="0" w:space="0" w:color="auto"/>
            <w:left w:val="none" w:sz="0" w:space="0" w:color="auto"/>
            <w:bottom w:val="none" w:sz="0" w:space="0" w:color="auto"/>
            <w:right w:val="none" w:sz="0" w:space="0" w:color="auto"/>
          </w:divBdr>
        </w:div>
      </w:divsChild>
    </w:div>
    <w:div w:id="1396048281">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18945787">
      <w:bodyDiv w:val="1"/>
      <w:marLeft w:val="0"/>
      <w:marRight w:val="0"/>
      <w:marTop w:val="0"/>
      <w:marBottom w:val="0"/>
      <w:divBdr>
        <w:top w:val="none" w:sz="0" w:space="0" w:color="auto"/>
        <w:left w:val="none" w:sz="0" w:space="0" w:color="auto"/>
        <w:bottom w:val="none" w:sz="0" w:space="0" w:color="auto"/>
        <w:right w:val="none" w:sz="0" w:space="0" w:color="auto"/>
      </w:divBdr>
    </w:div>
    <w:div w:id="1421560931">
      <w:bodyDiv w:val="1"/>
      <w:marLeft w:val="0"/>
      <w:marRight w:val="0"/>
      <w:marTop w:val="0"/>
      <w:marBottom w:val="0"/>
      <w:divBdr>
        <w:top w:val="none" w:sz="0" w:space="0" w:color="auto"/>
        <w:left w:val="none" w:sz="0" w:space="0" w:color="auto"/>
        <w:bottom w:val="none" w:sz="0" w:space="0" w:color="auto"/>
        <w:right w:val="none" w:sz="0" w:space="0" w:color="auto"/>
      </w:divBdr>
    </w:div>
    <w:div w:id="1439981148">
      <w:bodyDiv w:val="1"/>
      <w:marLeft w:val="0"/>
      <w:marRight w:val="0"/>
      <w:marTop w:val="0"/>
      <w:marBottom w:val="0"/>
      <w:divBdr>
        <w:top w:val="none" w:sz="0" w:space="0" w:color="auto"/>
        <w:left w:val="none" w:sz="0" w:space="0" w:color="auto"/>
        <w:bottom w:val="none" w:sz="0" w:space="0" w:color="auto"/>
        <w:right w:val="none" w:sz="0" w:space="0" w:color="auto"/>
      </w:divBdr>
      <w:divsChild>
        <w:div w:id="1508133255">
          <w:marLeft w:val="274"/>
          <w:marRight w:val="0"/>
          <w:marTop w:val="0"/>
          <w:marBottom w:val="60"/>
          <w:divBdr>
            <w:top w:val="none" w:sz="0" w:space="0" w:color="auto"/>
            <w:left w:val="none" w:sz="0" w:space="0" w:color="auto"/>
            <w:bottom w:val="none" w:sz="0" w:space="0" w:color="auto"/>
            <w:right w:val="none" w:sz="0" w:space="0" w:color="auto"/>
          </w:divBdr>
        </w:div>
      </w:divsChild>
    </w:div>
    <w:div w:id="1450007412">
      <w:bodyDiv w:val="1"/>
      <w:marLeft w:val="0"/>
      <w:marRight w:val="0"/>
      <w:marTop w:val="0"/>
      <w:marBottom w:val="0"/>
      <w:divBdr>
        <w:top w:val="none" w:sz="0" w:space="0" w:color="auto"/>
        <w:left w:val="none" w:sz="0" w:space="0" w:color="auto"/>
        <w:bottom w:val="none" w:sz="0" w:space="0" w:color="auto"/>
        <w:right w:val="none" w:sz="0" w:space="0" w:color="auto"/>
      </w:divBdr>
    </w:div>
    <w:div w:id="1451165454">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28384">
      <w:bodyDiv w:val="1"/>
      <w:marLeft w:val="0"/>
      <w:marRight w:val="0"/>
      <w:marTop w:val="0"/>
      <w:marBottom w:val="0"/>
      <w:divBdr>
        <w:top w:val="none" w:sz="0" w:space="0" w:color="auto"/>
        <w:left w:val="none" w:sz="0" w:space="0" w:color="auto"/>
        <w:bottom w:val="none" w:sz="0" w:space="0" w:color="auto"/>
        <w:right w:val="none" w:sz="0" w:space="0" w:color="auto"/>
      </w:divBdr>
    </w:div>
    <w:div w:id="1520581911">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3490742">
      <w:bodyDiv w:val="1"/>
      <w:marLeft w:val="0"/>
      <w:marRight w:val="0"/>
      <w:marTop w:val="0"/>
      <w:marBottom w:val="0"/>
      <w:divBdr>
        <w:top w:val="none" w:sz="0" w:space="0" w:color="auto"/>
        <w:left w:val="none" w:sz="0" w:space="0" w:color="auto"/>
        <w:bottom w:val="none" w:sz="0" w:space="0" w:color="auto"/>
        <w:right w:val="none" w:sz="0" w:space="0" w:color="auto"/>
      </w:divBdr>
      <w:divsChild>
        <w:div w:id="323779274">
          <w:marLeft w:val="1973"/>
          <w:marRight w:val="0"/>
          <w:marTop w:val="60"/>
          <w:marBottom w:val="0"/>
          <w:divBdr>
            <w:top w:val="none" w:sz="0" w:space="0" w:color="auto"/>
            <w:left w:val="none" w:sz="0" w:space="0" w:color="auto"/>
            <w:bottom w:val="none" w:sz="0" w:space="0" w:color="auto"/>
            <w:right w:val="none" w:sz="0" w:space="0" w:color="auto"/>
          </w:divBdr>
        </w:div>
        <w:div w:id="1106342352">
          <w:marLeft w:val="1973"/>
          <w:marRight w:val="0"/>
          <w:marTop w:val="60"/>
          <w:marBottom w:val="0"/>
          <w:divBdr>
            <w:top w:val="none" w:sz="0" w:space="0" w:color="auto"/>
            <w:left w:val="none" w:sz="0" w:space="0" w:color="auto"/>
            <w:bottom w:val="none" w:sz="0" w:space="0" w:color="auto"/>
            <w:right w:val="none" w:sz="0" w:space="0" w:color="auto"/>
          </w:divBdr>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571170">
      <w:bodyDiv w:val="1"/>
      <w:marLeft w:val="0"/>
      <w:marRight w:val="0"/>
      <w:marTop w:val="0"/>
      <w:marBottom w:val="0"/>
      <w:divBdr>
        <w:top w:val="none" w:sz="0" w:space="0" w:color="auto"/>
        <w:left w:val="none" w:sz="0" w:space="0" w:color="auto"/>
        <w:bottom w:val="none" w:sz="0" w:space="0" w:color="auto"/>
        <w:right w:val="none" w:sz="0" w:space="0" w:color="auto"/>
      </w:divBdr>
    </w:div>
    <w:div w:id="1578586222">
      <w:bodyDiv w:val="1"/>
      <w:marLeft w:val="0"/>
      <w:marRight w:val="0"/>
      <w:marTop w:val="0"/>
      <w:marBottom w:val="0"/>
      <w:divBdr>
        <w:top w:val="none" w:sz="0" w:space="0" w:color="auto"/>
        <w:left w:val="none" w:sz="0" w:space="0" w:color="auto"/>
        <w:bottom w:val="none" w:sz="0" w:space="0" w:color="auto"/>
        <w:right w:val="none" w:sz="0" w:space="0" w:color="auto"/>
      </w:divBdr>
      <w:divsChild>
        <w:div w:id="1463619531">
          <w:marLeft w:val="274"/>
          <w:marRight w:val="0"/>
          <w:marTop w:val="0"/>
          <w:marBottom w:val="0"/>
          <w:divBdr>
            <w:top w:val="none" w:sz="0" w:space="0" w:color="auto"/>
            <w:left w:val="none" w:sz="0" w:space="0" w:color="auto"/>
            <w:bottom w:val="none" w:sz="0" w:space="0" w:color="auto"/>
            <w:right w:val="none" w:sz="0" w:space="0" w:color="auto"/>
          </w:divBdr>
        </w:div>
      </w:divsChild>
    </w:div>
    <w:div w:id="1599290380">
      <w:bodyDiv w:val="1"/>
      <w:marLeft w:val="0"/>
      <w:marRight w:val="0"/>
      <w:marTop w:val="0"/>
      <w:marBottom w:val="0"/>
      <w:divBdr>
        <w:top w:val="none" w:sz="0" w:space="0" w:color="auto"/>
        <w:left w:val="none" w:sz="0" w:space="0" w:color="auto"/>
        <w:bottom w:val="none" w:sz="0" w:space="0" w:color="auto"/>
        <w:right w:val="none" w:sz="0" w:space="0" w:color="auto"/>
      </w:divBdr>
    </w:div>
    <w:div w:id="1602756249">
      <w:bodyDiv w:val="1"/>
      <w:marLeft w:val="0"/>
      <w:marRight w:val="0"/>
      <w:marTop w:val="0"/>
      <w:marBottom w:val="0"/>
      <w:divBdr>
        <w:top w:val="none" w:sz="0" w:space="0" w:color="auto"/>
        <w:left w:val="none" w:sz="0" w:space="0" w:color="auto"/>
        <w:bottom w:val="none" w:sz="0" w:space="0" w:color="auto"/>
        <w:right w:val="none" w:sz="0" w:space="0" w:color="auto"/>
      </w:divBdr>
      <w:divsChild>
        <w:div w:id="1307930792">
          <w:marLeft w:val="274"/>
          <w:marRight w:val="0"/>
          <w:marTop w:val="0"/>
          <w:marBottom w:val="0"/>
          <w:divBdr>
            <w:top w:val="none" w:sz="0" w:space="0" w:color="auto"/>
            <w:left w:val="none" w:sz="0" w:space="0" w:color="auto"/>
            <w:bottom w:val="none" w:sz="0" w:space="0" w:color="auto"/>
            <w:right w:val="none" w:sz="0" w:space="0" w:color="auto"/>
          </w:divBdr>
        </w:div>
        <w:div w:id="686175335">
          <w:marLeft w:val="274"/>
          <w:marRight w:val="0"/>
          <w:marTop w:val="0"/>
          <w:marBottom w:val="0"/>
          <w:divBdr>
            <w:top w:val="none" w:sz="0" w:space="0" w:color="auto"/>
            <w:left w:val="none" w:sz="0" w:space="0" w:color="auto"/>
            <w:bottom w:val="none" w:sz="0" w:space="0" w:color="auto"/>
            <w:right w:val="none" w:sz="0" w:space="0" w:color="auto"/>
          </w:divBdr>
        </w:div>
      </w:divsChild>
    </w:div>
    <w:div w:id="1610429614">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9404234">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697808369">
      <w:bodyDiv w:val="1"/>
      <w:marLeft w:val="0"/>
      <w:marRight w:val="0"/>
      <w:marTop w:val="0"/>
      <w:marBottom w:val="0"/>
      <w:divBdr>
        <w:top w:val="none" w:sz="0" w:space="0" w:color="auto"/>
        <w:left w:val="none" w:sz="0" w:space="0" w:color="auto"/>
        <w:bottom w:val="none" w:sz="0" w:space="0" w:color="auto"/>
        <w:right w:val="none" w:sz="0" w:space="0" w:color="auto"/>
      </w:divBdr>
      <w:divsChild>
        <w:div w:id="1714840539">
          <w:marLeft w:val="432"/>
          <w:marRight w:val="0"/>
          <w:marTop w:val="0"/>
          <w:marBottom w:val="160"/>
          <w:divBdr>
            <w:top w:val="none" w:sz="0" w:space="0" w:color="auto"/>
            <w:left w:val="none" w:sz="0" w:space="0" w:color="auto"/>
            <w:bottom w:val="none" w:sz="0" w:space="0" w:color="auto"/>
            <w:right w:val="none" w:sz="0" w:space="0" w:color="auto"/>
          </w:divBdr>
        </w:div>
      </w:divsChild>
    </w:div>
    <w:div w:id="1713073572">
      <w:bodyDiv w:val="1"/>
      <w:marLeft w:val="0"/>
      <w:marRight w:val="0"/>
      <w:marTop w:val="0"/>
      <w:marBottom w:val="0"/>
      <w:divBdr>
        <w:top w:val="none" w:sz="0" w:space="0" w:color="auto"/>
        <w:left w:val="none" w:sz="0" w:space="0" w:color="auto"/>
        <w:bottom w:val="none" w:sz="0" w:space="0" w:color="auto"/>
        <w:right w:val="none" w:sz="0" w:space="0" w:color="auto"/>
      </w:divBdr>
    </w:div>
    <w:div w:id="1726291353">
      <w:bodyDiv w:val="1"/>
      <w:marLeft w:val="0"/>
      <w:marRight w:val="0"/>
      <w:marTop w:val="0"/>
      <w:marBottom w:val="0"/>
      <w:divBdr>
        <w:top w:val="none" w:sz="0" w:space="0" w:color="auto"/>
        <w:left w:val="none" w:sz="0" w:space="0" w:color="auto"/>
        <w:bottom w:val="none" w:sz="0" w:space="0" w:color="auto"/>
        <w:right w:val="none" w:sz="0" w:space="0" w:color="auto"/>
      </w:divBdr>
      <w:divsChild>
        <w:div w:id="1398557394">
          <w:marLeft w:val="274"/>
          <w:marRight w:val="0"/>
          <w:marTop w:val="0"/>
          <w:marBottom w:val="60"/>
          <w:divBdr>
            <w:top w:val="none" w:sz="0" w:space="0" w:color="auto"/>
            <w:left w:val="none" w:sz="0" w:space="0" w:color="auto"/>
            <w:bottom w:val="none" w:sz="0" w:space="0" w:color="auto"/>
            <w:right w:val="none" w:sz="0" w:space="0" w:color="auto"/>
          </w:divBdr>
        </w:div>
      </w:divsChild>
    </w:div>
    <w:div w:id="172787374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384584">
      <w:bodyDiv w:val="1"/>
      <w:marLeft w:val="0"/>
      <w:marRight w:val="0"/>
      <w:marTop w:val="0"/>
      <w:marBottom w:val="0"/>
      <w:divBdr>
        <w:top w:val="none" w:sz="0" w:space="0" w:color="auto"/>
        <w:left w:val="none" w:sz="0" w:space="0" w:color="auto"/>
        <w:bottom w:val="none" w:sz="0" w:space="0" w:color="auto"/>
        <w:right w:val="none" w:sz="0" w:space="0" w:color="auto"/>
      </w:divBdr>
    </w:div>
    <w:div w:id="1738504617">
      <w:bodyDiv w:val="1"/>
      <w:marLeft w:val="0"/>
      <w:marRight w:val="0"/>
      <w:marTop w:val="0"/>
      <w:marBottom w:val="0"/>
      <w:divBdr>
        <w:top w:val="none" w:sz="0" w:space="0" w:color="auto"/>
        <w:left w:val="none" w:sz="0" w:space="0" w:color="auto"/>
        <w:bottom w:val="none" w:sz="0" w:space="0" w:color="auto"/>
        <w:right w:val="none" w:sz="0" w:space="0" w:color="auto"/>
      </w:divBdr>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50538932">
      <w:bodyDiv w:val="1"/>
      <w:marLeft w:val="0"/>
      <w:marRight w:val="0"/>
      <w:marTop w:val="0"/>
      <w:marBottom w:val="0"/>
      <w:divBdr>
        <w:top w:val="none" w:sz="0" w:space="0" w:color="auto"/>
        <w:left w:val="none" w:sz="0" w:space="0" w:color="auto"/>
        <w:bottom w:val="none" w:sz="0" w:space="0" w:color="auto"/>
        <w:right w:val="none" w:sz="0" w:space="0" w:color="auto"/>
      </w:divBdr>
    </w:div>
    <w:div w:id="1762287877">
      <w:bodyDiv w:val="1"/>
      <w:marLeft w:val="0"/>
      <w:marRight w:val="0"/>
      <w:marTop w:val="0"/>
      <w:marBottom w:val="0"/>
      <w:divBdr>
        <w:top w:val="none" w:sz="0" w:space="0" w:color="auto"/>
        <w:left w:val="none" w:sz="0" w:space="0" w:color="auto"/>
        <w:bottom w:val="none" w:sz="0" w:space="0" w:color="auto"/>
        <w:right w:val="none" w:sz="0" w:space="0" w:color="auto"/>
      </w:divBdr>
    </w:div>
    <w:div w:id="1766730860">
      <w:bodyDiv w:val="1"/>
      <w:marLeft w:val="0"/>
      <w:marRight w:val="0"/>
      <w:marTop w:val="0"/>
      <w:marBottom w:val="0"/>
      <w:divBdr>
        <w:top w:val="none" w:sz="0" w:space="0" w:color="auto"/>
        <w:left w:val="none" w:sz="0" w:space="0" w:color="auto"/>
        <w:bottom w:val="none" w:sz="0" w:space="0" w:color="auto"/>
        <w:right w:val="none" w:sz="0" w:space="0" w:color="auto"/>
      </w:divBdr>
      <w:divsChild>
        <w:div w:id="1248266010">
          <w:marLeft w:val="706"/>
          <w:marRight w:val="0"/>
          <w:marTop w:val="120"/>
          <w:marBottom w:val="120"/>
          <w:divBdr>
            <w:top w:val="none" w:sz="0" w:space="0" w:color="auto"/>
            <w:left w:val="none" w:sz="0" w:space="0" w:color="auto"/>
            <w:bottom w:val="none" w:sz="0" w:space="0" w:color="auto"/>
            <w:right w:val="none" w:sz="0" w:space="0" w:color="auto"/>
          </w:divBdr>
        </w:div>
      </w:divsChild>
    </w:div>
    <w:div w:id="1775781226">
      <w:bodyDiv w:val="1"/>
      <w:marLeft w:val="0"/>
      <w:marRight w:val="0"/>
      <w:marTop w:val="0"/>
      <w:marBottom w:val="0"/>
      <w:divBdr>
        <w:top w:val="none" w:sz="0" w:space="0" w:color="auto"/>
        <w:left w:val="none" w:sz="0" w:space="0" w:color="auto"/>
        <w:bottom w:val="none" w:sz="0" w:space="0" w:color="auto"/>
        <w:right w:val="none" w:sz="0" w:space="0" w:color="auto"/>
      </w:divBdr>
      <w:divsChild>
        <w:div w:id="763068284">
          <w:marLeft w:val="274"/>
          <w:marRight w:val="0"/>
          <w:marTop w:val="0"/>
          <w:marBottom w:val="60"/>
          <w:divBdr>
            <w:top w:val="none" w:sz="0" w:space="0" w:color="auto"/>
            <w:left w:val="none" w:sz="0" w:space="0" w:color="auto"/>
            <w:bottom w:val="none" w:sz="0" w:space="0" w:color="auto"/>
            <w:right w:val="none" w:sz="0" w:space="0" w:color="auto"/>
          </w:divBdr>
        </w:div>
      </w:divsChild>
    </w:div>
    <w:div w:id="1793210069">
      <w:bodyDiv w:val="1"/>
      <w:marLeft w:val="0"/>
      <w:marRight w:val="0"/>
      <w:marTop w:val="0"/>
      <w:marBottom w:val="0"/>
      <w:divBdr>
        <w:top w:val="none" w:sz="0" w:space="0" w:color="auto"/>
        <w:left w:val="none" w:sz="0" w:space="0" w:color="auto"/>
        <w:bottom w:val="none" w:sz="0" w:space="0" w:color="auto"/>
        <w:right w:val="none" w:sz="0" w:space="0" w:color="auto"/>
      </w:divBdr>
    </w:div>
    <w:div w:id="1799299183">
      <w:bodyDiv w:val="1"/>
      <w:marLeft w:val="0"/>
      <w:marRight w:val="0"/>
      <w:marTop w:val="0"/>
      <w:marBottom w:val="0"/>
      <w:divBdr>
        <w:top w:val="none" w:sz="0" w:space="0" w:color="auto"/>
        <w:left w:val="none" w:sz="0" w:space="0" w:color="auto"/>
        <w:bottom w:val="none" w:sz="0" w:space="0" w:color="auto"/>
        <w:right w:val="none" w:sz="0" w:space="0" w:color="auto"/>
      </w:divBdr>
    </w:div>
    <w:div w:id="1804998364">
      <w:bodyDiv w:val="1"/>
      <w:marLeft w:val="0"/>
      <w:marRight w:val="0"/>
      <w:marTop w:val="0"/>
      <w:marBottom w:val="0"/>
      <w:divBdr>
        <w:top w:val="none" w:sz="0" w:space="0" w:color="auto"/>
        <w:left w:val="none" w:sz="0" w:space="0" w:color="auto"/>
        <w:bottom w:val="none" w:sz="0" w:space="0" w:color="auto"/>
        <w:right w:val="none" w:sz="0" w:space="0" w:color="auto"/>
      </w:divBdr>
      <w:divsChild>
        <w:div w:id="667027557">
          <w:marLeft w:val="274"/>
          <w:marRight w:val="0"/>
          <w:marTop w:val="0"/>
          <w:marBottom w:val="0"/>
          <w:divBdr>
            <w:top w:val="none" w:sz="0" w:space="0" w:color="auto"/>
            <w:left w:val="none" w:sz="0" w:space="0" w:color="auto"/>
            <w:bottom w:val="none" w:sz="0" w:space="0" w:color="auto"/>
            <w:right w:val="none" w:sz="0" w:space="0" w:color="auto"/>
          </w:divBdr>
        </w:div>
        <w:div w:id="746266729">
          <w:marLeft w:val="274"/>
          <w:marRight w:val="0"/>
          <w:marTop w:val="0"/>
          <w:marBottom w:val="0"/>
          <w:divBdr>
            <w:top w:val="none" w:sz="0" w:space="0" w:color="auto"/>
            <w:left w:val="none" w:sz="0" w:space="0" w:color="auto"/>
            <w:bottom w:val="none" w:sz="0" w:space="0" w:color="auto"/>
            <w:right w:val="none" w:sz="0" w:space="0" w:color="auto"/>
          </w:divBdr>
        </w:div>
        <w:div w:id="810363507">
          <w:marLeft w:val="274"/>
          <w:marRight w:val="0"/>
          <w:marTop w:val="0"/>
          <w:marBottom w:val="0"/>
          <w:divBdr>
            <w:top w:val="none" w:sz="0" w:space="0" w:color="auto"/>
            <w:left w:val="none" w:sz="0" w:space="0" w:color="auto"/>
            <w:bottom w:val="none" w:sz="0" w:space="0" w:color="auto"/>
            <w:right w:val="none" w:sz="0" w:space="0" w:color="auto"/>
          </w:divBdr>
        </w:div>
        <w:div w:id="1487891526">
          <w:marLeft w:val="274"/>
          <w:marRight w:val="0"/>
          <w:marTop w:val="0"/>
          <w:marBottom w:val="0"/>
          <w:divBdr>
            <w:top w:val="none" w:sz="0" w:space="0" w:color="auto"/>
            <w:left w:val="none" w:sz="0" w:space="0" w:color="auto"/>
            <w:bottom w:val="none" w:sz="0" w:space="0" w:color="auto"/>
            <w:right w:val="none" w:sz="0" w:space="0" w:color="auto"/>
          </w:divBdr>
        </w:div>
        <w:div w:id="273027608">
          <w:marLeft w:val="274"/>
          <w:marRight w:val="0"/>
          <w:marTop w:val="0"/>
          <w:marBottom w:val="0"/>
          <w:divBdr>
            <w:top w:val="none" w:sz="0" w:space="0" w:color="auto"/>
            <w:left w:val="none" w:sz="0" w:space="0" w:color="auto"/>
            <w:bottom w:val="none" w:sz="0" w:space="0" w:color="auto"/>
            <w:right w:val="none" w:sz="0" w:space="0" w:color="auto"/>
          </w:divBdr>
        </w:div>
        <w:div w:id="1575778324">
          <w:marLeft w:val="274"/>
          <w:marRight w:val="0"/>
          <w:marTop w:val="0"/>
          <w:marBottom w:val="0"/>
          <w:divBdr>
            <w:top w:val="none" w:sz="0" w:space="0" w:color="auto"/>
            <w:left w:val="none" w:sz="0" w:space="0" w:color="auto"/>
            <w:bottom w:val="none" w:sz="0" w:space="0" w:color="auto"/>
            <w:right w:val="none" w:sz="0" w:space="0" w:color="auto"/>
          </w:divBdr>
        </w:div>
        <w:div w:id="212012049">
          <w:marLeft w:val="274"/>
          <w:marRight w:val="0"/>
          <w:marTop w:val="0"/>
          <w:marBottom w:val="0"/>
          <w:divBdr>
            <w:top w:val="none" w:sz="0" w:space="0" w:color="auto"/>
            <w:left w:val="none" w:sz="0" w:space="0" w:color="auto"/>
            <w:bottom w:val="none" w:sz="0" w:space="0" w:color="auto"/>
            <w:right w:val="none" w:sz="0" w:space="0" w:color="auto"/>
          </w:divBdr>
        </w:div>
        <w:div w:id="943683418">
          <w:marLeft w:val="274"/>
          <w:marRight w:val="0"/>
          <w:marTop w:val="0"/>
          <w:marBottom w:val="0"/>
          <w:divBdr>
            <w:top w:val="none" w:sz="0" w:space="0" w:color="auto"/>
            <w:left w:val="none" w:sz="0" w:space="0" w:color="auto"/>
            <w:bottom w:val="none" w:sz="0" w:space="0" w:color="auto"/>
            <w:right w:val="none" w:sz="0" w:space="0" w:color="auto"/>
          </w:divBdr>
        </w:div>
        <w:div w:id="275672253">
          <w:marLeft w:val="274"/>
          <w:marRight w:val="0"/>
          <w:marTop w:val="0"/>
          <w:marBottom w:val="0"/>
          <w:divBdr>
            <w:top w:val="none" w:sz="0" w:space="0" w:color="auto"/>
            <w:left w:val="none" w:sz="0" w:space="0" w:color="auto"/>
            <w:bottom w:val="none" w:sz="0" w:space="0" w:color="auto"/>
            <w:right w:val="none" w:sz="0" w:space="0" w:color="auto"/>
          </w:divBdr>
        </w:div>
        <w:div w:id="1596280253">
          <w:marLeft w:val="274"/>
          <w:marRight w:val="0"/>
          <w:marTop w:val="0"/>
          <w:marBottom w:val="0"/>
          <w:divBdr>
            <w:top w:val="none" w:sz="0" w:space="0" w:color="auto"/>
            <w:left w:val="none" w:sz="0" w:space="0" w:color="auto"/>
            <w:bottom w:val="none" w:sz="0" w:space="0" w:color="auto"/>
            <w:right w:val="none" w:sz="0" w:space="0" w:color="auto"/>
          </w:divBdr>
        </w:div>
        <w:div w:id="646472962">
          <w:marLeft w:val="274"/>
          <w:marRight w:val="0"/>
          <w:marTop w:val="0"/>
          <w:marBottom w:val="0"/>
          <w:divBdr>
            <w:top w:val="none" w:sz="0" w:space="0" w:color="auto"/>
            <w:left w:val="none" w:sz="0" w:space="0" w:color="auto"/>
            <w:bottom w:val="none" w:sz="0" w:space="0" w:color="auto"/>
            <w:right w:val="none" w:sz="0" w:space="0" w:color="auto"/>
          </w:divBdr>
        </w:div>
        <w:div w:id="1693530903">
          <w:marLeft w:val="274"/>
          <w:marRight w:val="0"/>
          <w:marTop w:val="0"/>
          <w:marBottom w:val="0"/>
          <w:divBdr>
            <w:top w:val="none" w:sz="0" w:space="0" w:color="auto"/>
            <w:left w:val="none" w:sz="0" w:space="0" w:color="auto"/>
            <w:bottom w:val="none" w:sz="0" w:space="0" w:color="auto"/>
            <w:right w:val="none" w:sz="0" w:space="0" w:color="auto"/>
          </w:divBdr>
        </w:div>
        <w:div w:id="1737166612">
          <w:marLeft w:val="274"/>
          <w:marRight w:val="0"/>
          <w:marTop w:val="0"/>
          <w:marBottom w:val="0"/>
          <w:divBdr>
            <w:top w:val="none" w:sz="0" w:space="0" w:color="auto"/>
            <w:left w:val="none" w:sz="0" w:space="0" w:color="auto"/>
            <w:bottom w:val="none" w:sz="0" w:space="0" w:color="auto"/>
            <w:right w:val="none" w:sz="0" w:space="0" w:color="auto"/>
          </w:divBdr>
        </w:div>
        <w:div w:id="1443450805">
          <w:marLeft w:val="274"/>
          <w:marRight w:val="0"/>
          <w:marTop w:val="0"/>
          <w:marBottom w:val="0"/>
          <w:divBdr>
            <w:top w:val="none" w:sz="0" w:space="0" w:color="auto"/>
            <w:left w:val="none" w:sz="0" w:space="0" w:color="auto"/>
            <w:bottom w:val="none" w:sz="0" w:space="0" w:color="auto"/>
            <w:right w:val="none" w:sz="0" w:space="0" w:color="auto"/>
          </w:divBdr>
        </w:div>
        <w:div w:id="1216350400">
          <w:marLeft w:val="274"/>
          <w:marRight w:val="0"/>
          <w:marTop w:val="0"/>
          <w:marBottom w:val="0"/>
          <w:divBdr>
            <w:top w:val="none" w:sz="0" w:space="0" w:color="auto"/>
            <w:left w:val="none" w:sz="0" w:space="0" w:color="auto"/>
            <w:bottom w:val="none" w:sz="0" w:space="0" w:color="auto"/>
            <w:right w:val="none" w:sz="0" w:space="0" w:color="auto"/>
          </w:divBdr>
        </w:div>
        <w:div w:id="357316338">
          <w:marLeft w:val="274"/>
          <w:marRight w:val="0"/>
          <w:marTop w:val="0"/>
          <w:marBottom w:val="0"/>
          <w:divBdr>
            <w:top w:val="none" w:sz="0" w:space="0" w:color="auto"/>
            <w:left w:val="none" w:sz="0" w:space="0" w:color="auto"/>
            <w:bottom w:val="none" w:sz="0" w:space="0" w:color="auto"/>
            <w:right w:val="none" w:sz="0" w:space="0" w:color="auto"/>
          </w:divBdr>
        </w:div>
        <w:div w:id="713116334">
          <w:marLeft w:val="274"/>
          <w:marRight w:val="0"/>
          <w:marTop w:val="0"/>
          <w:marBottom w:val="0"/>
          <w:divBdr>
            <w:top w:val="none" w:sz="0" w:space="0" w:color="auto"/>
            <w:left w:val="none" w:sz="0" w:space="0" w:color="auto"/>
            <w:bottom w:val="none" w:sz="0" w:space="0" w:color="auto"/>
            <w:right w:val="none" w:sz="0" w:space="0" w:color="auto"/>
          </w:divBdr>
        </w:div>
        <w:div w:id="775715922">
          <w:marLeft w:val="274"/>
          <w:marRight w:val="0"/>
          <w:marTop w:val="0"/>
          <w:marBottom w:val="0"/>
          <w:divBdr>
            <w:top w:val="none" w:sz="0" w:space="0" w:color="auto"/>
            <w:left w:val="none" w:sz="0" w:space="0" w:color="auto"/>
            <w:bottom w:val="none" w:sz="0" w:space="0" w:color="auto"/>
            <w:right w:val="none" w:sz="0" w:space="0" w:color="auto"/>
          </w:divBdr>
        </w:div>
        <w:div w:id="1604729804">
          <w:marLeft w:val="274"/>
          <w:marRight w:val="0"/>
          <w:marTop w:val="0"/>
          <w:marBottom w:val="0"/>
          <w:divBdr>
            <w:top w:val="none" w:sz="0" w:space="0" w:color="auto"/>
            <w:left w:val="none" w:sz="0" w:space="0" w:color="auto"/>
            <w:bottom w:val="none" w:sz="0" w:space="0" w:color="auto"/>
            <w:right w:val="none" w:sz="0" w:space="0" w:color="auto"/>
          </w:divBdr>
        </w:div>
        <w:div w:id="956177044">
          <w:marLeft w:val="274"/>
          <w:marRight w:val="0"/>
          <w:marTop w:val="0"/>
          <w:marBottom w:val="0"/>
          <w:divBdr>
            <w:top w:val="none" w:sz="0" w:space="0" w:color="auto"/>
            <w:left w:val="none" w:sz="0" w:space="0" w:color="auto"/>
            <w:bottom w:val="none" w:sz="0" w:space="0" w:color="auto"/>
            <w:right w:val="none" w:sz="0" w:space="0" w:color="auto"/>
          </w:divBdr>
        </w:div>
      </w:divsChild>
    </w:div>
    <w:div w:id="1805737854">
      <w:bodyDiv w:val="1"/>
      <w:marLeft w:val="0"/>
      <w:marRight w:val="0"/>
      <w:marTop w:val="0"/>
      <w:marBottom w:val="0"/>
      <w:divBdr>
        <w:top w:val="none" w:sz="0" w:space="0" w:color="auto"/>
        <w:left w:val="none" w:sz="0" w:space="0" w:color="auto"/>
        <w:bottom w:val="none" w:sz="0" w:space="0" w:color="auto"/>
        <w:right w:val="none" w:sz="0" w:space="0" w:color="auto"/>
      </w:divBdr>
    </w:div>
    <w:div w:id="1820421227">
      <w:bodyDiv w:val="1"/>
      <w:marLeft w:val="0"/>
      <w:marRight w:val="0"/>
      <w:marTop w:val="0"/>
      <w:marBottom w:val="0"/>
      <w:divBdr>
        <w:top w:val="none" w:sz="0" w:space="0" w:color="auto"/>
        <w:left w:val="none" w:sz="0" w:space="0" w:color="auto"/>
        <w:bottom w:val="none" w:sz="0" w:space="0" w:color="auto"/>
        <w:right w:val="none" w:sz="0" w:space="0" w:color="auto"/>
      </w:divBdr>
    </w:div>
    <w:div w:id="1821727581">
      <w:bodyDiv w:val="1"/>
      <w:marLeft w:val="0"/>
      <w:marRight w:val="0"/>
      <w:marTop w:val="0"/>
      <w:marBottom w:val="0"/>
      <w:divBdr>
        <w:top w:val="none" w:sz="0" w:space="0" w:color="auto"/>
        <w:left w:val="none" w:sz="0" w:space="0" w:color="auto"/>
        <w:bottom w:val="none" w:sz="0" w:space="0" w:color="auto"/>
        <w:right w:val="none" w:sz="0" w:space="0" w:color="auto"/>
      </w:divBdr>
    </w:div>
    <w:div w:id="1835802001">
      <w:bodyDiv w:val="1"/>
      <w:marLeft w:val="0"/>
      <w:marRight w:val="0"/>
      <w:marTop w:val="0"/>
      <w:marBottom w:val="0"/>
      <w:divBdr>
        <w:top w:val="none" w:sz="0" w:space="0" w:color="auto"/>
        <w:left w:val="none" w:sz="0" w:space="0" w:color="auto"/>
        <w:bottom w:val="none" w:sz="0" w:space="0" w:color="auto"/>
        <w:right w:val="none" w:sz="0" w:space="0" w:color="auto"/>
      </w:divBdr>
      <w:divsChild>
        <w:div w:id="1740440799">
          <w:marLeft w:val="274"/>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46019745">
      <w:bodyDiv w:val="1"/>
      <w:marLeft w:val="0"/>
      <w:marRight w:val="0"/>
      <w:marTop w:val="0"/>
      <w:marBottom w:val="0"/>
      <w:divBdr>
        <w:top w:val="none" w:sz="0" w:space="0" w:color="auto"/>
        <w:left w:val="none" w:sz="0" w:space="0" w:color="auto"/>
        <w:bottom w:val="none" w:sz="0" w:space="0" w:color="auto"/>
        <w:right w:val="none" w:sz="0" w:space="0" w:color="auto"/>
      </w:divBdr>
      <w:divsChild>
        <w:div w:id="1968855653">
          <w:marLeft w:val="562"/>
          <w:marRight w:val="0"/>
          <w:marTop w:val="0"/>
          <w:marBottom w:val="120"/>
          <w:divBdr>
            <w:top w:val="none" w:sz="0" w:space="0" w:color="auto"/>
            <w:left w:val="none" w:sz="0" w:space="0" w:color="auto"/>
            <w:bottom w:val="none" w:sz="0" w:space="0" w:color="auto"/>
            <w:right w:val="none" w:sz="0" w:space="0" w:color="auto"/>
          </w:divBdr>
        </w:div>
      </w:divsChild>
    </w:div>
    <w:div w:id="1854496393">
      <w:bodyDiv w:val="1"/>
      <w:marLeft w:val="0"/>
      <w:marRight w:val="0"/>
      <w:marTop w:val="0"/>
      <w:marBottom w:val="0"/>
      <w:divBdr>
        <w:top w:val="none" w:sz="0" w:space="0" w:color="auto"/>
        <w:left w:val="none" w:sz="0" w:space="0" w:color="auto"/>
        <w:bottom w:val="none" w:sz="0" w:space="0" w:color="auto"/>
        <w:right w:val="none" w:sz="0" w:space="0" w:color="auto"/>
      </w:divBdr>
    </w:div>
    <w:div w:id="1873420208">
      <w:bodyDiv w:val="1"/>
      <w:marLeft w:val="0"/>
      <w:marRight w:val="0"/>
      <w:marTop w:val="0"/>
      <w:marBottom w:val="0"/>
      <w:divBdr>
        <w:top w:val="none" w:sz="0" w:space="0" w:color="auto"/>
        <w:left w:val="none" w:sz="0" w:space="0" w:color="auto"/>
        <w:bottom w:val="none" w:sz="0" w:space="0" w:color="auto"/>
        <w:right w:val="none" w:sz="0" w:space="0" w:color="auto"/>
      </w:divBdr>
    </w:div>
    <w:div w:id="1878082740">
      <w:bodyDiv w:val="1"/>
      <w:marLeft w:val="0"/>
      <w:marRight w:val="0"/>
      <w:marTop w:val="0"/>
      <w:marBottom w:val="0"/>
      <w:divBdr>
        <w:top w:val="none" w:sz="0" w:space="0" w:color="auto"/>
        <w:left w:val="none" w:sz="0" w:space="0" w:color="auto"/>
        <w:bottom w:val="none" w:sz="0" w:space="0" w:color="auto"/>
        <w:right w:val="none" w:sz="0" w:space="0" w:color="auto"/>
      </w:divBdr>
      <w:divsChild>
        <w:div w:id="1839077491">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839214">
      <w:bodyDiv w:val="1"/>
      <w:marLeft w:val="0"/>
      <w:marRight w:val="0"/>
      <w:marTop w:val="0"/>
      <w:marBottom w:val="0"/>
      <w:divBdr>
        <w:top w:val="none" w:sz="0" w:space="0" w:color="auto"/>
        <w:left w:val="none" w:sz="0" w:space="0" w:color="auto"/>
        <w:bottom w:val="none" w:sz="0" w:space="0" w:color="auto"/>
        <w:right w:val="none" w:sz="0" w:space="0" w:color="auto"/>
      </w:divBdr>
    </w:div>
    <w:div w:id="1912881620">
      <w:bodyDiv w:val="1"/>
      <w:marLeft w:val="0"/>
      <w:marRight w:val="0"/>
      <w:marTop w:val="0"/>
      <w:marBottom w:val="0"/>
      <w:divBdr>
        <w:top w:val="none" w:sz="0" w:space="0" w:color="auto"/>
        <w:left w:val="none" w:sz="0" w:space="0" w:color="auto"/>
        <w:bottom w:val="none" w:sz="0" w:space="0" w:color="auto"/>
        <w:right w:val="none" w:sz="0" w:space="0" w:color="auto"/>
      </w:divBdr>
      <w:divsChild>
        <w:div w:id="848174949">
          <w:marLeft w:val="288"/>
          <w:marRight w:val="0"/>
          <w:marTop w:val="0"/>
          <w:marBottom w:val="160"/>
          <w:divBdr>
            <w:top w:val="none" w:sz="0" w:space="0" w:color="auto"/>
            <w:left w:val="none" w:sz="0" w:space="0" w:color="auto"/>
            <w:bottom w:val="none" w:sz="0" w:space="0" w:color="auto"/>
            <w:right w:val="none" w:sz="0" w:space="0" w:color="auto"/>
          </w:divBdr>
        </w:div>
      </w:divsChild>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4029787">
      <w:bodyDiv w:val="1"/>
      <w:marLeft w:val="0"/>
      <w:marRight w:val="0"/>
      <w:marTop w:val="0"/>
      <w:marBottom w:val="0"/>
      <w:divBdr>
        <w:top w:val="none" w:sz="0" w:space="0" w:color="auto"/>
        <w:left w:val="none" w:sz="0" w:space="0" w:color="auto"/>
        <w:bottom w:val="none" w:sz="0" w:space="0" w:color="auto"/>
        <w:right w:val="none" w:sz="0" w:space="0" w:color="auto"/>
      </w:divBdr>
    </w:div>
    <w:div w:id="1930968541">
      <w:bodyDiv w:val="1"/>
      <w:marLeft w:val="0"/>
      <w:marRight w:val="0"/>
      <w:marTop w:val="0"/>
      <w:marBottom w:val="0"/>
      <w:divBdr>
        <w:top w:val="none" w:sz="0" w:space="0" w:color="auto"/>
        <w:left w:val="none" w:sz="0" w:space="0" w:color="auto"/>
        <w:bottom w:val="none" w:sz="0" w:space="0" w:color="auto"/>
        <w:right w:val="none" w:sz="0" w:space="0" w:color="auto"/>
      </w:divBdr>
    </w:div>
    <w:div w:id="1940334394">
      <w:bodyDiv w:val="1"/>
      <w:marLeft w:val="0"/>
      <w:marRight w:val="0"/>
      <w:marTop w:val="0"/>
      <w:marBottom w:val="0"/>
      <w:divBdr>
        <w:top w:val="none" w:sz="0" w:space="0" w:color="auto"/>
        <w:left w:val="none" w:sz="0" w:space="0" w:color="auto"/>
        <w:bottom w:val="none" w:sz="0" w:space="0" w:color="auto"/>
        <w:right w:val="none" w:sz="0" w:space="0" w:color="auto"/>
      </w:divBdr>
      <w:divsChild>
        <w:div w:id="1387607520">
          <w:marLeft w:val="274"/>
          <w:marRight w:val="0"/>
          <w:marTop w:val="0"/>
          <w:marBottom w:val="0"/>
          <w:divBdr>
            <w:top w:val="none" w:sz="0" w:space="0" w:color="auto"/>
            <w:left w:val="none" w:sz="0" w:space="0" w:color="auto"/>
            <w:bottom w:val="none" w:sz="0" w:space="0" w:color="auto"/>
            <w:right w:val="none" w:sz="0" w:space="0" w:color="auto"/>
          </w:divBdr>
        </w:div>
      </w:divsChild>
    </w:div>
    <w:div w:id="1942101725">
      <w:bodyDiv w:val="1"/>
      <w:marLeft w:val="0"/>
      <w:marRight w:val="0"/>
      <w:marTop w:val="0"/>
      <w:marBottom w:val="0"/>
      <w:divBdr>
        <w:top w:val="none" w:sz="0" w:space="0" w:color="auto"/>
        <w:left w:val="none" w:sz="0" w:space="0" w:color="auto"/>
        <w:bottom w:val="none" w:sz="0" w:space="0" w:color="auto"/>
        <w:right w:val="none" w:sz="0" w:space="0" w:color="auto"/>
      </w:divBdr>
      <w:divsChild>
        <w:div w:id="1703436404">
          <w:marLeft w:val="274"/>
          <w:marRight w:val="0"/>
          <w:marTop w:val="0"/>
          <w:marBottom w:val="60"/>
          <w:divBdr>
            <w:top w:val="none" w:sz="0" w:space="0" w:color="auto"/>
            <w:left w:val="none" w:sz="0" w:space="0" w:color="auto"/>
            <w:bottom w:val="none" w:sz="0" w:space="0" w:color="auto"/>
            <w:right w:val="none" w:sz="0" w:space="0" w:color="auto"/>
          </w:divBdr>
        </w:div>
      </w:divsChild>
    </w:div>
    <w:div w:id="1951548292">
      <w:bodyDiv w:val="1"/>
      <w:marLeft w:val="0"/>
      <w:marRight w:val="0"/>
      <w:marTop w:val="0"/>
      <w:marBottom w:val="0"/>
      <w:divBdr>
        <w:top w:val="none" w:sz="0" w:space="0" w:color="auto"/>
        <w:left w:val="none" w:sz="0" w:space="0" w:color="auto"/>
        <w:bottom w:val="none" w:sz="0" w:space="0" w:color="auto"/>
        <w:right w:val="none" w:sz="0" w:space="0" w:color="auto"/>
      </w:divBdr>
      <w:divsChild>
        <w:div w:id="1809280292">
          <w:marLeft w:val="274"/>
          <w:marRight w:val="0"/>
          <w:marTop w:val="0"/>
          <w:marBottom w:val="0"/>
          <w:divBdr>
            <w:top w:val="none" w:sz="0" w:space="0" w:color="auto"/>
            <w:left w:val="none" w:sz="0" w:space="0" w:color="auto"/>
            <w:bottom w:val="none" w:sz="0" w:space="0" w:color="auto"/>
            <w:right w:val="none" w:sz="0" w:space="0" w:color="auto"/>
          </w:divBdr>
        </w:div>
        <w:div w:id="797801600">
          <w:marLeft w:val="274"/>
          <w:marRight w:val="0"/>
          <w:marTop w:val="0"/>
          <w:marBottom w:val="0"/>
          <w:divBdr>
            <w:top w:val="none" w:sz="0" w:space="0" w:color="auto"/>
            <w:left w:val="none" w:sz="0" w:space="0" w:color="auto"/>
            <w:bottom w:val="none" w:sz="0" w:space="0" w:color="auto"/>
            <w:right w:val="none" w:sz="0" w:space="0" w:color="auto"/>
          </w:divBdr>
        </w:div>
      </w:divsChild>
    </w:div>
    <w:div w:id="1969896966">
      <w:bodyDiv w:val="1"/>
      <w:marLeft w:val="0"/>
      <w:marRight w:val="0"/>
      <w:marTop w:val="0"/>
      <w:marBottom w:val="0"/>
      <w:divBdr>
        <w:top w:val="none" w:sz="0" w:space="0" w:color="auto"/>
        <w:left w:val="none" w:sz="0" w:space="0" w:color="auto"/>
        <w:bottom w:val="none" w:sz="0" w:space="0" w:color="auto"/>
        <w:right w:val="none" w:sz="0" w:space="0" w:color="auto"/>
      </w:divBdr>
      <w:divsChild>
        <w:div w:id="139883550">
          <w:marLeft w:val="274"/>
          <w:marRight w:val="0"/>
          <w:marTop w:val="0"/>
          <w:marBottom w:val="0"/>
          <w:divBdr>
            <w:top w:val="none" w:sz="0" w:space="0" w:color="auto"/>
            <w:left w:val="none" w:sz="0" w:space="0" w:color="auto"/>
            <w:bottom w:val="none" w:sz="0" w:space="0" w:color="auto"/>
            <w:right w:val="none" w:sz="0" w:space="0" w:color="auto"/>
          </w:divBdr>
        </w:div>
        <w:div w:id="70280295">
          <w:marLeft w:val="274"/>
          <w:marRight w:val="0"/>
          <w:marTop w:val="0"/>
          <w:marBottom w:val="0"/>
          <w:divBdr>
            <w:top w:val="none" w:sz="0" w:space="0" w:color="auto"/>
            <w:left w:val="none" w:sz="0" w:space="0" w:color="auto"/>
            <w:bottom w:val="none" w:sz="0" w:space="0" w:color="auto"/>
            <w:right w:val="none" w:sz="0" w:space="0" w:color="auto"/>
          </w:divBdr>
        </w:div>
      </w:divsChild>
    </w:div>
    <w:div w:id="1971133736">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1999455516">
      <w:bodyDiv w:val="1"/>
      <w:marLeft w:val="0"/>
      <w:marRight w:val="0"/>
      <w:marTop w:val="0"/>
      <w:marBottom w:val="0"/>
      <w:divBdr>
        <w:top w:val="none" w:sz="0" w:space="0" w:color="auto"/>
        <w:left w:val="none" w:sz="0" w:space="0" w:color="auto"/>
        <w:bottom w:val="none" w:sz="0" w:space="0" w:color="auto"/>
        <w:right w:val="none" w:sz="0" w:space="0" w:color="auto"/>
      </w:divBdr>
      <w:divsChild>
        <w:div w:id="593981976">
          <w:marLeft w:val="274"/>
          <w:marRight w:val="0"/>
          <w:marTop w:val="0"/>
          <w:marBottom w:val="0"/>
          <w:divBdr>
            <w:top w:val="none" w:sz="0" w:space="0" w:color="auto"/>
            <w:left w:val="none" w:sz="0" w:space="0" w:color="auto"/>
            <w:bottom w:val="none" w:sz="0" w:space="0" w:color="auto"/>
            <w:right w:val="none" w:sz="0" w:space="0" w:color="auto"/>
          </w:divBdr>
        </w:div>
        <w:div w:id="1916278838">
          <w:marLeft w:val="274"/>
          <w:marRight w:val="0"/>
          <w:marTop w:val="0"/>
          <w:marBottom w:val="0"/>
          <w:divBdr>
            <w:top w:val="none" w:sz="0" w:space="0" w:color="auto"/>
            <w:left w:val="none" w:sz="0" w:space="0" w:color="auto"/>
            <w:bottom w:val="none" w:sz="0" w:space="0" w:color="auto"/>
            <w:right w:val="none" w:sz="0" w:space="0" w:color="auto"/>
          </w:divBdr>
        </w:div>
        <w:div w:id="4551261">
          <w:marLeft w:val="274"/>
          <w:marRight w:val="0"/>
          <w:marTop w:val="0"/>
          <w:marBottom w:val="0"/>
          <w:divBdr>
            <w:top w:val="none" w:sz="0" w:space="0" w:color="auto"/>
            <w:left w:val="none" w:sz="0" w:space="0" w:color="auto"/>
            <w:bottom w:val="none" w:sz="0" w:space="0" w:color="auto"/>
            <w:right w:val="none" w:sz="0" w:space="0" w:color="auto"/>
          </w:divBdr>
        </w:div>
      </w:divsChild>
    </w:div>
    <w:div w:id="1999843388">
      <w:bodyDiv w:val="1"/>
      <w:marLeft w:val="0"/>
      <w:marRight w:val="0"/>
      <w:marTop w:val="0"/>
      <w:marBottom w:val="0"/>
      <w:divBdr>
        <w:top w:val="none" w:sz="0" w:space="0" w:color="auto"/>
        <w:left w:val="none" w:sz="0" w:space="0" w:color="auto"/>
        <w:bottom w:val="none" w:sz="0" w:space="0" w:color="auto"/>
        <w:right w:val="none" w:sz="0" w:space="0" w:color="auto"/>
      </w:divBdr>
      <w:divsChild>
        <w:div w:id="152987148">
          <w:marLeft w:val="288"/>
          <w:marRight w:val="0"/>
          <w:marTop w:val="0"/>
          <w:marBottom w:val="160"/>
          <w:divBdr>
            <w:top w:val="none" w:sz="0" w:space="0" w:color="auto"/>
            <w:left w:val="none" w:sz="0" w:space="0" w:color="auto"/>
            <w:bottom w:val="none" w:sz="0" w:space="0" w:color="auto"/>
            <w:right w:val="none" w:sz="0" w:space="0" w:color="auto"/>
          </w:divBdr>
        </w:div>
      </w:divsChild>
    </w:div>
    <w:div w:id="2000428483">
      <w:bodyDiv w:val="1"/>
      <w:marLeft w:val="0"/>
      <w:marRight w:val="0"/>
      <w:marTop w:val="0"/>
      <w:marBottom w:val="0"/>
      <w:divBdr>
        <w:top w:val="none" w:sz="0" w:space="0" w:color="auto"/>
        <w:left w:val="none" w:sz="0" w:space="0" w:color="auto"/>
        <w:bottom w:val="none" w:sz="0" w:space="0" w:color="auto"/>
        <w:right w:val="none" w:sz="0" w:space="0" w:color="auto"/>
      </w:divBdr>
    </w:div>
    <w:div w:id="2004435139">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6396402">
      <w:bodyDiv w:val="1"/>
      <w:marLeft w:val="0"/>
      <w:marRight w:val="0"/>
      <w:marTop w:val="0"/>
      <w:marBottom w:val="0"/>
      <w:divBdr>
        <w:top w:val="none" w:sz="0" w:space="0" w:color="auto"/>
        <w:left w:val="none" w:sz="0" w:space="0" w:color="auto"/>
        <w:bottom w:val="none" w:sz="0" w:space="0" w:color="auto"/>
        <w:right w:val="none" w:sz="0" w:space="0" w:color="auto"/>
      </w:divBdr>
      <w:divsChild>
        <w:div w:id="1205945182">
          <w:marLeft w:val="274"/>
          <w:marRight w:val="0"/>
          <w:marTop w:val="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50520685">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68799317">
      <w:bodyDiv w:val="1"/>
      <w:marLeft w:val="0"/>
      <w:marRight w:val="0"/>
      <w:marTop w:val="0"/>
      <w:marBottom w:val="0"/>
      <w:divBdr>
        <w:top w:val="none" w:sz="0" w:space="0" w:color="auto"/>
        <w:left w:val="none" w:sz="0" w:space="0" w:color="auto"/>
        <w:bottom w:val="none" w:sz="0" w:space="0" w:color="auto"/>
        <w:right w:val="none" w:sz="0" w:space="0" w:color="auto"/>
      </w:divBdr>
      <w:divsChild>
        <w:div w:id="1289892567">
          <w:marLeft w:val="274"/>
          <w:marRight w:val="0"/>
          <w:marTop w:val="0"/>
          <w:marBottom w:val="60"/>
          <w:divBdr>
            <w:top w:val="none" w:sz="0" w:space="0" w:color="auto"/>
            <w:left w:val="none" w:sz="0" w:space="0" w:color="auto"/>
            <w:bottom w:val="none" w:sz="0" w:space="0" w:color="auto"/>
            <w:right w:val="none" w:sz="0" w:space="0" w:color="auto"/>
          </w:divBdr>
        </w:div>
      </w:divsChild>
    </w:div>
    <w:div w:id="2076782589">
      <w:bodyDiv w:val="1"/>
      <w:marLeft w:val="0"/>
      <w:marRight w:val="0"/>
      <w:marTop w:val="0"/>
      <w:marBottom w:val="0"/>
      <w:divBdr>
        <w:top w:val="none" w:sz="0" w:space="0" w:color="auto"/>
        <w:left w:val="none" w:sz="0" w:space="0" w:color="auto"/>
        <w:bottom w:val="none" w:sz="0" w:space="0" w:color="auto"/>
        <w:right w:val="none" w:sz="0" w:space="0" w:color="auto"/>
      </w:divBdr>
      <w:divsChild>
        <w:div w:id="1888830367">
          <w:marLeft w:val="274"/>
          <w:marRight w:val="0"/>
          <w:marTop w:val="0"/>
          <w:marBottom w:val="0"/>
          <w:divBdr>
            <w:top w:val="none" w:sz="0" w:space="0" w:color="auto"/>
            <w:left w:val="none" w:sz="0" w:space="0" w:color="auto"/>
            <w:bottom w:val="none" w:sz="0" w:space="0" w:color="auto"/>
            <w:right w:val="none" w:sz="0" w:space="0" w:color="auto"/>
          </w:divBdr>
        </w:div>
        <w:div w:id="341324720">
          <w:marLeft w:val="274"/>
          <w:marRight w:val="0"/>
          <w:marTop w:val="0"/>
          <w:marBottom w:val="0"/>
          <w:divBdr>
            <w:top w:val="none" w:sz="0" w:space="0" w:color="auto"/>
            <w:left w:val="none" w:sz="0" w:space="0" w:color="auto"/>
            <w:bottom w:val="none" w:sz="0" w:space="0" w:color="auto"/>
            <w:right w:val="none" w:sz="0" w:space="0" w:color="auto"/>
          </w:divBdr>
        </w:div>
      </w:divsChild>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2172035">
      <w:bodyDiv w:val="1"/>
      <w:marLeft w:val="0"/>
      <w:marRight w:val="0"/>
      <w:marTop w:val="0"/>
      <w:marBottom w:val="0"/>
      <w:divBdr>
        <w:top w:val="none" w:sz="0" w:space="0" w:color="auto"/>
        <w:left w:val="none" w:sz="0" w:space="0" w:color="auto"/>
        <w:bottom w:val="none" w:sz="0" w:space="0" w:color="auto"/>
        <w:right w:val="none" w:sz="0" w:space="0" w:color="auto"/>
      </w:divBdr>
      <w:divsChild>
        <w:div w:id="1260214955">
          <w:marLeft w:val="288"/>
          <w:marRight w:val="0"/>
          <w:marTop w:val="0"/>
          <w:marBottom w:val="160"/>
          <w:divBdr>
            <w:top w:val="none" w:sz="0" w:space="0" w:color="auto"/>
            <w:left w:val="none" w:sz="0" w:space="0" w:color="auto"/>
            <w:bottom w:val="none" w:sz="0" w:space="0" w:color="auto"/>
            <w:right w:val="none" w:sz="0" w:space="0" w:color="auto"/>
          </w:divBdr>
        </w:div>
      </w:divsChild>
    </w:div>
    <w:div w:id="2094858394">
      <w:bodyDiv w:val="1"/>
      <w:marLeft w:val="0"/>
      <w:marRight w:val="0"/>
      <w:marTop w:val="0"/>
      <w:marBottom w:val="0"/>
      <w:divBdr>
        <w:top w:val="none" w:sz="0" w:space="0" w:color="auto"/>
        <w:left w:val="none" w:sz="0" w:space="0" w:color="auto"/>
        <w:bottom w:val="none" w:sz="0" w:space="0" w:color="auto"/>
        <w:right w:val="none" w:sz="0" w:space="0" w:color="auto"/>
      </w:divBdr>
      <w:divsChild>
        <w:div w:id="1592742202">
          <w:marLeft w:val="274"/>
          <w:marRight w:val="0"/>
          <w:marTop w:val="0"/>
          <w:marBottom w:val="60"/>
          <w:divBdr>
            <w:top w:val="none" w:sz="0" w:space="0" w:color="auto"/>
            <w:left w:val="none" w:sz="0" w:space="0" w:color="auto"/>
            <w:bottom w:val="none" w:sz="0" w:space="0" w:color="auto"/>
            <w:right w:val="none" w:sz="0" w:space="0" w:color="auto"/>
          </w:divBdr>
        </w:div>
        <w:div w:id="1862549969">
          <w:marLeft w:val="274"/>
          <w:marRight w:val="0"/>
          <w:marTop w:val="0"/>
          <w:marBottom w:val="6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5803304">
      <w:bodyDiv w:val="1"/>
      <w:marLeft w:val="0"/>
      <w:marRight w:val="0"/>
      <w:marTop w:val="0"/>
      <w:marBottom w:val="0"/>
      <w:divBdr>
        <w:top w:val="none" w:sz="0" w:space="0" w:color="auto"/>
        <w:left w:val="none" w:sz="0" w:space="0" w:color="auto"/>
        <w:bottom w:val="none" w:sz="0" w:space="0" w:color="auto"/>
        <w:right w:val="none" w:sz="0" w:space="0" w:color="auto"/>
      </w:divBdr>
      <w:divsChild>
        <w:div w:id="1862470530">
          <w:marLeft w:val="274"/>
          <w:marRight w:val="0"/>
          <w:marTop w:val="0"/>
          <w:marBottom w:val="0"/>
          <w:divBdr>
            <w:top w:val="none" w:sz="0" w:space="0" w:color="auto"/>
            <w:left w:val="none" w:sz="0" w:space="0" w:color="auto"/>
            <w:bottom w:val="none" w:sz="0" w:space="0" w:color="auto"/>
            <w:right w:val="none" w:sz="0" w:space="0" w:color="auto"/>
          </w:divBdr>
        </w:div>
      </w:divsChild>
    </w:div>
    <w:div w:id="2123262143">
      <w:bodyDiv w:val="1"/>
      <w:marLeft w:val="0"/>
      <w:marRight w:val="0"/>
      <w:marTop w:val="0"/>
      <w:marBottom w:val="0"/>
      <w:divBdr>
        <w:top w:val="none" w:sz="0" w:space="0" w:color="auto"/>
        <w:left w:val="none" w:sz="0" w:space="0" w:color="auto"/>
        <w:bottom w:val="none" w:sz="0" w:space="0" w:color="auto"/>
        <w:right w:val="none" w:sz="0" w:space="0" w:color="auto"/>
      </w:divBdr>
      <w:divsChild>
        <w:div w:id="1252860660">
          <w:marLeft w:val="288"/>
          <w:marRight w:val="0"/>
          <w:marTop w:val="0"/>
          <w:marBottom w:val="160"/>
          <w:divBdr>
            <w:top w:val="none" w:sz="0" w:space="0" w:color="auto"/>
            <w:left w:val="none" w:sz="0" w:space="0" w:color="auto"/>
            <w:bottom w:val="none" w:sz="0" w:space="0" w:color="auto"/>
            <w:right w:val="none" w:sz="0" w:space="0" w:color="auto"/>
          </w:divBdr>
        </w:div>
      </w:divsChild>
    </w:div>
    <w:div w:id="212626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848/38848-i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9E821-A0A6-4308-983B-5984ABC9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Deepak P M</cp:lastModifiedBy>
  <cp:revision>24</cp:revision>
  <cp:lastPrinted>2018-12-18T01:25:00Z</cp:lastPrinted>
  <dcterms:created xsi:type="dcterms:W3CDTF">2023-12-04T16:04:00Z</dcterms:created>
  <dcterms:modified xsi:type="dcterms:W3CDTF">2024-03-08T05:40:00Z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(3)0gFhNO63DMMQBJiWlGEfMXSTryfqHnwkrzCO5aHV9hRQF/LeHu5CIqISU04nSezR6EHpOdKP
5TFyzJpx+fiUgNAlmzKu3i6HHbXXNvsPnLzPgXm2lUY6W3BPbqrjsZljGV8+bKXls2Zak6a+
q5v8gSRd+hrsxxz8Zz4DSjV3cOtwfzoPR5w9XOKhO/9jDcHu8Fn/+F0GuhJCYmZe/wOuvz7c
KxO7JD10jjDM0N5tth</vt:lpwstr>
  </property>
  <property fmtid="{D5CDD505-2E9C-101B-9397-08002B2CF9AE}" pid="13" name="_2015_ms_pID_725343_00">
    <vt:lpwstr>_2015_ms_pID_725343</vt:lpwstr>
  </property>
  <property fmtid="{D5CDD505-2E9C-101B-9397-08002B2CF9AE}" pid="14" name="_2015_ms_pID_7253431">
    <vt:lpwstr>iP0/tlEBNe41reODYVbIV8U66ni4+3J9QavwyXl/nBzc4Rj8B6GwZu
ChJyDJF8jrkwlJrxzaW93fZliWqDm0NQd4odvl22AcGZkYlPaC3Lma6kdQy0fw+uZQm4F+aV
dgpjP6aDpxcZNTrnwv63zZPwZMfD8mKh+4/52tHNLwkTi752REH55hCQj40CDLyfoLKKDqLA
Z3nZIifw+v8orGmtODzLs2cyKKIHqpUaw7jI</vt:lpwstr>
  </property>
  <property fmtid="{D5CDD505-2E9C-101B-9397-08002B2CF9AE}" pid="15" name="_2015_ms_pID_7253431_00">
    <vt:lpwstr>_2015_ms_pID_7253431</vt:lpwstr>
  </property>
  <property fmtid="{D5CDD505-2E9C-101B-9397-08002B2CF9AE}" pid="16" name="_2015_ms_pID_7253432">
    <vt:lpwstr>42J+LXrJ/nlilmc402ZEnSl7sUM9jg9eVSuv
HnkO7Mp9IyPzP6qLp5UqfuhjmZXGoOvOUcXDRQiKFPfnwL8qRXY=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1701682352</vt:lpwstr>
  </property>
</Properties>
</file>