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02230" w14:textId="062EA04C" w:rsidR="005543B9" w:rsidRPr="004A726B" w:rsidRDefault="005543B9" w:rsidP="005543B9">
      <w:pPr>
        <w:pStyle w:val="CRCoverPage"/>
        <w:tabs>
          <w:tab w:val="right" w:pos="9639"/>
        </w:tabs>
        <w:spacing w:after="0"/>
        <w:rPr>
          <w:b/>
          <w:sz w:val="28"/>
          <w:lang w:val="en-US"/>
        </w:rPr>
      </w:pPr>
      <w:r w:rsidRPr="004A726B">
        <w:rPr>
          <w:b/>
          <w:sz w:val="28"/>
          <w:lang w:val="en-US"/>
        </w:rPr>
        <w:t>3GPP TSG-RAN #102</w:t>
      </w:r>
      <w:r w:rsidRPr="004A726B">
        <w:rPr>
          <w:b/>
          <w:sz w:val="28"/>
          <w:lang w:val="en-US"/>
        </w:rPr>
        <w:tab/>
        <w:t>RP-</w:t>
      </w:r>
      <w:r w:rsidR="00500513" w:rsidRPr="00500513">
        <w:t xml:space="preserve"> </w:t>
      </w:r>
      <w:r w:rsidR="00500513" w:rsidRPr="00500513">
        <w:rPr>
          <w:b/>
          <w:sz w:val="28"/>
          <w:lang w:val="en-US"/>
        </w:rPr>
        <w:t>233711</w:t>
      </w:r>
    </w:p>
    <w:p w14:paraId="4C7C7217" w14:textId="15AB9703" w:rsidR="005543B9" w:rsidRDefault="005543B9" w:rsidP="005543B9">
      <w:pPr>
        <w:tabs>
          <w:tab w:val="right" w:pos="9639"/>
        </w:tabs>
        <w:overflowPunct/>
        <w:autoSpaceDE/>
        <w:adjustRightInd/>
        <w:spacing w:line="240" w:lineRule="auto"/>
        <w:jc w:val="left"/>
        <w:rPr>
          <w:rFonts w:ascii="Arial" w:hAnsi="Arial" w:cs="Arial"/>
          <w:b/>
          <w:sz w:val="28"/>
          <w:lang w:val="en-GB" w:eastAsia="en-US"/>
        </w:rPr>
      </w:pPr>
      <w:r>
        <w:rPr>
          <w:rFonts w:ascii="Arial" w:hAnsi="Arial" w:cs="Arial"/>
          <w:b/>
          <w:sz w:val="28"/>
          <w:lang w:val="en-GB"/>
        </w:rPr>
        <w:t>Edinburgh</w:t>
      </w:r>
      <w:r w:rsidRPr="00573D01">
        <w:rPr>
          <w:rFonts w:ascii="Arial" w:hAnsi="Arial" w:cs="Arial"/>
          <w:b/>
          <w:sz w:val="28"/>
          <w:lang w:val="en-GB" w:eastAsia="en-US"/>
        </w:rPr>
        <w:t xml:space="preserve">, </w:t>
      </w:r>
      <w:r>
        <w:rPr>
          <w:rFonts w:ascii="Arial" w:hAnsi="Arial" w:cs="Arial"/>
          <w:b/>
          <w:sz w:val="28"/>
          <w:lang w:val="en-GB"/>
        </w:rPr>
        <w:t>UK</w:t>
      </w:r>
      <w:r>
        <w:rPr>
          <w:rFonts w:ascii="Arial" w:hAnsi="Arial" w:cs="Arial"/>
          <w:b/>
          <w:sz w:val="28"/>
          <w:lang w:val="en-GB" w:eastAsia="en-US"/>
        </w:rPr>
        <w:t xml:space="preserve">, </w:t>
      </w:r>
      <w:r w:rsidR="00500513">
        <w:rPr>
          <w:rFonts w:ascii="Arial" w:hAnsi="Arial" w:cs="Arial"/>
          <w:b/>
          <w:sz w:val="28"/>
          <w:lang w:val="en-GB" w:eastAsia="en-US"/>
        </w:rPr>
        <w:t>11</w:t>
      </w:r>
      <w:r w:rsidR="0099781F">
        <w:rPr>
          <w:rFonts w:ascii="Arial" w:hAnsi="Arial" w:cs="Arial"/>
          <w:b/>
          <w:sz w:val="28"/>
          <w:lang w:val="en-GB" w:eastAsia="en-US"/>
        </w:rPr>
        <w:t xml:space="preserve"> </w:t>
      </w:r>
      <w:r w:rsidRPr="008E5AE1">
        <w:rPr>
          <w:rFonts w:ascii="Arial" w:hAnsi="Arial" w:cs="Arial"/>
          <w:b/>
          <w:sz w:val="28"/>
          <w:lang w:val="en-GB" w:eastAsia="en-US"/>
        </w:rPr>
        <w:t xml:space="preserve">– </w:t>
      </w:r>
      <w:r w:rsidR="00500513">
        <w:rPr>
          <w:rFonts w:ascii="Arial" w:hAnsi="Arial" w:cs="Arial"/>
          <w:b/>
          <w:sz w:val="28"/>
          <w:lang w:val="en-GB" w:eastAsia="en-US"/>
        </w:rPr>
        <w:t>15</w:t>
      </w:r>
      <w:r w:rsidR="00500513" w:rsidRPr="008E5AE1">
        <w:rPr>
          <w:rFonts w:ascii="Arial" w:hAnsi="Arial" w:cs="Arial"/>
          <w:b/>
          <w:sz w:val="28"/>
          <w:lang w:val="en-GB" w:eastAsia="en-US"/>
        </w:rPr>
        <w:t xml:space="preserve"> </w:t>
      </w:r>
      <w:proofErr w:type="gramStart"/>
      <w:r>
        <w:rPr>
          <w:rFonts w:ascii="Arial" w:hAnsi="Arial" w:cs="Arial"/>
          <w:b/>
          <w:sz w:val="28"/>
          <w:lang w:val="en-GB"/>
        </w:rPr>
        <w:t>December</w:t>
      </w:r>
      <w:r>
        <w:rPr>
          <w:rFonts w:ascii="Arial" w:hAnsi="Arial" w:cs="Arial"/>
          <w:b/>
          <w:sz w:val="28"/>
          <w:lang w:val="en-GB" w:eastAsia="en-US"/>
        </w:rPr>
        <w:t>,</w:t>
      </w:r>
      <w:proofErr w:type="gramEnd"/>
      <w:r>
        <w:rPr>
          <w:rFonts w:ascii="Arial" w:hAnsi="Arial" w:cs="Arial"/>
          <w:b/>
          <w:sz w:val="28"/>
          <w:lang w:val="en-GB" w:eastAsia="en-US"/>
        </w:rPr>
        <w:t xml:space="preserve"> </w:t>
      </w:r>
      <w:r w:rsidRPr="008E5AE1">
        <w:rPr>
          <w:rFonts w:ascii="Arial" w:hAnsi="Arial" w:cs="Arial"/>
          <w:b/>
          <w:sz w:val="28"/>
          <w:lang w:val="en-GB" w:eastAsia="en-US"/>
        </w:rPr>
        <w:t>202</w:t>
      </w:r>
      <w:r>
        <w:rPr>
          <w:rFonts w:ascii="Arial" w:hAnsi="Arial" w:cs="Arial"/>
          <w:b/>
          <w:sz w:val="28"/>
          <w:lang w:val="en-GB" w:eastAsia="en-US"/>
        </w:rPr>
        <w:t>3</w:t>
      </w:r>
    </w:p>
    <w:p w14:paraId="5D31B080" w14:textId="77777777" w:rsidR="005543B9" w:rsidRPr="005B3A77" w:rsidRDefault="005543B9" w:rsidP="005543B9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eastAsiaTheme="minorEastAsia" w:hAnsi="Arial"/>
          <w:b/>
          <w:bCs/>
          <w:sz w:val="24"/>
          <w:lang w:val="en-GB"/>
        </w:rPr>
      </w:pPr>
    </w:p>
    <w:p w14:paraId="564CF7AA" w14:textId="2EB65F39" w:rsidR="005543B9" w:rsidRDefault="005543B9" w:rsidP="005543B9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Pr="005543B9">
        <w:rPr>
          <w:rFonts w:ascii="Arial" w:eastAsia="MS Mincho" w:hAnsi="Arial" w:cs="Arial"/>
          <w:b/>
          <w:bCs/>
          <w:sz w:val="24"/>
          <w:lang w:val="en-GB" w:eastAsia="en-US"/>
        </w:rPr>
        <w:t>9.1.2.</w:t>
      </w:r>
      <w:r w:rsidR="00CE4728">
        <w:rPr>
          <w:rFonts w:ascii="Arial" w:eastAsia="MS Mincho" w:hAnsi="Arial" w:cs="Arial"/>
          <w:b/>
          <w:bCs/>
          <w:sz w:val="24"/>
          <w:lang w:val="en-GB" w:eastAsia="en-US"/>
        </w:rPr>
        <w:t>5</w:t>
      </w:r>
      <w:r w:rsidR="00CE4728" w:rsidRPr="005543B9">
        <w:rPr>
          <w:rFonts w:ascii="Arial" w:eastAsia="MS Mincho" w:hAnsi="Arial" w:cs="Arial"/>
          <w:b/>
          <w:bCs/>
          <w:sz w:val="24"/>
          <w:lang w:val="en-GB" w:eastAsia="en-US"/>
        </w:rPr>
        <w:t xml:space="preserve"> </w:t>
      </w:r>
      <w:r>
        <w:rPr>
          <w:rFonts w:ascii="Arial" w:eastAsia="MS Mincho" w:hAnsi="Arial" w:cs="Arial"/>
          <w:b/>
          <w:bCs/>
          <w:sz w:val="24"/>
          <w:lang w:val="en-GB" w:eastAsia="en-US"/>
        </w:rPr>
        <w:t>(</w:t>
      </w:r>
      <w:r w:rsidRPr="00603597">
        <w:rPr>
          <w:rFonts w:ascii="Arial" w:eastAsia="MS Mincho" w:hAnsi="Arial" w:cs="Arial"/>
          <w:b/>
          <w:bCs/>
          <w:sz w:val="24"/>
          <w:lang w:val="en-GB" w:eastAsia="en-US"/>
        </w:rPr>
        <w:t>Additional RAN</w:t>
      </w:r>
      <w:r>
        <w:rPr>
          <w:rFonts w:ascii="Arial" w:eastAsia="MS Mincho" w:hAnsi="Arial" w:cs="Arial"/>
          <w:b/>
          <w:bCs/>
          <w:sz w:val="24"/>
          <w:lang w:val="en-GB" w:eastAsia="en-US"/>
        </w:rPr>
        <w:t>2</w:t>
      </w:r>
      <w:r w:rsidRPr="00603597">
        <w:rPr>
          <w:rFonts w:ascii="Arial" w:eastAsia="MS Mincho" w:hAnsi="Arial" w:cs="Arial"/>
          <w:b/>
          <w:bCs/>
          <w:sz w:val="24"/>
          <w:lang w:val="en-GB" w:eastAsia="en-US"/>
        </w:rPr>
        <w:t>-led Topics</w:t>
      </w:r>
      <w:r>
        <w:rPr>
          <w:rFonts w:ascii="Arial" w:eastAsia="MS Mincho" w:hAnsi="Arial" w:cs="Arial"/>
          <w:b/>
          <w:bCs/>
          <w:sz w:val="24"/>
          <w:lang w:val="en-GB" w:eastAsia="en-US"/>
        </w:rPr>
        <w:t xml:space="preserve"> Rel-19)</w:t>
      </w:r>
    </w:p>
    <w:p w14:paraId="61C61471" w14:textId="77777777" w:rsidR="005543B9" w:rsidRDefault="005543B9" w:rsidP="005543B9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>
        <w:rPr>
          <w:rFonts w:ascii="Arial" w:hAnsi="Arial" w:cs="Arial"/>
          <w:b/>
          <w:sz w:val="24"/>
          <w:lang w:val="en-GB"/>
        </w:rPr>
        <w:t>Robert Bosch GmbH</w:t>
      </w:r>
    </w:p>
    <w:p w14:paraId="070B0B2C" w14:textId="6B8A9566" w:rsidR="005543B9" w:rsidRDefault="005543B9" w:rsidP="005543B9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hAnsi="Arial" w:cs="Arial"/>
          <w:b/>
          <w:sz w:val="24"/>
          <w:lang w:val="en-GB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bookmarkStart w:id="0" w:name="_Hlk506366071"/>
      <w:r w:rsidR="007A416B">
        <w:rPr>
          <w:rFonts w:ascii="Arial" w:eastAsia="Times New Roman" w:hAnsi="Arial" w:cs="Arial"/>
          <w:b/>
          <w:bCs/>
          <w:sz w:val="24"/>
          <w:lang w:val="en-GB" w:eastAsia="en-US"/>
        </w:rPr>
        <w:t>E</w:t>
      </w:r>
      <w:r w:rsidRPr="005543B9">
        <w:rPr>
          <w:rFonts w:ascii="Arial" w:eastAsia="Times New Roman" w:hAnsi="Arial" w:cs="Arial"/>
          <w:b/>
          <w:bCs/>
          <w:sz w:val="24"/>
          <w:lang w:val="en-GB" w:eastAsia="en-US"/>
        </w:rPr>
        <w:t>ssential leftovers</w:t>
      </w:r>
      <w:r w:rsidR="007A416B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and consideration</w:t>
      </w:r>
      <w:r w:rsidRPr="005543B9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for SL Positioning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</w:t>
      </w:r>
      <w:r w:rsidR="007A416B">
        <w:rPr>
          <w:rFonts w:ascii="Arial" w:eastAsia="Times New Roman" w:hAnsi="Arial" w:cs="Arial"/>
          <w:b/>
          <w:bCs/>
          <w:sz w:val="24"/>
          <w:lang w:val="en-GB" w:eastAsia="en-US"/>
        </w:rPr>
        <w:t>in Rel-19</w:t>
      </w:r>
    </w:p>
    <w:p w14:paraId="4DB83B79" w14:textId="77777777" w:rsidR="005543B9" w:rsidRDefault="005543B9" w:rsidP="005543B9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  <w:t>Agreement</w:t>
      </w:r>
      <w:bookmarkEnd w:id="0"/>
    </w:p>
    <w:p w14:paraId="2FCE7C68" w14:textId="77777777" w:rsidR="005543B9" w:rsidRDefault="005543B9" w:rsidP="005543B9">
      <w:pPr>
        <w:pStyle w:val="Heading1"/>
      </w:pPr>
      <w:r>
        <w:t xml:space="preserve"> Introduction</w:t>
      </w:r>
    </w:p>
    <w:p w14:paraId="1F876764" w14:textId="3E5F9390" w:rsidR="005543B9" w:rsidRPr="006055A6" w:rsidRDefault="005543B9" w:rsidP="000203C8">
      <w:pPr>
        <w:overflowPunct/>
        <w:autoSpaceDE/>
        <w:autoSpaceDN/>
        <w:adjustRightInd/>
        <w:spacing w:after="0" w:line="276" w:lineRule="auto"/>
        <w:textAlignment w:val="auto"/>
        <w:rPr>
          <w:sz w:val="20"/>
          <w:lang w:val="en-GB"/>
        </w:rPr>
      </w:pPr>
      <w:r w:rsidRPr="006055A6">
        <w:rPr>
          <w:sz w:val="20"/>
          <w:lang w:val="en-GB"/>
        </w:rPr>
        <w:t xml:space="preserve">Sidelink positioning is currently not treated under this AI: Additional RAN2-led Topics Rel-19; </w:t>
      </w:r>
      <w:r w:rsidR="004A726B" w:rsidRPr="006055A6">
        <w:rPr>
          <w:sz w:val="20"/>
          <w:lang w:val="en-GB"/>
        </w:rPr>
        <w:t xml:space="preserve">but </w:t>
      </w:r>
      <w:r w:rsidRPr="006055A6">
        <w:rPr>
          <w:sz w:val="20"/>
          <w:lang w:val="en-GB"/>
        </w:rPr>
        <w:t xml:space="preserve">originally considered </w:t>
      </w:r>
      <w:r w:rsidR="004A726B" w:rsidRPr="006055A6">
        <w:rPr>
          <w:sz w:val="20"/>
          <w:lang w:val="en-GB"/>
        </w:rPr>
        <w:t xml:space="preserve">under </w:t>
      </w:r>
      <w:r w:rsidRPr="006055A6">
        <w:rPr>
          <w:sz w:val="20"/>
          <w:lang w:val="en-GB"/>
        </w:rPr>
        <w:t xml:space="preserve">RAN1-Additional-Topics. </w:t>
      </w:r>
      <w:r w:rsidR="004A726B" w:rsidRPr="006055A6">
        <w:rPr>
          <w:sz w:val="20"/>
          <w:lang w:val="en-GB"/>
        </w:rPr>
        <w:t>However, d</w:t>
      </w:r>
      <w:r w:rsidRPr="006055A6">
        <w:rPr>
          <w:sz w:val="20"/>
          <w:lang w:val="en-GB"/>
        </w:rPr>
        <w:t xml:space="preserve">uring Rel-19 discussion in RAN#101, </w:t>
      </w:r>
      <w:r w:rsidR="0056106E">
        <w:rPr>
          <w:sz w:val="20"/>
          <w:lang w:val="en-GB"/>
        </w:rPr>
        <w:t xml:space="preserve">many </w:t>
      </w:r>
      <w:r w:rsidRPr="006055A6">
        <w:rPr>
          <w:sz w:val="20"/>
          <w:lang w:val="en-GB"/>
        </w:rPr>
        <w:t xml:space="preserve">companies concluded that SL positioning should </w:t>
      </w:r>
      <w:r w:rsidR="004A726B" w:rsidRPr="006055A6">
        <w:rPr>
          <w:sz w:val="20"/>
          <w:lang w:val="en-GB"/>
        </w:rPr>
        <w:t xml:space="preserve">prioritize </w:t>
      </w:r>
      <w:r w:rsidRPr="006055A6">
        <w:rPr>
          <w:sz w:val="20"/>
          <w:lang w:val="en-GB"/>
        </w:rPr>
        <w:t>RAN2 impacts (see offline companies’ opinion in [1], listed below).</w:t>
      </w:r>
      <w:r w:rsidR="00E34D14" w:rsidRPr="006055A6">
        <w:rPr>
          <w:sz w:val="20"/>
          <w:lang w:val="en-GB"/>
        </w:rPr>
        <w:t xml:space="preserve"> </w:t>
      </w:r>
    </w:p>
    <w:p w14:paraId="29F746F6" w14:textId="1A66A306" w:rsidR="005543B9" w:rsidRPr="006055A6" w:rsidRDefault="005543B9" w:rsidP="00D9390D">
      <w:pPr>
        <w:spacing w:beforeLines="50" w:before="120" w:after="0"/>
        <w:rPr>
          <w:sz w:val="20"/>
          <w:szCs w:val="18"/>
          <w:lang w:val="en-GB"/>
        </w:rPr>
      </w:pPr>
      <w:r w:rsidRPr="006055A6">
        <w:rPr>
          <w:sz w:val="20"/>
          <w:szCs w:val="18"/>
          <w:lang w:val="en-GB"/>
        </w:rPr>
        <w:t xml:space="preserve">In RAN#101 meeting, activities in </w:t>
      </w:r>
      <w:r w:rsidRPr="006055A6">
        <w:rPr>
          <w:sz w:val="20"/>
          <w:lang w:val="en-GB"/>
        </w:rPr>
        <w:t xml:space="preserve">RAN1-Additional-Topics </w:t>
      </w:r>
      <w:r w:rsidRPr="006055A6">
        <w:rPr>
          <w:sz w:val="20"/>
          <w:szCs w:val="18"/>
          <w:lang w:val="en-GB"/>
        </w:rPr>
        <w:t>captured in its</w:t>
      </w:r>
      <w:r w:rsidRPr="006055A6">
        <w:rPr>
          <w:sz w:val="20"/>
          <w:lang w:val="en-GB"/>
        </w:rPr>
        <w:t xml:space="preserve"> summary the following company opinion [1]</w:t>
      </w:r>
      <w:r w:rsidRPr="006055A6">
        <w:rPr>
          <w:sz w:val="20"/>
          <w:szCs w:val="18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543B9" w:rsidRPr="00DA326D" w14:paraId="07F9EB14" w14:textId="77777777" w:rsidTr="0021306D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0EE2" w14:textId="77777777" w:rsidR="005543B9" w:rsidRPr="00FF71B7" w:rsidRDefault="005543B9" w:rsidP="0021306D">
            <w:pPr>
              <w:rPr>
                <w:kern w:val="2"/>
                <w:szCs w:val="18"/>
                <w:lang w:eastAsia="x-none"/>
              </w:rPr>
            </w:pPr>
            <w:r w:rsidRPr="00FF71B7">
              <w:rPr>
                <w:kern w:val="2"/>
                <w:szCs w:val="18"/>
                <w:lang w:eastAsia="x-none"/>
              </w:rPr>
              <w:t xml:space="preserve">Companies who are supportive of positioning enhancement in Rel-19: IDC, Bosch, Intel, LGE, CATT, IIT Kanpur, </w:t>
            </w:r>
            <w:proofErr w:type="spellStart"/>
            <w:r w:rsidRPr="00FF71B7">
              <w:rPr>
                <w:kern w:val="2"/>
                <w:szCs w:val="18"/>
                <w:lang w:eastAsia="x-none"/>
              </w:rPr>
              <w:t>Lekha</w:t>
            </w:r>
            <w:proofErr w:type="spellEnd"/>
            <w:r w:rsidRPr="00FF71B7">
              <w:rPr>
                <w:kern w:val="2"/>
                <w:szCs w:val="18"/>
                <w:lang w:eastAsia="x-none"/>
              </w:rPr>
              <w:t>, Reliance Jio, IIT Jodhpur, Xiaomi, Philips, AT&amp;T, NEC, IIT Delhi, Huawei/</w:t>
            </w:r>
            <w:proofErr w:type="spellStart"/>
            <w:r w:rsidRPr="00FF71B7">
              <w:rPr>
                <w:kern w:val="2"/>
                <w:szCs w:val="18"/>
                <w:lang w:eastAsia="x-none"/>
              </w:rPr>
              <w:t>HiSi</w:t>
            </w:r>
            <w:proofErr w:type="spellEnd"/>
            <w:r w:rsidRPr="00FF71B7">
              <w:rPr>
                <w:kern w:val="2"/>
                <w:szCs w:val="18"/>
                <w:lang w:eastAsia="x-none"/>
              </w:rPr>
              <w:t xml:space="preserve"> (if FR2 positioning is included), </w:t>
            </w:r>
            <w:proofErr w:type="spellStart"/>
            <w:r w:rsidRPr="00FF71B7">
              <w:rPr>
                <w:kern w:val="2"/>
                <w:szCs w:val="18"/>
                <w:lang w:eastAsia="x-none"/>
              </w:rPr>
              <w:t>CeWiT</w:t>
            </w:r>
            <w:proofErr w:type="spellEnd"/>
            <w:r w:rsidRPr="00FF71B7">
              <w:rPr>
                <w:kern w:val="2"/>
                <w:szCs w:val="18"/>
                <w:lang w:eastAsia="x-none"/>
              </w:rPr>
              <w:t xml:space="preserve">, Sharp, </w:t>
            </w:r>
            <w:proofErr w:type="spellStart"/>
            <w:r w:rsidRPr="00FF71B7">
              <w:rPr>
                <w:kern w:val="2"/>
                <w:szCs w:val="18"/>
                <w:lang w:eastAsia="x-none"/>
              </w:rPr>
              <w:t>Tejas</w:t>
            </w:r>
            <w:proofErr w:type="spellEnd"/>
            <w:r w:rsidRPr="00FF71B7">
              <w:rPr>
                <w:kern w:val="2"/>
                <w:szCs w:val="18"/>
                <w:lang w:eastAsia="x-none"/>
              </w:rPr>
              <w:t xml:space="preserve"> Network, Fraunhofer, vivo (only SL positioning), Vodafone (only CPP)</w:t>
            </w:r>
          </w:p>
          <w:p w14:paraId="15C99A78" w14:textId="77777777" w:rsidR="005543B9" w:rsidRPr="00FF71B7" w:rsidRDefault="005543B9" w:rsidP="0021306D">
            <w:pPr>
              <w:spacing w:after="0"/>
              <w:rPr>
                <w:kern w:val="2"/>
                <w:szCs w:val="18"/>
                <w:lang w:eastAsia="x-none"/>
              </w:rPr>
            </w:pPr>
            <w:r w:rsidRPr="00FF71B7">
              <w:rPr>
                <w:kern w:val="2"/>
                <w:szCs w:val="18"/>
                <w:lang w:eastAsia="x-none"/>
              </w:rPr>
              <w:t>Companies who disagree (i.e., positioning enhancement should not be part of Rel-19): Samsung, Qualcomm, DOCOMO, Nokia, Ericsson, M TK, Fujitsu, Vodafone (any proposal on SL positioning)</w:t>
            </w:r>
          </w:p>
          <w:p w14:paraId="7237A111" w14:textId="77777777" w:rsidR="005543B9" w:rsidRPr="00FF71B7" w:rsidRDefault="005543B9" w:rsidP="005543B9">
            <w:pPr>
              <w:pStyle w:val="ListParagraph"/>
              <w:numPr>
                <w:ilvl w:val="0"/>
                <w:numId w:val="2"/>
              </w:numPr>
              <w:spacing w:line="240" w:lineRule="auto"/>
              <w:ind w:leftChars="0" w:left="714" w:hanging="357"/>
              <w:contextualSpacing/>
              <w:rPr>
                <w:kern w:val="2"/>
                <w:szCs w:val="18"/>
                <w:lang w:eastAsia="x-none"/>
              </w:rPr>
            </w:pPr>
            <w:r w:rsidRPr="00FF71B7">
              <w:rPr>
                <w:kern w:val="2"/>
                <w:szCs w:val="18"/>
                <w:lang w:eastAsia="x-none"/>
              </w:rPr>
              <w:t xml:space="preserve">Above does not apply for the </w:t>
            </w:r>
            <w:proofErr w:type="spellStart"/>
            <w:r w:rsidRPr="00FF71B7">
              <w:rPr>
                <w:kern w:val="2"/>
                <w:szCs w:val="18"/>
                <w:lang w:eastAsia="x-none"/>
              </w:rPr>
              <w:t>NavIC</w:t>
            </w:r>
            <w:proofErr w:type="spellEnd"/>
            <w:r w:rsidRPr="00FF71B7">
              <w:rPr>
                <w:kern w:val="2"/>
                <w:szCs w:val="18"/>
                <w:lang w:eastAsia="x-none"/>
              </w:rPr>
              <w:t xml:space="preserve"> </w:t>
            </w:r>
            <w:proofErr w:type="gramStart"/>
            <w:r w:rsidRPr="00FF71B7">
              <w:rPr>
                <w:kern w:val="2"/>
                <w:szCs w:val="18"/>
                <w:lang w:eastAsia="x-none"/>
              </w:rPr>
              <w:t>support</w:t>
            </w:r>
            <w:proofErr w:type="gramEnd"/>
          </w:p>
          <w:p w14:paraId="5B2B0136" w14:textId="77777777" w:rsidR="005543B9" w:rsidRPr="00FF71B7" w:rsidRDefault="005543B9" w:rsidP="0021306D">
            <w:pPr>
              <w:rPr>
                <w:kern w:val="2"/>
                <w:szCs w:val="18"/>
                <w:lang w:eastAsia="x-none"/>
              </w:rPr>
            </w:pPr>
            <w:proofErr w:type="spellStart"/>
            <w:r w:rsidRPr="00FF71B7">
              <w:rPr>
                <w:kern w:val="2"/>
                <w:szCs w:val="18"/>
                <w:lang w:eastAsia="x-none"/>
              </w:rPr>
              <w:t>Futurewei</w:t>
            </w:r>
            <w:proofErr w:type="spellEnd"/>
            <w:r w:rsidRPr="00FF71B7">
              <w:rPr>
                <w:kern w:val="2"/>
                <w:szCs w:val="18"/>
                <w:lang w:eastAsia="x-none"/>
              </w:rPr>
              <w:t xml:space="preserve">/CMCC: If anything is to be done in Rel-19, scope has to be really </w:t>
            </w:r>
            <w:proofErr w:type="gramStart"/>
            <w:r w:rsidRPr="00FF71B7">
              <w:rPr>
                <w:kern w:val="2"/>
                <w:szCs w:val="18"/>
                <w:lang w:eastAsia="x-none"/>
              </w:rPr>
              <w:t>small</w:t>
            </w:r>
            <w:proofErr w:type="gramEnd"/>
          </w:p>
          <w:p w14:paraId="1BDA4E29" w14:textId="77777777" w:rsidR="005543B9" w:rsidRPr="006055A6" w:rsidRDefault="005543B9" w:rsidP="0021306D">
            <w:pPr>
              <w:rPr>
                <w:kern w:val="2"/>
                <w:szCs w:val="18"/>
                <w:lang w:eastAsia="x-none"/>
              </w:rPr>
            </w:pPr>
            <w:r w:rsidRPr="006055A6">
              <w:rPr>
                <w:kern w:val="2"/>
                <w:szCs w:val="18"/>
                <w:lang w:eastAsia="x-none"/>
              </w:rPr>
              <w:t>Intel/Bosch/Huawei/</w:t>
            </w:r>
            <w:proofErr w:type="spellStart"/>
            <w:r w:rsidRPr="006055A6">
              <w:rPr>
                <w:kern w:val="2"/>
                <w:szCs w:val="18"/>
                <w:lang w:eastAsia="x-none"/>
              </w:rPr>
              <w:t>HiSi</w:t>
            </w:r>
            <w:proofErr w:type="spellEnd"/>
            <w:r w:rsidRPr="006055A6">
              <w:rPr>
                <w:kern w:val="2"/>
                <w:szCs w:val="18"/>
                <w:lang w:eastAsia="x-none"/>
              </w:rPr>
              <w:t>/CATT/Philips: Outcome of Rel-18 positioning should be considered (</w:t>
            </w:r>
            <w:proofErr w:type="gramStart"/>
            <w:r w:rsidRPr="006055A6">
              <w:rPr>
                <w:kern w:val="2"/>
                <w:szCs w:val="18"/>
                <w:lang w:eastAsia="x-none"/>
              </w:rPr>
              <w:t>e.g.</w:t>
            </w:r>
            <w:proofErr w:type="gramEnd"/>
            <w:r w:rsidRPr="006055A6">
              <w:rPr>
                <w:kern w:val="2"/>
                <w:szCs w:val="18"/>
                <w:lang w:eastAsia="x-none"/>
              </w:rPr>
              <w:t xml:space="preserve"> Rel-18 </w:t>
            </w:r>
            <w:proofErr w:type="spellStart"/>
            <w:r w:rsidRPr="006055A6">
              <w:rPr>
                <w:kern w:val="2"/>
                <w:szCs w:val="18"/>
                <w:lang w:eastAsia="x-none"/>
              </w:rPr>
              <w:t>downscoping</w:t>
            </w:r>
            <w:proofErr w:type="spellEnd"/>
            <w:r w:rsidRPr="006055A6">
              <w:rPr>
                <w:kern w:val="2"/>
                <w:szCs w:val="18"/>
                <w:lang w:eastAsia="x-none"/>
              </w:rPr>
              <w:t>)</w:t>
            </w:r>
          </w:p>
          <w:p w14:paraId="20F530B2" w14:textId="77777777" w:rsidR="005543B9" w:rsidRPr="00FF71B7" w:rsidRDefault="005543B9" w:rsidP="0021306D">
            <w:pPr>
              <w:rPr>
                <w:kern w:val="2"/>
                <w:szCs w:val="18"/>
                <w:lang w:eastAsia="x-none"/>
              </w:rPr>
            </w:pPr>
            <w:r w:rsidRPr="00FF71B7">
              <w:rPr>
                <w:kern w:val="2"/>
                <w:szCs w:val="18"/>
                <w:lang w:eastAsia="x-none"/>
              </w:rPr>
              <w:t>Reliance Jio/Bharti Airtel/QC/Nokia/Ericsson/Bosch*/</w:t>
            </w:r>
            <w:proofErr w:type="spellStart"/>
            <w:r w:rsidRPr="00FF71B7">
              <w:rPr>
                <w:kern w:val="2"/>
                <w:szCs w:val="18"/>
                <w:lang w:eastAsia="x-none"/>
              </w:rPr>
              <w:t>CeWiT</w:t>
            </w:r>
            <w:proofErr w:type="spellEnd"/>
            <w:r w:rsidRPr="00FF71B7">
              <w:rPr>
                <w:kern w:val="2"/>
                <w:szCs w:val="18"/>
                <w:lang w:eastAsia="x-none"/>
              </w:rPr>
              <w:t>/IIT Kanpur/IIT Delhi/IIT Jodhpur/DOCOMO/</w:t>
            </w:r>
            <w:proofErr w:type="spellStart"/>
            <w:r w:rsidRPr="00FF71B7">
              <w:rPr>
                <w:kern w:val="2"/>
                <w:szCs w:val="18"/>
                <w:lang w:eastAsia="x-none"/>
              </w:rPr>
              <w:t>Lekha</w:t>
            </w:r>
            <w:proofErr w:type="spellEnd"/>
            <w:r w:rsidRPr="00FF71B7">
              <w:rPr>
                <w:kern w:val="2"/>
                <w:szCs w:val="18"/>
                <w:lang w:eastAsia="x-none"/>
              </w:rPr>
              <w:t xml:space="preserve">: Support of </w:t>
            </w:r>
            <w:proofErr w:type="spellStart"/>
            <w:r w:rsidRPr="00FF71B7">
              <w:rPr>
                <w:kern w:val="2"/>
                <w:szCs w:val="18"/>
                <w:lang w:eastAsia="x-none"/>
              </w:rPr>
              <w:t>NavIC</w:t>
            </w:r>
            <w:proofErr w:type="spellEnd"/>
            <w:r w:rsidRPr="00FF71B7">
              <w:rPr>
                <w:kern w:val="2"/>
                <w:szCs w:val="18"/>
                <w:lang w:eastAsia="x-none"/>
              </w:rPr>
              <w:t xml:space="preserve"> for L1 navigation band should be supported. Support of </w:t>
            </w:r>
            <w:proofErr w:type="spellStart"/>
            <w:r w:rsidRPr="00FF71B7">
              <w:rPr>
                <w:kern w:val="2"/>
                <w:szCs w:val="18"/>
                <w:lang w:eastAsia="x-none"/>
              </w:rPr>
              <w:t>NavIC</w:t>
            </w:r>
            <w:proofErr w:type="spellEnd"/>
            <w:r w:rsidRPr="00FF71B7">
              <w:rPr>
                <w:kern w:val="2"/>
                <w:szCs w:val="18"/>
                <w:lang w:eastAsia="x-none"/>
              </w:rPr>
              <w:t xml:space="preserve"> is important for the Indian market. Impact is mainly on RAN2 and there is no impact on RAN1. This enhancement should be considered separately from other positioning enhancements.</w:t>
            </w:r>
          </w:p>
          <w:p w14:paraId="7959E02C" w14:textId="77777777" w:rsidR="005543B9" w:rsidRPr="006055A6" w:rsidRDefault="005543B9" w:rsidP="0021306D">
            <w:pPr>
              <w:rPr>
                <w:kern w:val="2"/>
                <w:szCs w:val="18"/>
                <w:lang w:eastAsia="x-none"/>
              </w:rPr>
            </w:pPr>
            <w:r w:rsidRPr="006055A6">
              <w:rPr>
                <w:kern w:val="2"/>
                <w:szCs w:val="18"/>
                <w:lang w:eastAsia="x-none"/>
              </w:rPr>
              <w:t>ZTE/AT&amp;T: If there is anything to be done in Rel-19, enhancements in RAN2 should be the focus.</w:t>
            </w:r>
          </w:p>
        </w:tc>
      </w:tr>
    </w:tbl>
    <w:p w14:paraId="03D99DFD" w14:textId="77777777" w:rsidR="00EE643A" w:rsidRDefault="00EE643A" w:rsidP="000203C8">
      <w:pPr>
        <w:overflowPunct/>
        <w:autoSpaceDE/>
        <w:autoSpaceDN/>
        <w:adjustRightInd/>
        <w:spacing w:after="0" w:line="276" w:lineRule="auto"/>
        <w:textAlignment w:val="auto"/>
        <w:rPr>
          <w:szCs w:val="22"/>
          <w:lang w:val="en-GB"/>
        </w:rPr>
      </w:pPr>
    </w:p>
    <w:p w14:paraId="4C1A6018" w14:textId="1456D93F" w:rsidR="00CC4B34" w:rsidRPr="006055A6" w:rsidRDefault="00CC4B34" w:rsidP="000203C8">
      <w:pPr>
        <w:overflowPunct/>
        <w:autoSpaceDE/>
        <w:autoSpaceDN/>
        <w:adjustRightInd/>
        <w:spacing w:after="0" w:line="276" w:lineRule="auto"/>
        <w:textAlignment w:val="auto"/>
        <w:rPr>
          <w:rFonts w:ascii="Calibri" w:eastAsia="Calibri" w:hAnsi="Calibri"/>
          <w:sz w:val="20"/>
          <w:lang w:eastAsia="ko-KR"/>
        </w:rPr>
      </w:pPr>
      <w:r w:rsidRPr="006055A6">
        <w:rPr>
          <w:sz w:val="20"/>
          <w:lang w:val="en-GB"/>
        </w:rPr>
        <w:t>Given that TUs in 3GPP Rel-19 is not sufficient for treating all positioning enhancements objectives proposed in [1], we</w:t>
      </w:r>
      <w:r w:rsidR="002D7AC8" w:rsidRPr="006055A6">
        <w:rPr>
          <w:sz w:val="20"/>
          <w:lang w:val="en-GB"/>
        </w:rPr>
        <w:t xml:space="preserve"> propose to</w:t>
      </w:r>
      <w:r w:rsidRPr="006055A6">
        <w:rPr>
          <w:sz w:val="20"/>
          <w:lang w:val="en-GB"/>
        </w:rPr>
        <w:t xml:space="preserve"> focus only on essential and limited SL positioning RAN2 impacts</w:t>
      </w:r>
      <w:r w:rsidR="002D7AC8" w:rsidRPr="006055A6">
        <w:rPr>
          <w:sz w:val="20"/>
          <w:lang w:val="en-GB"/>
        </w:rPr>
        <w:t xml:space="preserve"> of Rel-18 leftover agreed in [3] during RAN1#101</w:t>
      </w:r>
      <w:r w:rsidRPr="006055A6">
        <w:rPr>
          <w:sz w:val="20"/>
          <w:lang w:val="en-GB"/>
        </w:rPr>
        <w:t xml:space="preserve">. </w:t>
      </w:r>
      <w:r w:rsidR="002D7AC8" w:rsidRPr="006055A6">
        <w:rPr>
          <w:sz w:val="20"/>
          <w:lang w:val="en-GB"/>
        </w:rPr>
        <w:t xml:space="preserve">Our recommendation </w:t>
      </w:r>
      <w:r w:rsidRPr="006055A6">
        <w:rPr>
          <w:sz w:val="20"/>
          <w:lang w:val="en-GB"/>
        </w:rPr>
        <w:t xml:space="preserve">is to consider these leftovers as a limited </w:t>
      </w:r>
      <w:r w:rsidR="002D7AC8" w:rsidRPr="006055A6">
        <w:rPr>
          <w:sz w:val="20"/>
          <w:lang w:val="en-GB"/>
        </w:rPr>
        <w:t xml:space="preserve">RAN2 </w:t>
      </w:r>
      <w:r w:rsidRPr="006055A6">
        <w:rPr>
          <w:sz w:val="20"/>
          <w:lang w:val="en-GB"/>
        </w:rPr>
        <w:t>TEI (Technical Evolution and Enhancements) during Rel-19 phase.</w:t>
      </w:r>
      <w:r w:rsidR="00D9390D" w:rsidRPr="006055A6">
        <w:rPr>
          <w:sz w:val="20"/>
          <w:lang w:val="en-GB"/>
        </w:rPr>
        <w:t xml:space="preserve"> Further </w:t>
      </w:r>
      <w:r w:rsidR="00352F94" w:rsidRPr="006055A6">
        <w:rPr>
          <w:sz w:val="20"/>
          <w:lang w:val="en-GB"/>
        </w:rPr>
        <w:t>SL positioning enhancements can be considered for a short WI in Rel-19 (to be check this meeting or during TSG RAN</w:t>
      </w:r>
      <w:r w:rsidR="005B0F26">
        <w:rPr>
          <w:sz w:val="20"/>
          <w:lang w:val="en-GB"/>
        </w:rPr>
        <w:t>#105</w:t>
      </w:r>
      <w:r w:rsidR="00352F94" w:rsidRPr="006055A6">
        <w:rPr>
          <w:sz w:val="20"/>
          <w:lang w:val="en-GB"/>
        </w:rPr>
        <w:t xml:space="preserve"> September 2024).</w:t>
      </w:r>
    </w:p>
    <w:p w14:paraId="5659C10D" w14:textId="77777777" w:rsidR="005543B9" w:rsidRPr="00EB4769" w:rsidRDefault="005543B9" w:rsidP="005543B9">
      <w:pPr>
        <w:pStyle w:val="Heading1"/>
        <w:rPr>
          <w:rFonts w:ascii="Times New Roman" w:hAnsi="Times New Roman"/>
        </w:rPr>
      </w:pPr>
      <w:bookmarkStart w:id="1" w:name="OLE_LINK152"/>
      <w:bookmarkStart w:id="2" w:name="OLE_LINK153"/>
      <w:r w:rsidRPr="00EB4769">
        <w:rPr>
          <w:rFonts w:ascii="Times New Roman" w:hAnsi="Times New Roman"/>
        </w:rPr>
        <w:t>Supporting SL Positioning for Rel-19</w:t>
      </w:r>
    </w:p>
    <w:p w14:paraId="4C500450" w14:textId="003356E2" w:rsidR="005543B9" w:rsidRPr="00EB4769" w:rsidRDefault="005543B9" w:rsidP="005543B9">
      <w:pPr>
        <w:pStyle w:val="Heading2"/>
        <w:rPr>
          <w:rFonts w:ascii="Times New Roman" w:hAnsi="Times New Roman"/>
        </w:rPr>
      </w:pPr>
      <w:r w:rsidRPr="00EB4769">
        <w:rPr>
          <w:rFonts w:ascii="Times New Roman" w:hAnsi="Times New Roman"/>
        </w:rPr>
        <w:t>Sidelink positioning</w:t>
      </w:r>
      <w:r w:rsidR="00E34D14">
        <w:rPr>
          <w:rFonts w:ascii="Times New Roman" w:hAnsi="Times New Roman"/>
        </w:rPr>
        <w:t xml:space="preserve"> limitation due to</w:t>
      </w:r>
      <w:r w:rsidRPr="00EB4769">
        <w:rPr>
          <w:rFonts w:ascii="Times New Roman" w:hAnsi="Times New Roman"/>
        </w:rPr>
        <w:t xml:space="preserve"> </w:t>
      </w:r>
      <w:r w:rsidR="00BE1869">
        <w:rPr>
          <w:rFonts w:ascii="Times New Roman" w:hAnsi="Times New Roman"/>
        </w:rPr>
        <w:t>d</w:t>
      </w:r>
      <w:r w:rsidR="00BE1869" w:rsidRPr="00EB4769">
        <w:rPr>
          <w:rFonts w:ascii="Times New Roman" w:hAnsi="Times New Roman"/>
        </w:rPr>
        <w:t>own</w:t>
      </w:r>
      <w:r w:rsidR="002106D1">
        <w:rPr>
          <w:rFonts w:ascii="Times New Roman" w:hAnsi="Times New Roman"/>
        </w:rPr>
        <w:t>-</w:t>
      </w:r>
      <w:proofErr w:type="gramStart"/>
      <w:r w:rsidR="00BE1869" w:rsidRPr="00EB4769">
        <w:rPr>
          <w:rFonts w:ascii="Times New Roman" w:hAnsi="Times New Roman"/>
        </w:rPr>
        <w:t>scoping</w:t>
      </w:r>
      <w:proofErr w:type="gramEnd"/>
    </w:p>
    <w:p w14:paraId="34C23CD1" w14:textId="73746CF6" w:rsidR="005543B9" w:rsidRPr="006055A6" w:rsidRDefault="005543B9" w:rsidP="005543B9">
      <w:pPr>
        <w:rPr>
          <w:rFonts w:eastAsia="Batang"/>
          <w:bCs/>
          <w:sz w:val="20"/>
          <w:lang w:val="en-GB" w:eastAsia="x-none"/>
        </w:rPr>
      </w:pPr>
      <w:r w:rsidRPr="006055A6">
        <w:rPr>
          <w:rFonts w:eastAsia="Batang"/>
          <w:bCs/>
          <w:sz w:val="20"/>
          <w:lang w:val="en-GB" w:eastAsia="x-none"/>
        </w:rPr>
        <w:t>In TSG RAN#101 chair minutes</w:t>
      </w:r>
      <w:r w:rsidR="00B27A89" w:rsidRPr="006055A6">
        <w:rPr>
          <w:rFonts w:eastAsia="Batang"/>
          <w:bCs/>
          <w:sz w:val="20"/>
          <w:lang w:val="en-GB" w:eastAsia="x-none"/>
        </w:rPr>
        <w:t xml:space="preserve"> [2]</w:t>
      </w:r>
      <w:r w:rsidRPr="006055A6">
        <w:rPr>
          <w:rFonts w:eastAsia="Batang"/>
          <w:bCs/>
          <w:sz w:val="20"/>
          <w:lang w:val="en-GB" w:eastAsia="x-none"/>
        </w:rPr>
        <w:t>, Bosch noted its deep concerns for Rel-18 SL Positioning down scoping without having any plan to cover</w:t>
      </w:r>
      <w:r w:rsidR="008850CF" w:rsidRPr="006055A6">
        <w:rPr>
          <w:rFonts w:eastAsia="Batang"/>
          <w:bCs/>
          <w:sz w:val="20"/>
          <w:lang w:val="en-GB" w:eastAsia="x-none"/>
        </w:rPr>
        <w:t>, e.g.,</w:t>
      </w:r>
      <w:r w:rsidRPr="006055A6">
        <w:rPr>
          <w:rFonts w:eastAsia="Batang"/>
          <w:bCs/>
          <w:sz w:val="20"/>
          <w:lang w:val="en-GB" w:eastAsia="x-none"/>
        </w:rPr>
        <w:t xml:space="preserve"> the mismatch between the working groups specifications (RAN1 and RAN2) and </w:t>
      </w:r>
      <w:r w:rsidR="008850CF" w:rsidRPr="006055A6">
        <w:rPr>
          <w:rFonts w:eastAsia="Batang"/>
          <w:bCs/>
          <w:sz w:val="20"/>
          <w:lang w:val="en-GB" w:eastAsia="x-none"/>
        </w:rPr>
        <w:t xml:space="preserve">to </w:t>
      </w:r>
      <w:r w:rsidR="00EC7F0E" w:rsidRPr="006055A6">
        <w:rPr>
          <w:rFonts w:eastAsia="Batang"/>
          <w:bCs/>
          <w:sz w:val="20"/>
          <w:lang w:val="en-GB" w:eastAsia="x-none"/>
        </w:rPr>
        <w:t xml:space="preserve">address </w:t>
      </w:r>
      <w:r w:rsidRPr="006055A6">
        <w:rPr>
          <w:rFonts w:eastAsia="Batang"/>
          <w:bCs/>
          <w:sz w:val="20"/>
          <w:lang w:val="en-GB" w:eastAsia="x-none"/>
        </w:rPr>
        <w:t>the</w:t>
      </w:r>
      <w:r w:rsidR="00EC7F0E" w:rsidRPr="006055A6">
        <w:rPr>
          <w:rFonts w:eastAsia="Batang"/>
          <w:bCs/>
          <w:sz w:val="20"/>
          <w:lang w:val="en-GB" w:eastAsia="x-none"/>
        </w:rPr>
        <w:t xml:space="preserve"> critical</w:t>
      </w:r>
      <w:r w:rsidRPr="006055A6">
        <w:rPr>
          <w:rFonts w:eastAsia="Batang"/>
          <w:bCs/>
          <w:sz w:val="20"/>
          <w:lang w:val="en-GB" w:eastAsia="x-none"/>
        </w:rPr>
        <w:t xml:space="preserve"> drawbacks </w:t>
      </w:r>
      <w:r w:rsidR="00CB45EA" w:rsidRPr="006055A6">
        <w:rPr>
          <w:rFonts w:eastAsia="Batang"/>
          <w:bCs/>
          <w:sz w:val="20"/>
          <w:lang w:val="en-GB" w:eastAsia="x-none"/>
        </w:rPr>
        <w:t xml:space="preserve">due to </w:t>
      </w:r>
      <w:r w:rsidRPr="006055A6">
        <w:rPr>
          <w:rFonts w:eastAsia="Batang"/>
          <w:bCs/>
          <w:sz w:val="20"/>
          <w:lang w:val="en-GB" w:eastAsia="x-none"/>
        </w:rPr>
        <w:t>the</w:t>
      </w:r>
      <w:r w:rsidR="008850CF" w:rsidRPr="006055A6">
        <w:rPr>
          <w:rFonts w:eastAsia="Batang"/>
          <w:bCs/>
          <w:sz w:val="20"/>
          <w:lang w:val="en-GB" w:eastAsia="x-none"/>
        </w:rPr>
        <w:t xml:space="preserve"> </w:t>
      </w:r>
      <w:r w:rsidRPr="006055A6">
        <w:rPr>
          <w:rFonts w:eastAsia="Batang"/>
          <w:bCs/>
          <w:sz w:val="20"/>
          <w:lang w:val="en-GB" w:eastAsia="x-none"/>
        </w:rPr>
        <w:t xml:space="preserve">limited scope. </w:t>
      </w:r>
      <w:r w:rsidR="00CB45EA" w:rsidRPr="006055A6">
        <w:rPr>
          <w:rFonts w:eastAsia="Batang"/>
          <w:bCs/>
          <w:sz w:val="20"/>
          <w:lang w:val="en-GB" w:eastAsia="x-none"/>
        </w:rPr>
        <w:t xml:space="preserve">Nevertheless, from an </w:t>
      </w:r>
      <w:r w:rsidRPr="006055A6">
        <w:rPr>
          <w:rFonts w:eastAsia="Batang"/>
          <w:bCs/>
          <w:sz w:val="20"/>
          <w:lang w:val="en-GB" w:eastAsia="x-none"/>
        </w:rPr>
        <w:t xml:space="preserve">automotive perspective, it is important to guarantee </w:t>
      </w:r>
      <w:r w:rsidRPr="006055A6">
        <w:rPr>
          <w:rFonts w:eastAsia="Batang"/>
          <w:bCs/>
          <w:sz w:val="20"/>
          <w:lang w:val="en-GB" w:eastAsia="x-none"/>
        </w:rPr>
        <w:lastRenderedPageBreak/>
        <w:t>that Rel-18 is useful for implementation and commercialization</w:t>
      </w:r>
      <w:r w:rsidR="00F95CA5" w:rsidRPr="006055A6">
        <w:rPr>
          <w:rFonts w:eastAsia="Batang"/>
          <w:bCs/>
          <w:sz w:val="20"/>
          <w:lang w:val="en-GB" w:eastAsia="x-none"/>
        </w:rPr>
        <w:t xml:space="preserve"> for a successful uptake of 3GPP </w:t>
      </w:r>
      <w:r w:rsidR="00FC05C4" w:rsidRPr="006055A6">
        <w:rPr>
          <w:rFonts w:eastAsia="Batang"/>
          <w:bCs/>
          <w:sz w:val="20"/>
          <w:lang w:val="en-GB" w:eastAsia="x-none"/>
        </w:rPr>
        <w:t xml:space="preserve">positioning </w:t>
      </w:r>
      <w:r w:rsidR="00F95CA5" w:rsidRPr="006055A6">
        <w:rPr>
          <w:rFonts w:eastAsia="Batang"/>
          <w:bCs/>
          <w:sz w:val="20"/>
          <w:lang w:val="en-GB" w:eastAsia="x-none"/>
        </w:rPr>
        <w:t>solution in V2X use cases</w:t>
      </w:r>
      <w:r w:rsidRPr="006055A6">
        <w:rPr>
          <w:rFonts w:eastAsia="Batang"/>
          <w:bCs/>
          <w:sz w:val="20"/>
          <w:lang w:val="en-GB" w:eastAsia="x-none"/>
        </w:rPr>
        <w:t xml:space="preserve">. </w:t>
      </w:r>
    </w:p>
    <w:p w14:paraId="00068187" w14:textId="3CC2C2E3" w:rsidR="00E34D14" w:rsidRPr="006055A6" w:rsidRDefault="00E34D14" w:rsidP="00F026BB">
      <w:pPr>
        <w:rPr>
          <w:rFonts w:eastAsia="Batang"/>
          <w:bCs/>
          <w:sz w:val="20"/>
          <w:lang w:val="en-GB" w:eastAsia="x-none"/>
        </w:rPr>
      </w:pPr>
      <w:r w:rsidRPr="006055A6">
        <w:rPr>
          <w:rFonts w:eastAsia="Batang"/>
          <w:bCs/>
          <w:sz w:val="20"/>
          <w:lang w:val="en-GB" w:eastAsia="x-none"/>
        </w:rPr>
        <w:t xml:space="preserve">Given the fact that remaining TUs </w:t>
      </w:r>
      <w:r w:rsidR="00CB45EA" w:rsidRPr="006055A6">
        <w:rPr>
          <w:rFonts w:eastAsia="Batang"/>
          <w:bCs/>
          <w:sz w:val="20"/>
          <w:lang w:val="en-GB" w:eastAsia="x-none"/>
        </w:rPr>
        <w:t xml:space="preserve">for all RAN WGs </w:t>
      </w:r>
      <w:r w:rsidRPr="006055A6">
        <w:rPr>
          <w:rFonts w:eastAsia="Batang"/>
          <w:bCs/>
          <w:sz w:val="20"/>
          <w:lang w:val="en-GB" w:eastAsia="x-none"/>
        </w:rPr>
        <w:t>are very limited for additional topics, o</w:t>
      </w:r>
      <w:r w:rsidR="005543B9" w:rsidRPr="006055A6">
        <w:rPr>
          <w:rFonts w:eastAsia="Batang"/>
          <w:bCs/>
          <w:sz w:val="20"/>
          <w:lang w:val="en-GB" w:eastAsia="x-none"/>
        </w:rPr>
        <w:t xml:space="preserve">ne </w:t>
      </w:r>
      <w:r w:rsidRPr="006055A6">
        <w:rPr>
          <w:rFonts w:eastAsia="Batang"/>
          <w:bCs/>
          <w:sz w:val="20"/>
          <w:lang w:val="en-GB" w:eastAsia="x-none"/>
        </w:rPr>
        <w:t xml:space="preserve">possible </w:t>
      </w:r>
      <w:r w:rsidR="005543B9" w:rsidRPr="006055A6">
        <w:rPr>
          <w:rFonts w:eastAsia="Batang"/>
          <w:bCs/>
          <w:sz w:val="20"/>
          <w:lang w:val="en-GB" w:eastAsia="x-none"/>
        </w:rPr>
        <w:t xml:space="preserve">approach </w:t>
      </w:r>
      <w:r w:rsidRPr="006055A6">
        <w:rPr>
          <w:rFonts w:eastAsia="Batang"/>
          <w:bCs/>
          <w:sz w:val="20"/>
          <w:lang w:val="en-GB" w:eastAsia="x-none"/>
        </w:rPr>
        <w:t>for positioning enhancements topics</w:t>
      </w:r>
      <w:r w:rsidR="005543B9" w:rsidRPr="006055A6">
        <w:rPr>
          <w:rFonts w:eastAsia="Batang"/>
          <w:bCs/>
          <w:sz w:val="20"/>
          <w:lang w:val="en-GB" w:eastAsia="x-none"/>
        </w:rPr>
        <w:t xml:space="preserve"> is to focus on</w:t>
      </w:r>
      <w:r w:rsidR="00B27A89" w:rsidRPr="006055A6">
        <w:rPr>
          <w:rFonts w:eastAsia="Batang"/>
          <w:bCs/>
          <w:sz w:val="20"/>
          <w:lang w:val="en-GB" w:eastAsia="x-none"/>
        </w:rPr>
        <w:t>ly on</w:t>
      </w:r>
      <w:r w:rsidR="005543B9" w:rsidRPr="006055A6">
        <w:rPr>
          <w:rFonts w:eastAsia="Batang"/>
          <w:bCs/>
          <w:sz w:val="20"/>
          <w:lang w:val="en-GB" w:eastAsia="x-none"/>
        </w:rPr>
        <w:t xml:space="preserve"> Rel-18 SL positioning leftovers in a RAN2</w:t>
      </w:r>
      <w:r w:rsidR="00A653F8" w:rsidRPr="006055A6">
        <w:rPr>
          <w:rFonts w:eastAsia="Batang"/>
          <w:bCs/>
          <w:sz w:val="20"/>
          <w:lang w:val="en-GB" w:eastAsia="x-none"/>
        </w:rPr>
        <w:t xml:space="preserve"> </w:t>
      </w:r>
      <w:r w:rsidR="00CB45EA" w:rsidRPr="006055A6">
        <w:rPr>
          <w:rFonts w:eastAsia="Batang"/>
          <w:bCs/>
          <w:sz w:val="20"/>
          <w:lang w:val="en-GB" w:eastAsia="x-none"/>
        </w:rPr>
        <w:t xml:space="preserve">limit </w:t>
      </w:r>
      <w:r w:rsidR="00A653F8" w:rsidRPr="006055A6">
        <w:rPr>
          <w:rFonts w:eastAsia="Batang"/>
          <w:bCs/>
          <w:sz w:val="20"/>
          <w:lang w:val="en-GB" w:eastAsia="x-none"/>
        </w:rPr>
        <w:t>TEI</w:t>
      </w:r>
      <w:r w:rsidRPr="006055A6">
        <w:rPr>
          <w:rFonts w:eastAsia="Batang"/>
          <w:bCs/>
          <w:sz w:val="20"/>
          <w:lang w:val="en-GB" w:eastAsia="x-none"/>
        </w:rPr>
        <w:t xml:space="preserve"> </w:t>
      </w:r>
      <w:r w:rsidR="005543B9" w:rsidRPr="006055A6">
        <w:rPr>
          <w:rFonts w:eastAsia="Batang"/>
          <w:bCs/>
          <w:sz w:val="20"/>
          <w:lang w:val="en-GB" w:eastAsia="x-none"/>
        </w:rPr>
        <w:t xml:space="preserve">without </w:t>
      </w:r>
      <w:r w:rsidR="00A653F8" w:rsidRPr="006055A6">
        <w:rPr>
          <w:rFonts w:eastAsia="Batang"/>
          <w:bCs/>
          <w:sz w:val="20"/>
          <w:lang w:val="en-GB" w:eastAsia="x-none"/>
        </w:rPr>
        <w:t>any</w:t>
      </w:r>
      <w:r w:rsidR="005543B9" w:rsidRPr="006055A6">
        <w:rPr>
          <w:rFonts w:eastAsia="Batang"/>
          <w:bCs/>
          <w:sz w:val="20"/>
          <w:lang w:val="en-GB" w:eastAsia="x-none"/>
        </w:rPr>
        <w:t xml:space="preserve"> RAN1 impact</w:t>
      </w:r>
      <w:r w:rsidR="00CB45EA" w:rsidRPr="006055A6">
        <w:rPr>
          <w:rFonts w:eastAsia="Batang"/>
          <w:bCs/>
          <w:sz w:val="20"/>
          <w:lang w:val="en-GB" w:eastAsia="x-none"/>
        </w:rPr>
        <w:t>s</w:t>
      </w:r>
      <w:r w:rsidR="00B27A89" w:rsidRPr="006055A6">
        <w:rPr>
          <w:rFonts w:eastAsia="Batang"/>
          <w:bCs/>
          <w:sz w:val="20"/>
          <w:lang w:val="en-GB" w:eastAsia="x-none"/>
        </w:rPr>
        <w:t>, i.e., prioritiz</w:t>
      </w:r>
      <w:r w:rsidR="00CB45EA" w:rsidRPr="006055A6">
        <w:rPr>
          <w:rFonts w:eastAsia="Batang"/>
          <w:bCs/>
          <w:sz w:val="20"/>
          <w:lang w:val="en-GB" w:eastAsia="x-none"/>
        </w:rPr>
        <w:t>ing</w:t>
      </w:r>
      <w:r w:rsidR="00B27A89" w:rsidRPr="006055A6">
        <w:rPr>
          <w:rFonts w:eastAsia="Batang"/>
          <w:bCs/>
          <w:sz w:val="20"/>
          <w:lang w:val="en-GB" w:eastAsia="x-none"/>
        </w:rPr>
        <w:t xml:space="preserve"> Rel-18 SL positioning RAN2 down-scoped aspects</w:t>
      </w:r>
      <w:r w:rsidR="005543B9" w:rsidRPr="006055A6">
        <w:rPr>
          <w:rFonts w:eastAsia="Batang"/>
          <w:bCs/>
          <w:sz w:val="20"/>
          <w:lang w:val="en-GB" w:eastAsia="x-none"/>
        </w:rPr>
        <w:t>.</w:t>
      </w:r>
      <w:r w:rsidR="00B27A89" w:rsidRPr="006055A6">
        <w:rPr>
          <w:rFonts w:eastAsia="Batang"/>
          <w:bCs/>
          <w:sz w:val="20"/>
          <w:lang w:val="en-GB" w:eastAsia="x-none"/>
        </w:rPr>
        <w:t xml:space="preserve"> If time allows, additional SL positioning enhancements proposed in [1] (e.g., SL positioning in unlicensed spectrum, SL positioning in FR2, integrity of SL positioning, etc.) can be </w:t>
      </w:r>
      <w:r w:rsidR="00B47D53" w:rsidRPr="006055A6">
        <w:rPr>
          <w:rFonts w:eastAsia="Batang"/>
          <w:bCs/>
          <w:sz w:val="20"/>
          <w:lang w:val="en-GB" w:eastAsia="x-none"/>
        </w:rPr>
        <w:t>considered for</w:t>
      </w:r>
      <w:r w:rsidR="003432CE" w:rsidRPr="006055A6">
        <w:rPr>
          <w:rFonts w:eastAsia="Batang"/>
          <w:bCs/>
          <w:sz w:val="20"/>
          <w:lang w:val="en-GB" w:eastAsia="x-none"/>
        </w:rPr>
        <w:t xml:space="preserve"> </w:t>
      </w:r>
      <w:r w:rsidR="00B27A89" w:rsidRPr="006055A6">
        <w:rPr>
          <w:rFonts w:eastAsia="Batang"/>
          <w:bCs/>
          <w:sz w:val="20"/>
          <w:lang w:val="en-GB" w:eastAsia="x-none"/>
        </w:rPr>
        <w:t>discus</w:t>
      </w:r>
      <w:r w:rsidR="003432CE" w:rsidRPr="006055A6">
        <w:rPr>
          <w:rFonts w:eastAsia="Batang"/>
          <w:bCs/>
          <w:sz w:val="20"/>
          <w:lang w:val="en-GB" w:eastAsia="x-none"/>
        </w:rPr>
        <w:t>sion</w:t>
      </w:r>
      <w:r w:rsidR="00A879E2" w:rsidRPr="006055A6">
        <w:rPr>
          <w:rFonts w:eastAsia="Batang"/>
          <w:bCs/>
          <w:sz w:val="20"/>
          <w:lang w:val="en-GB" w:eastAsia="x-none"/>
        </w:rPr>
        <w:t xml:space="preserve"> </w:t>
      </w:r>
      <w:r w:rsidR="00B47D53" w:rsidRPr="006055A6">
        <w:rPr>
          <w:rFonts w:eastAsia="Batang"/>
          <w:bCs/>
          <w:sz w:val="20"/>
          <w:lang w:val="en-GB" w:eastAsia="x-none"/>
        </w:rPr>
        <w:t xml:space="preserve">(e.g., either in this meeting or </w:t>
      </w:r>
      <w:r w:rsidR="00B27A89" w:rsidRPr="006055A6">
        <w:rPr>
          <w:rFonts w:eastAsia="Batang"/>
          <w:bCs/>
          <w:sz w:val="20"/>
          <w:lang w:val="en-GB" w:eastAsia="x-none"/>
        </w:rPr>
        <w:t>at a later check point</w:t>
      </w:r>
      <w:r w:rsidR="00B07116" w:rsidRPr="006055A6">
        <w:rPr>
          <w:rFonts w:eastAsia="Batang"/>
          <w:bCs/>
          <w:sz w:val="20"/>
          <w:lang w:val="en-GB" w:eastAsia="x-none"/>
        </w:rPr>
        <w:t xml:space="preserve"> during Rel-19</w:t>
      </w:r>
      <w:r w:rsidR="0081135E" w:rsidRPr="006055A6">
        <w:rPr>
          <w:rFonts w:eastAsia="Batang"/>
          <w:bCs/>
          <w:sz w:val="20"/>
          <w:lang w:val="en-GB" w:eastAsia="x-none"/>
        </w:rPr>
        <w:t>/</w:t>
      </w:r>
      <w:r w:rsidR="00B27A89" w:rsidRPr="006055A6">
        <w:rPr>
          <w:rFonts w:eastAsia="Batang"/>
          <w:bCs/>
          <w:sz w:val="20"/>
          <w:lang w:val="en-GB" w:eastAsia="x-none"/>
        </w:rPr>
        <w:t>during September RAN#105</w:t>
      </w:r>
      <w:r w:rsidR="0081135E" w:rsidRPr="006055A6">
        <w:rPr>
          <w:rFonts w:eastAsia="Batang"/>
          <w:bCs/>
          <w:sz w:val="20"/>
          <w:lang w:val="en-GB" w:eastAsia="x-none"/>
        </w:rPr>
        <w:t>)</w:t>
      </w:r>
      <w:r w:rsidR="00983EE4" w:rsidRPr="006055A6">
        <w:rPr>
          <w:rFonts w:eastAsia="Batang"/>
          <w:bCs/>
          <w:sz w:val="20"/>
          <w:lang w:val="en-GB" w:eastAsia="x-none"/>
        </w:rPr>
        <w:t xml:space="preserve"> </w:t>
      </w:r>
      <w:r w:rsidR="00B27A89" w:rsidRPr="006055A6">
        <w:rPr>
          <w:rFonts w:eastAsia="Batang"/>
          <w:bCs/>
          <w:sz w:val="20"/>
          <w:lang w:val="en-GB" w:eastAsia="x-none"/>
        </w:rPr>
        <w:t>as a</w:t>
      </w:r>
      <w:r w:rsidR="00501BDE" w:rsidRPr="006055A6">
        <w:rPr>
          <w:rFonts w:eastAsia="Batang"/>
          <w:bCs/>
          <w:sz w:val="20"/>
          <w:lang w:val="en-GB" w:eastAsia="x-none"/>
        </w:rPr>
        <w:t xml:space="preserve"> separate/</w:t>
      </w:r>
      <w:r w:rsidR="00B27A89" w:rsidRPr="006055A6">
        <w:rPr>
          <w:rFonts w:eastAsia="Batang"/>
          <w:bCs/>
          <w:sz w:val="20"/>
          <w:lang w:val="en-GB" w:eastAsia="x-none"/>
        </w:rPr>
        <w:t>short SL Positioning WI</w:t>
      </w:r>
      <w:r w:rsidR="0081135E" w:rsidRPr="006055A6">
        <w:rPr>
          <w:rFonts w:eastAsia="Batang"/>
          <w:bCs/>
          <w:sz w:val="20"/>
          <w:lang w:val="en-GB" w:eastAsia="x-none"/>
        </w:rPr>
        <w:t xml:space="preserve"> that may involve very limited impact on RAN1</w:t>
      </w:r>
      <w:r w:rsidR="00B27A89" w:rsidRPr="006055A6">
        <w:rPr>
          <w:rFonts w:eastAsia="Batang"/>
          <w:bCs/>
          <w:sz w:val="20"/>
          <w:lang w:val="en-GB" w:eastAsia="x-none"/>
        </w:rPr>
        <w:t>.</w:t>
      </w:r>
    </w:p>
    <w:p w14:paraId="67EE7E3F" w14:textId="415BEFCA" w:rsidR="004E2CB8" w:rsidRPr="006055A6" w:rsidRDefault="00B27A89" w:rsidP="00F026BB">
      <w:pPr>
        <w:rPr>
          <w:rFonts w:eastAsia="Batang"/>
          <w:bCs/>
          <w:sz w:val="20"/>
          <w:lang w:val="en-GB" w:eastAsia="x-none"/>
        </w:rPr>
      </w:pPr>
      <w:r w:rsidRPr="006055A6">
        <w:rPr>
          <w:rFonts w:eastAsia="Batang"/>
          <w:bCs/>
          <w:sz w:val="20"/>
          <w:lang w:val="en-GB" w:eastAsia="x-none"/>
        </w:rPr>
        <w:t xml:space="preserve">The main </w:t>
      </w:r>
      <w:r w:rsidR="004E2CB8" w:rsidRPr="006055A6">
        <w:rPr>
          <w:rFonts w:eastAsia="Batang"/>
          <w:bCs/>
          <w:sz w:val="20"/>
          <w:lang w:val="en-GB" w:eastAsia="x-none"/>
        </w:rPr>
        <w:t>SL Positioning leftovers are discussed in the next section</w:t>
      </w:r>
      <w:r w:rsidRPr="006055A6">
        <w:rPr>
          <w:rFonts w:eastAsia="Batang"/>
          <w:bCs/>
          <w:sz w:val="20"/>
          <w:lang w:val="en-GB" w:eastAsia="x-none"/>
        </w:rPr>
        <w:t>, with a short analysis to the outcome and possible drawbacks</w:t>
      </w:r>
      <w:r w:rsidR="004E2CB8" w:rsidRPr="006055A6">
        <w:rPr>
          <w:rFonts w:eastAsia="Batang"/>
          <w:bCs/>
          <w:sz w:val="20"/>
          <w:lang w:val="en-GB" w:eastAsia="x-none"/>
        </w:rPr>
        <w:t>.</w:t>
      </w:r>
      <w:r w:rsidR="007B1C9E" w:rsidRPr="006055A6">
        <w:rPr>
          <w:rFonts w:eastAsia="Batang"/>
          <w:bCs/>
          <w:sz w:val="20"/>
          <w:lang w:val="en-GB" w:eastAsia="x-none"/>
        </w:rPr>
        <w:t xml:space="preserve"> </w:t>
      </w:r>
    </w:p>
    <w:p w14:paraId="76005D8D" w14:textId="582ED6B1" w:rsidR="005543B9" w:rsidRPr="006055A6" w:rsidRDefault="005543B9" w:rsidP="00F026BB">
      <w:pPr>
        <w:rPr>
          <w:rFonts w:eastAsia="Times New Roman"/>
          <w:b/>
          <w:sz w:val="20"/>
        </w:rPr>
      </w:pPr>
      <w:r w:rsidRPr="006055A6">
        <w:rPr>
          <w:rFonts w:eastAsia="Batang"/>
          <w:b/>
          <w:sz w:val="20"/>
          <w:lang w:val="en-GB" w:eastAsia="x-none"/>
        </w:rPr>
        <w:t xml:space="preserve">Observation 1: </w:t>
      </w:r>
      <w:r w:rsidRPr="006055A6">
        <w:rPr>
          <w:rFonts w:eastAsia="Times New Roman"/>
          <w:b/>
          <w:sz w:val="20"/>
        </w:rPr>
        <w:t xml:space="preserve">SL positioning in Rel-18 is still missing </w:t>
      </w:r>
      <w:r w:rsidR="00796D84" w:rsidRPr="006055A6">
        <w:rPr>
          <w:rFonts w:eastAsia="Times New Roman"/>
          <w:b/>
          <w:sz w:val="20"/>
        </w:rPr>
        <w:t xml:space="preserve">some </w:t>
      </w:r>
      <w:r w:rsidRPr="006055A6">
        <w:rPr>
          <w:rFonts w:eastAsia="Times New Roman"/>
          <w:b/>
          <w:sz w:val="20"/>
        </w:rPr>
        <w:t>basics</w:t>
      </w:r>
      <w:r w:rsidR="00E34D14" w:rsidRPr="006055A6">
        <w:rPr>
          <w:rFonts w:eastAsia="Times New Roman"/>
          <w:b/>
          <w:sz w:val="20"/>
        </w:rPr>
        <w:t xml:space="preserve"> RAN2 procedures </w:t>
      </w:r>
      <w:r w:rsidRPr="006055A6">
        <w:rPr>
          <w:rFonts w:eastAsia="Times New Roman"/>
          <w:b/>
          <w:sz w:val="20"/>
        </w:rPr>
        <w:t>to make it attractive for</w:t>
      </w:r>
      <w:r w:rsidR="00796D84" w:rsidRPr="006055A6">
        <w:rPr>
          <w:rFonts w:eastAsia="Times New Roman"/>
          <w:b/>
          <w:sz w:val="20"/>
        </w:rPr>
        <w:t xml:space="preserve"> automotive</w:t>
      </w:r>
      <w:r w:rsidRPr="006055A6">
        <w:rPr>
          <w:rFonts w:eastAsia="Times New Roman"/>
          <w:b/>
          <w:sz w:val="20"/>
        </w:rPr>
        <w:t xml:space="preserve"> </w:t>
      </w:r>
      <w:r w:rsidR="00E34D14" w:rsidRPr="006055A6">
        <w:rPr>
          <w:rFonts w:eastAsia="Times New Roman"/>
          <w:b/>
          <w:sz w:val="20"/>
        </w:rPr>
        <w:t>implementation</w:t>
      </w:r>
      <w:r w:rsidR="00871B29" w:rsidRPr="006055A6">
        <w:rPr>
          <w:rFonts w:eastAsia="Times New Roman"/>
          <w:b/>
          <w:sz w:val="20"/>
        </w:rPr>
        <w:t>.</w:t>
      </w:r>
    </w:p>
    <w:p w14:paraId="0711D97F" w14:textId="629F9E5D" w:rsidR="005543B9" w:rsidRPr="006055A6" w:rsidRDefault="005543B9" w:rsidP="00F026BB">
      <w:pPr>
        <w:rPr>
          <w:rFonts w:eastAsia="Times New Roman"/>
          <w:b/>
          <w:sz w:val="20"/>
        </w:rPr>
      </w:pPr>
      <w:r w:rsidRPr="006055A6">
        <w:rPr>
          <w:rFonts w:eastAsia="Times New Roman"/>
          <w:b/>
          <w:sz w:val="20"/>
        </w:rPr>
        <w:t xml:space="preserve">Observation 2: There is a risk of mismatch between WGs (RAN1 and RAN2) specifications </w:t>
      </w:r>
      <w:r w:rsidR="00E34D14" w:rsidRPr="006055A6">
        <w:rPr>
          <w:rFonts w:eastAsia="Times New Roman"/>
          <w:b/>
          <w:sz w:val="20"/>
        </w:rPr>
        <w:t>if the Rel-18 Sidelink Positioning down scoped</w:t>
      </w:r>
      <w:r w:rsidRPr="006055A6">
        <w:rPr>
          <w:rFonts w:eastAsia="Times New Roman"/>
          <w:b/>
          <w:sz w:val="20"/>
        </w:rPr>
        <w:t xml:space="preserve"> RAN2</w:t>
      </w:r>
      <w:r w:rsidR="00E34D14" w:rsidRPr="006055A6">
        <w:rPr>
          <w:rFonts w:eastAsia="Times New Roman"/>
          <w:b/>
          <w:sz w:val="20"/>
        </w:rPr>
        <w:t xml:space="preserve"> objectives are not treated </w:t>
      </w:r>
      <w:r w:rsidRPr="006055A6">
        <w:rPr>
          <w:rFonts w:eastAsia="Times New Roman"/>
          <w:b/>
          <w:sz w:val="20"/>
        </w:rPr>
        <w:t>in Rel-19</w:t>
      </w:r>
      <w:r w:rsidR="00B27A89" w:rsidRPr="006055A6">
        <w:rPr>
          <w:rFonts w:eastAsia="Times New Roman"/>
          <w:b/>
          <w:sz w:val="20"/>
        </w:rPr>
        <w:t xml:space="preserve">, e.g., sync procedure for </w:t>
      </w:r>
      <w:proofErr w:type="spellStart"/>
      <w:r w:rsidR="00B27A89" w:rsidRPr="006055A6">
        <w:rPr>
          <w:rFonts w:eastAsia="Times New Roman"/>
          <w:b/>
          <w:sz w:val="20"/>
        </w:rPr>
        <w:t>TDoA</w:t>
      </w:r>
      <w:proofErr w:type="spellEnd"/>
      <w:r w:rsidR="00EE34B5" w:rsidRPr="006055A6">
        <w:rPr>
          <w:rFonts w:eastAsia="Times New Roman"/>
          <w:b/>
          <w:sz w:val="20"/>
        </w:rPr>
        <w:t>, PRS is allowed for all cast types in RAN1 but not RAN2</w:t>
      </w:r>
      <w:r w:rsidRPr="006055A6">
        <w:rPr>
          <w:rFonts w:eastAsia="Times New Roman"/>
          <w:b/>
          <w:sz w:val="20"/>
        </w:rPr>
        <w:t>.</w:t>
      </w:r>
    </w:p>
    <w:p w14:paraId="5903C809" w14:textId="43D061BC" w:rsidR="00E34D14" w:rsidRPr="006055A6" w:rsidRDefault="00E34D14" w:rsidP="00F026BB">
      <w:pPr>
        <w:rPr>
          <w:rFonts w:eastAsia="Times New Roman"/>
          <w:b/>
          <w:sz w:val="20"/>
        </w:rPr>
      </w:pPr>
      <w:r w:rsidRPr="006055A6">
        <w:rPr>
          <w:rFonts w:eastAsia="Times New Roman"/>
          <w:b/>
          <w:sz w:val="20"/>
        </w:rPr>
        <w:t xml:space="preserve">Observation 3: RAN2 </w:t>
      </w:r>
      <w:r w:rsidR="00CA510F" w:rsidRPr="006055A6">
        <w:rPr>
          <w:rFonts w:eastAsia="Times New Roman"/>
          <w:b/>
          <w:sz w:val="20"/>
        </w:rPr>
        <w:t xml:space="preserve">sidelink positioning essential </w:t>
      </w:r>
      <w:r w:rsidRPr="006055A6">
        <w:rPr>
          <w:rFonts w:eastAsia="Times New Roman"/>
          <w:b/>
          <w:sz w:val="20"/>
        </w:rPr>
        <w:t>leftovers</w:t>
      </w:r>
      <w:r w:rsidR="00CA510F" w:rsidRPr="006055A6">
        <w:rPr>
          <w:rFonts w:eastAsia="Times New Roman"/>
          <w:b/>
          <w:sz w:val="20"/>
        </w:rPr>
        <w:t xml:space="preserve"> </w:t>
      </w:r>
      <w:r w:rsidRPr="006055A6">
        <w:rPr>
          <w:rFonts w:eastAsia="Times New Roman"/>
          <w:b/>
          <w:sz w:val="20"/>
        </w:rPr>
        <w:t xml:space="preserve">can be </w:t>
      </w:r>
      <w:r w:rsidR="00CA510F" w:rsidRPr="006055A6">
        <w:rPr>
          <w:rFonts w:eastAsia="Times New Roman"/>
          <w:b/>
          <w:sz w:val="20"/>
        </w:rPr>
        <w:t>covered in a TEI during Rel-19</w:t>
      </w:r>
      <w:r w:rsidR="00212400" w:rsidRPr="006055A6">
        <w:rPr>
          <w:rFonts w:eastAsia="Times New Roman"/>
          <w:b/>
          <w:sz w:val="20"/>
        </w:rPr>
        <w:t xml:space="preserve"> phase</w:t>
      </w:r>
      <w:r w:rsidRPr="006055A6">
        <w:rPr>
          <w:rFonts w:eastAsia="Times New Roman"/>
          <w:b/>
          <w:sz w:val="20"/>
        </w:rPr>
        <w:t>.</w:t>
      </w:r>
    </w:p>
    <w:p w14:paraId="505D26E4" w14:textId="019B6631" w:rsidR="0081135E" w:rsidRDefault="0081135E" w:rsidP="00F026BB">
      <w:pPr>
        <w:rPr>
          <w:rFonts w:eastAsia="Times New Roman"/>
          <w:b/>
          <w:szCs w:val="22"/>
        </w:rPr>
      </w:pPr>
      <w:r w:rsidRPr="006055A6">
        <w:rPr>
          <w:rFonts w:eastAsia="Times New Roman"/>
          <w:b/>
          <w:sz w:val="20"/>
        </w:rPr>
        <w:t>Observation 4: Further sidelink enhancements (e.g., SL positioning in unlicensed spectrum, SL positioning in FR2, integrity of SL positioning, etc.) can be considered as a separate/short SL Positioning WI that involves very limited impact on RAN1.</w:t>
      </w:r>
    </w:p>
    <w:p w14:paraId="29E97361" w14:textId="77777777" w:rsidR="00E34D14" w:rsidRPr="00EB4769" w:rsidRDefault="00E34D14" w:rsidP="00F026BB">
      <w:pPr>
        <w:rPr>
          <w:rFonts w:eastAsia="Batang"/>
          <w:b/>
          <w:szCs w:val="22"/>
          <w:lang w:val="en-GB" w:eastAsia="x-none"/>
        </w:rPr>
      </w:pPr>
    </w:p>
    <w:p w14:paraId="04E9279E" w14:textId="29C72EFB" w:rsidR="00E34D14" w:rsidRDefault="00E34D14" w:rsidP="00F026BB">
      <w:pPr>
        <w:pStyle w:val="Heading2"/>
        <w:jc w:val="both"/>
        <w:rPr>
          <w:rFonts w:ascii="Times New Roman" w:hAnsi="Times New Roman"/>
        </w:rPr>
      </w:pPr>
      <w:r w:rsidRPr="00EB4769">
        <w:rPr>
          <w:rFonts w:ascii="Times New Roman" w:hAnsi="Times New Roman"/>
        </w:rPr>
        <w:tab/>
        <w:t xml:space="preserve">Sidelink positioning </w:t>
      </w:r>
      <w:r w:rsidR="00FA4808">
        <w:rPr>
          <w:rFonts w:ascii="Times New Roman" w:hAnsi="Times New Roman"/>
        </w:rPr>
        <w:t xml:space="preserve">essential RAN2 </w:t>
      </w:r>
      <w:proofErr w:type="gramStart"/>
      <w:r w:rsidR="00FA4808">
        <w:rPr>
          <w:rFonts w:ascii="Times New Roman" w:hAnsi="Times New Roman"/>
        </w:rPr>
        <w:t>leftovers</w:t>
      </w:r>
      <w:proofErr w:type="gramEnd"/>
    </w:p>
    <w:p w14:paraId="745E4ACE" w14:textId="2A79ED5C" w:rsidR="00E34D14" w:rsidRPr="006055A6" w:rsidRDefault="00E34D14" w:rsidP="00F026BB">
      <w:pPr>
        <w:rPr>
          <w:sz w:val="20"/>
          <w:lang w:val="en-GB" w:eastAsia="ja-JP"/>
        </w:rPr>
      </w:pPr>
      <w:r w:rsidRPr="006055A6">
        <w:rPr>
          <w:sz w:val="20"/>
          <w:lang w:val="en-GB" w:eastAsia="ja-JP"/>
        </w:rPr>
        <w:t>As discussed above, the main drawback of Rel-18 positioning are the down scoping of Rel-18 during RAN#101 [</w:t>
      </w:r>
      <w:r w:rsidR="00A21D14" w:rsidRPr="006055A6">
        <w:rPr>
          <w:sz w:val="20"/>
          <w:lang w:val="en-GB" w:eastAsia="ja-JP"/>
        </w:rPr>
        <w:t>3</w:t>
      </w:r>
      <w:r w:rsidRPr="006055A6">
        <w:rPr>
          <w:sz w:val="20"/>
          <w:lang w:val="en-GB" w:eastAsia="ja-JP"/>
        </w:rPr>
        <w:t>]</w:t>
      </w:r>
      <w:r w:rsidR="001E01AA" w:rsidRPr="006055A6">
        <w:rPr>
          <w:sz w:val="20"/>
          <w:lang w:val="en-GB" w:eastAsia="ja-JP"/>
        </w:rPr>
        <w:t>, all the seven changes are marked in yellow with analysis below:</w:t>
      </w:r>
    </w:p>
    <w:p w14:paraId="3CCEB158" w14:textId="2C424BAE" w:rsidR="00E34D14" w:rsidRPr="001D6D16" w:rsidRDefault="00E34D14" w:rsidP="00F026BB">
      <w:pPr>
        <w:numPr>
          <w:ilvl w:val="0"/>
          <w:numId w:val="4"/>
        </w:numPr>
        <w:overflowPunct/>
        <w:autoSpaceDE/>
        <w:autoSpaceDN/>
        <w:adjustRightInd/>
        <w:spacing w:after="0" w:line="276" w:lineRule="auto"/>
        <w:textAlignment w:val="auto"/>
        <w:rPr>
          <w:rFonts w:eastAsiaTheme="minorHAnsi"/>
          <w:sz w:val="20"/>
          <w:lang w:eastAsia="ko-KR"/>
        </w:rPr>
      </w:pPr>
      <w:r w:rsidRPr="001D6D16">
        <w:rPr>
          <w:sz w:val="20"/>
          <w:lang w:eastAsia="ko-KR"/>
        </w:rPr>
        <w:t xml:space="preserve">Specify </w:t>
      </w:r>
      <w:r w:rsidRPr="001D6D16">
        <w:rPr>
          <w:sz w:val="20"/>
          <w:u w:val="single"/>
          <w:lang w:eastAsia="ko-KR"/>
        </w:rPr>
        <w:t>unicast session-based</w:t>
      </w:r>
      <w:r w:rsidR="001E01AA" w:rsidRPr="001D6D16">
        <w:rPr>
          <w:b/>
          <w:bCs/>
          <w:sz w:val="20"/>
          <w:vertAlign w:val="superscript"/>
          <w:lang w:eastAsia="ko-KR"/>
        </w:rPr>
        <w:t>1</w:t>
      </w:r>
      <w:r w:rsidRPr="001D6D16">
        <w:rPr>
          <w:sz w:val="20"/>
          <w:lang w:eastAsia="ko-KR"/>
        </w:rPr>
        <w:t xml:space="preserve"> </w:t>
      </w:r>
      <w:r w:rsidR="00153EBF" w:rsidRPr="001D6D16">
        <w:rPr>
          <w:sz w:val="20"/>
          <w:lang w:eastAsia="ko-KR"/>
        </w:rPr>
        <w:t>signaling</w:t>
      </w:r>
      <w:r w:rsidRPr="001D6D16">
        <w:rPr>
          <w:sz w:val="20"/>
          <w:lang w:eastAsia="ko-KR"/>
        </w:rPr>
        <w:t xml:space="preserve"> and procedures to facilitate support of SL positioning </w:t>
      </w:r>
      <w:r w:rsidRPr="001D6D16">
        <w:rPr>
          <w:sz w:val="20"/>
          <w:u w:val="single"/>
          <w:lang w:eastAsia="ko-KR"/>
        </w:rPr>
        <w:t>for single target UE</w:t>
      </w:r>
      <w:r w:rsidR="001E01AA" w:rsidRPr="001D6D16">
        <w:rPr>
          <w:b/>
          <w:bCs/>
          <w:sz w:val="20"/>
          <w:vertAlign w:val="superscript"/>
          <w:lang w:eastAsia="ko-KR"/>
        </w:rPr>
        <w:t>2</w:t>
      </w:r>
      <w:r w:rsidRPr="001D6D16">
        <w:rPr>
          <w:sz w:val="20"/>
          <w:lang w:eastAsia="ko-KR"/>
        </w:rPr>
        <w:t xml:space="preserve"> (</w:t>
      </w:r>
      <w:r w:rsidRPr="001D6D16">
        <w:rPr>
          <w:sz w:val="20"/>
          <w:u w:val="single"/>
          <w:lang w:eastAsia="ko-KR"/>
        </w:rPr>
        <w:t>it is not precluded to apply the procedures to multiple target UEs but no signaling optimizations will be considered for this case</w:t>
      </w:r>
      <w:r w:rsidR="001E01AA" w:rsidRPr="001D6D16">
        <w:rPr>
          <w:b/>
          <w:bCs/>
          <w:sz w:val="20"/>
          <w:vertAlign w:val="superscript"/>
          <w:lang w:eastAsia="ko-KR"/>
        </w:rPr>
        <w:t>3</w:t>
      </w:r>
      <w:r w:rsidRPr="001D6D16">
        <w:rPr>
          <w:sz w:val="20"/>
          <w:lang w:eastAsia="ko-KR"/>
        </w:rPr>
        <w:t xml:space="preserve">) [RAN2, RAN3]: </w:t>
      </w:r>
    </w:p>
    <w:p w14:paraId="60765070" w14:textId="2CED7883" w:rsidR="00E34D14" w:rsidRPr="001D6D16" w:rsidRDefault="00E34D14" w:rsidP="00F026BB">
      <w:pPr>
        <w:numPr>
          <w:ilvl w:val="1"/>
          <w:numId w:val="4"/>
        </w:numPr>
        <w:overflowPunct/>
        <w:autoSpaceDE/>
        <w:autoSpaceDN/>
        <w:adjustRightInd/>
        <w:spacing w:after="0" w:line="276" w:lineRule="auto"/>
        <w:textAlignment w:val="auto"/>
        <w:rPr>
          <w:sz w:val="20"/>
          <w:lang w:eastAsia="ko-KR"/>
        </w:rPr>
      </w:pPr>
      <w:r w:rsidRPr="001D6D16">
        <w:rPr>
          <w:bCs/>
          <w:sz w:val="20"/>
        </w:rPr>
        <w:t xml:space="preserve">Specify the </w:t>
      </w:r>
      <w:r w:rsidRPr="001D6D16">
        <w:rPr>
          <w:rFonts w:eastAsia="DengXian"/>
          <w:sz w:val="20"/>
        </w:rPr>
        <w:t>p</w:t>
      </w:r>
      <w:r w:rsidRPr="001D6D16">
        <w:rPr>
          <w:sz w:val="20"/>
        </w:rPr>
        <w:t xml:space="preserve">rotocol </w:t>
      </w:r>
      <w:r w:rsidRPr="001D6D16">
        <w:rPr>
          <w:rFonts w:eastAsia="DengXian"/>
          <w:sz w:val="20"/>
        </w:rPr>
        <w:t xml:space="preserve">and procedures </w:t>
      </w:r>
      <w:r w:rsidRPr="001D6D16">
        <w:rPr>
          <w:sz w:val="20"/>
        </w:rPr>
        <w:t xml:space="preserve">for SL positioning between </w:t>
      </w:r>
      <w:r w:rsidR="005A5604" w:rsidRPr="001D6D16">
        <w:rPr>
          <w:sz w:val="20"/>
        </w:rPr>
        <w:t xml:space="preserve">UEs </w:t>
      </w:r>
      <w:r w:rsidRPr="001D6D16">
        <w:rPr>
          <w:sz w:val="20"/>
        </w:rPr>
        <w:t>(Protocol for Sidelink positioning procedures (SLPP))</w:t>
      </w:r>
      <w:r w:rsidRPr="001D6D16">
        <w:rPr>
          <w:sz w:val="20"/>
          <w:lang w:eastAsia="ko-KR"/>
        </w:rPr>
        <w:t xml:space="preserve">. </w:t>
      </w:r>
    </w:p>
    <w:p w14:paraId="35F8BFDD" w14:textId="5AC672DE" w:rsidR="00E34D14" w:rsidRPr="001D6D16" w:rsidRDefault="00E34D14" w:rsidP="00F026BB">
      <w:pPr>
        <w:numPr>
          <w:ilvl w:val="1"/>
          <w:numId w:val="4"/>
        </w:numPr>
        <w:overflowPunct/>
        <w:autoSpaceDE/>
        <w:autoSpaceDN/>
        <w:adjustRightInd/>
        <w:spacing w:after="0" w:line="276" w:lineRule="auto"/>
        <w:textAlignment w:val="auto"/>
        <w:rPr>
          <w:sz w:val="20"/>
          <w:lang w:eastAsia="ko-KR"/>
        </w:rPr>
      </w:pPr>
      <w:r w:rsidRPr="001D6D16">
        <w:rPr>
          <w:bCs/>
          <w:sz w:val="20"/>
        </w:rPr>
        <w:t xml:space="preserve">Specify the </w:t>
      </w:r>
      <w:r w:rsidRPr="001D6D16">
        <w:rPr>
          <w:rFonts w:eastAsia="DengXian"/>
          <w:sz w:val="20"/>
        </w:rPr>
        <w:t xml:space="preserve">protocol and procedures for SL positioning between </w:t>
      </w:r>
      <w:r w:rsidR="005A5604" w:rsidRPr="001D6D16">
        <w:rPr>
          <w:rFonts w:eastAsia="DengXian"/>
          <w:sz w:val="20"/>
        </w:rPr>
        <w:t xml:space="preserve">UEs </w:t>
      </w:r>
      <w:r w:rsidRPr="001D6D16">
        <w:rPr>
          <w:rFonts w:eastAsia="DengXian"/>
          <w:sz w:val="20"/>
        </w:rPr>
        <w:t xml:space="preserve">and </w:t>
      </w:r>
      <w:r w:rsidRPr="001D6D16">
        <w:rPr>
          <w:rFonts w:eastAsia="DengXian"/>
          <w:sz w:val="20"/>
          <w:u w:val="single"/>
        </w:rPr>
        <w:t>a single</w:t>
      </w:r>
      <w:r w:rsidR="001E01AA" w:rsidRPr="001D6D16">
        <w:rPr>
          <w:rFonts w:eastAsia="DengXian"/>
          <w:b/>
          <w:bCs/>
          <w:sz w:val="20"/>
          <w:vertAlign w:val="superscript"/>
        </w:rPr>
        <w:t>4</w:t>
      </w:r>
      <w:r w:rsidRPr="001D6D16">
        <w:rPr>
          <w:rFonts w:eastAsia="DengXian"/>
          <w:sz w:val="20"/>
        </w:rPr>
        <w:t xml:space="preserve"> LMF </w:t>
      </w:r>
      <w:r w:rsidRPr="001D6D16">
        <w:rPr>
          <w:rFonts w:eastAsia="DengXian"/>
          <w:sz w:val="20"/>
          <w:u w:val="single"/>
        </w:rPr>
        <w:t>for in coverage scenario only, including joint PC5-Uu scenarios</w:t>
      </w:r>
      <w:r w:rsidR="001E01AA" w:rsidRPr="001D6D16">
        <w:rPr>
          <w:rFonts w:eastAsia="DengXian"/>
          <w:b/>
          <w:bCs/>
          <w:sz w:val="20"/>
          <w:vertAlign w:val="superscript"/>
        </w:rPr>
        <w:t>5</w:t>
      </w:r>
      <w:r w:rsidRPr="001D6D16">
        <w:rPr>
          <w:rFonts w:eastAsia="MS Mincho"/>
          <w:sz w:val="20"/>
        </w:rPr>
        <w:t xml:space="preserve">. </w:t>
      </w:r>
    </w:p>
    <w:p w14:paraId="22E55FB2" w14:textId="2A53766E" w:rsidR="00E34D14" w:rsidRPr="001D6D16" w:rsidRDefault="00E34D14" w:rsidP="00F026BB">
      <w:pPr>
        <w:numPr>
          <w:ilvl w:val="2"/>
          <w:numId w:val="4"/>
        </w:numPr>
        <w:overflowPunct/>
        <w:autoSpaceDE/>
        <w:autoSpaceDN/>
        <w:adjustRightInd/>
        <w:spacing w:after="0" w:line="276" w:lineRule="auto"/>
        <w:textAlignment w:val="auto"/>
        <w:rPr>
          <w:sz w:val="20"/>
          <w:lang w:eastAsia="ko-KR"/>
        </w:rPr>
      </w:pPr>
      <w:r w:rsidRPr="001D6D16">
        <w:rPr>
          <w:sz w:val="20"/>
          <w:u w:val="single"/>
          <w:lang w:eastAsia="ko-KR"/>
        </w:rPr>
        <w:t xml:space="preserve">NOTE: Assumes all involved </w:t>
      </w:r>
      <w:r w:rsidR="001D24B3" w:rsidRPr="001D6D16">
        <w:rPr>
          <w:sz w:val="20"/>
          <w:u w:val="single"/>
          <w:lang w:eastAsia="ko-KR"/>
        </w:rPr>
        <w:t xml:space="preserve">UEs </w:t>
      </w:r>
      <w:r w:rsidRPr="001D6D16">
        <w:rPr>
          <w:sz w:val="20"/>
          <w:u w:val="single"/>
          <w:lang w:eastAsia="ko-KR"/>
        </w:rPr>
        <w:t xml:space="preserve">are served by same </w:t>
      </w:r>
      <w:r w:rsidR="005F0C71" w:rsidRPr="001D6D16">
        <w:rPr>
          <w:sz w:val="20"/>
          <w:u w:val="single"/>
          <w:lang w:eastAsia="ko-KR"/>
        </w:rPr>
        <w:t>LMF</w:t>
      </w:r>
      <w:r w:rsidR="005F0C71" w:rsidRPr="001D6D16">
        <w:rPr>
          <w:b/>
          <w:bCs/>
          <w:sz w:val="20"/>
          <w:vertAlign w:val="superscript"/>
          <w:lang w:eastAsia="ko-KR"/>
        </w:rPr>
        <w:t>4’</w:t>
      </w:r>
      <w:r w:rsidRPr="001D6D16">
        <w:rPr>
          <w:sz w:val="20"/>
          <w:lang w:eastAsia="ko-KR"/>
        </w:rPr>
        <w:t>.</w:t>
      </w:r>
    </w:p>
    <w:p w14:paraId="54950468" w14:textId="16B62C30" w:rsidR="00E34D14" w:rsidRPr="001D6D16" w:rsidRDefault="00E34D14" w:rsidP="00F026BB">
      <w:pPr>
        <w:numPr>
          <w:ilvl w:val="1"/>
          <w:numId w:val="4"/>
        </w:numPr>
        <w:overflowPunct/>
        <w:autoSpaceDE/>
        <w:autoSpaceDN/>
        <w:adjustRightInd/>
        <w:spacing w:after="0" w:line="276" w:lineRule="auto"/>
        <w:textAlignment w:val="auto"/>
        <w:rPr>
          <w:rFonts w:eastAsiaTheme="minorHAnsi"/>
          <w:sz w:val="20"/>
          <w:lang w:eastAsia="ko-KR"/>
        </w:rPr>
      </w:pPr>
      <w:r w:rsidRPr="001D6D16">
        <w:rPr>
          <w:sz w:val="20"/>
          <w:u w:val="single"/>
          <w:lang w:eastAsia="ko-KR"/>
        </w:rPr>
        <w:t xml:space="preserve">For SL-TDOA, RAN2 will not work on procedures for synchronization of the anchor </w:t>
      </w:r>
      <w:r w:rsidR="005A5604" w:rsidRPr="001D6D16">
        <w:rPr>
          <w:sz w:val="20"/>
          <w:u w:val="single"/>
          <w:lang w:eastAsia="ko-KR"/>
        </w:rPr>
        <w:t>UEs</w:t>
      </w:r>
      <w:r w:rsidRPr="001D6D16">
        <w:rPr>
          <w:sz w:val="20"/>
          <w:u w:val="single"/>
          <w:lang w:eastAsia="ko-KR"/>
        </w:rPr>
        <w:t>. RAN2 can discuss and implement agreed RAN1 parameters related to synchronization</w:t>
      </w:r>
      <w:r w:rsidR="008F55F3" w:rsidRPr="001D6D16">
        <w:rPr>
          <w:b/>
          <w:bCs/>
          <w:sz w:val="20"/>
          <w:vertAlign w:val="superscript"/>
          <w:lang w:eastAsia="ko-KR"/>
        </w:rPr>
        <w:t>6</w:t>
      </w:r>
      <w:r w:rsidRPr="001D6D16">
        <w:rPr>
          <w:sz w:val="20"/>
          <w:lang w:eastAsia="ko-KR"/>
        </w:rPr>
        <w:t>.</w:t>
      </w:r>
    </w:p>
    <w:p w14:paraId="2B8947FD" w14:textId="77404C90" w:rsidR="00E34D14" w:rsidRPr="006055A6" w:rsidRDefault="00A63B3E" w:rsidP="00F026BB">
      <w:pPr>
        <w:tabs>
          <w:tab w:val="left" w:pos="6767"/>
        </w:tabs>
        <w:rPr>
          <w:sz w:val="20"/>
          <w:lang w:val="en-GB" w:eastAsia="ja-JP"/>
        </w:rPr>
      </w:pPr>
      <w:r w:rsidRPr="006055A6">
        <w:rPr>
          <w:sz w:val="20"/>
          <w:lang w:val="en-GB" w:eastAsia="ja-JP"/>
        </w:rPr>
        <w:tab/>
      </w:r>
    </w:p>
    <w:p w14:paraId="0E894C47" w14:textId="60ECD375" w:rsidR="001E01AA" w:rsidRPr="006055A6" w:rsidRDefault="001E01AA" w:rsidP="00F026BB">
      <w:pPr>
        <w:rPr>
          <w:sz w:val="20"/>
          <w:lang w:val="en-GB" w:eastAsia="ja-JP"/>
        </w:rPr>
      </w:pPr>
      <w:r w:rsidRPr="006055A6">
        <w:rPr>
          <w:sz w:val="20"/>
          <w:lang w:val="en-GB" w:eastAsia="ja-JP"/>
        </w:rPr>
        <w:t xml:space="preserve">The </w:t>
      </w:r>
      <w:r w:rsidR="00F026BB" w:rsidRPr="006055A6">
        <w:rPr>
          <w:sz w:val="20"/>
          <w:lang w:val="en-GB" w:eastAsia="ja-JP"/>
        </w:rPr>
        <w:t xml:space="preserve">underlined </w:t>
      </w:r>
      <w:r w:rsidRPr="006055A6">
        <w:rPr>
          <w:sz w:val="20"/>
          <w:lang w:val="en-GB" w:eastAsia="ja-JP"/>
        </w:rPr>
        <w:t>text are the changes from Rel-18 initial objectives in the WID until RAN#100. The following are the possible limitation according to our assessments:</w:t>
      </w:r>
    </w:p>
    <w:p w14:paraId="7C1225A5" w14:textId="6D24D308" w:rsidR="001E01AA" w:rsidRPr="001D6D16" w:rsidRDefault="001E01AA" w:rsidP="00F026BB">
      <w:pPr>
        <w:pStyle w:val="ListParagraph"/>
        <w:numPr>
          <w:ilvl w:val="0"/>
          <w:numId w:val="5"/>
        </w:numPr>
        <w:ind w:leftChars="0"/>
        <w:rPr>
          <w:szCs w:val="20"/>
          <w:lang w:eastAsia="ja-JP"/>
        </w:rPr>
      </w:pPr>
      <w:r w:rsidRPr="001D6D16">
        <w:rPr>
          <w:szCs w:val="20"/>
          <w:lang w:eastAsia="ja-JP"/>
        </w:rPr>
        <w:t>Currently SL positioning</w:t>
      </w:r>
      <w:r w:rsidR="00F2049C" w:rsidRPr="001D6D16">
        <w:rPr>
          <w:szCs w:val="20"/>
          <w:lang w:eastAsia="ja-JP"/>
        </w:rPr>
        <w:t xml:space="preserve"> SLPP</w:t>
      </w:r>
      <w:r w:rsidR="00501BDE" w:rsidRPr="001D6D16">
        <w:rPr>
          <w:szCs w:val="20"/>
          <w:lang w:eastAsia="ja-JP"/>
        </w:rPr>
        <w:t xml:space="preserve"> procedure in </w:t>
      </w:r>
      <w:r w:rsidR="00F2049C" w:rsidRPr="001D6D16">
        <w:rPr>
          <w:szCs w:val="20"/>
          <w:lang w:eastAsia="ja-JP"/>
        </w:rPr>
        <w:t>RAN2</w:t>
      </w:r>
      <w:r w:rsidRPr="001D6D16">
        <w:rPr>
          <w:szCs w:val="20"/>
          <w:lang w:eastAsia="ja-JP"/>
        </w:rPr>
        <w:t xml:space="preserve"> can only </w:t>
      </w:r>
      <w:r w:rsidR="00501BDE" w:rsidRPr="001D6D16">
        <w:rPr>
          <w:szCs w:val="20"/>
          <w:lang w:eastAsia="ja-JP"/>
        </w:rPr>
        <w:t xml:space="preserve">be used for </w:t>
      </w:r>
      <w:proofErr w:type="gramStart"/>
      <w:r w:rsidRPr="001D6D16">
        <w:rPr>
          <w:szCs w:val="20"/>
          <w:lang w:eastAsia="ja-JP"/>
        </w:rPr>
        <w:t>unicast</w:t>
      </w:r>
      <w:proofErr w:type="gramEnd"/>
      <w:r w:rsidR="00F2049C" w:rsidRPr="001D6D16">
        <w:rPr>
          <w:szCs w:val="20"/>
          <w:lang w:eastAsia="ja-JP"/>
        </w:rPr>
        <w:t xml:space="preserve"> (even though. SL-PRS can be transmitted in all cast types)</w:t>
      </w:r>
      <w:r w:rsidR="00501BDE" w:rsidRPr="001D6D16">
        <w:rPr>
          <w:szCs w:val="20"/>
          <w:lang w:eastAsia="ja-JP"/>
        </w:rPr>
        <w:t>. However,</w:t>
      </w:r>
      <w:r w:rsidRPr="001D6D16">
        <w:rPr>
          <w:szCs w:val="20"/>
          <w:lang w:eastAsia="ja-JP"/>
        </w:rPr>
        <w:t xml:space="preserve"> most of automotive use cases are focusing on groupcast </w:t>
      </w:r>
      <w:r w:rsidR="00964774" w:rsidRPr="001D6D16">
        <w:rPr>
          <w:szCs w:val="20"/>
          <w:lang w:eastAsia="ja-JP"/>
        </w:rPr>
        <w:t>or</w:t>
      </w:r>
      <w:r w:rsidRPr="001D6D16">
        <w:rPr>
          <w:szCs w:val="20"/>
          <w:lang w:eastAsia="ja-JP"/>
        </w:rPr>
        <w:t xml:space="preserve"> broadcast. This </w:t>
      </w:r>
      <w:r w:rsidR="00D97EFA" w:rsidRPr="001D6D16">
        <w:rPr>
          <w:szCs w:val="20"/>
          <w:lang w:eastAsia="ja-JP"/>
        </w:rPr>
        <w:t xml:space="preserve">may limit SL positioning </w:t>
      </w:r>
      <w:r w:rsidRPr="001D6D16">
        <w:rPr>
          <w:szCs w:val="20"/>
          <w:lang w:eastAsia="ja-JP"/>
        </w:rPr>
        <w:t>usability in V2X use cases</w:t>
      </w:r>
      <w:r w:rsidR="00284F2A" w:rsidRPr="001D6D16">
        <w:rPr>
          <w:szCs w:val="20"/>
          <w:lang w:eastAsia="ja-JP"/>
        </w:rPr>
        <w:t xml:space="preserve"> and recent future deployment</w:t>
      </w:r>
      <w:r w:rsidR="00F2049C" w:rsidRPr="001D6D16">
        <w:rPr>
          <w:szCs w:val="20"/>
          <w:lang w:eastAsia="ja-JP"/>
        </w:rPr>
        <w:t>.</w:t>
      </w:r>
    </w:p>
    <w:p w14:paraId="5A3BC361" w14:textId="026B0396" w:rsidR="001E01AA" w:rsidRPr="001D6D16" w:rsidRDefault="001E01AA" w:rsidP="00F026BB">
      <w:pPr>
        <w:pStyle w:val="ListParagraph"/>
        <w:numPr>
          <w:ilvl w:val="0"/>
          <w:numId w:val="5"/>
        </w:numPr>
        <w:ind w:leftChars="0"/>
        <w:rPr>
          <w:szCs w:val="20"/>
          <w:lang w:eastAsia="ja-JP"/>
        </w:rPr>
      </w:pPr>
      <w:r w:rsidRPr="001D6D16">
        <w:rPr>
          <w:szCs w:val="20"/>
          <w:lang w:eastAsia="ja-JP"/>
        </w:rPr>
        <w:t xml:space="preserve">Adding </w:t>
      </w:r>
      <w:r w:rsidR="00C60FB5" w:rsidRPr="001D6D16">
        <w:rPr>
          <w:szCs w:val="20"/>
          <w:lang w:eastAsia="ja-JP"/>
        </w:rPr>
        <w:t xml:space="preserve">“single target UE” </w:t>
      </w:r>
      <w:r w:rsidR="009E2BFE" w:rsidRPr="001D6D16">
        <w:rPr>
          <w:szCs w:val="20"/>
          <w:lang w:eastAsia="ja-JP"/>
        </w:rPr>
        <w:t xml:space="preserve">limits </w:t>
      </w:r>
      <w:r w:rsidRPr="001D6D16">
        <w:rPr>
          <w:szCs w:val="20"/>
          <w:lang w:eastAsia="ja-JP"/>
        </w:rPr>
        <w:t xml:space="preserve">the </w:t>
      </w:r>
      <w:r w:rsidR="002E623C" w:rsidRPr="001D6D16">
        <w:rPr>
          <w:szCs w:val="20"/>
          <w:lang w:eastAsia="ja-JP"/>
        </w:rPr>
        <w:t>usability for some use cases</w:t>
      </w:r>
      <w:r w:rsidRPr="001D6D16">
        <w:rPr>
          <w:szCs w:val="20"/>
          <w:lang w:eastAsia="ja-JP"/>
        </w:rPr>
        <w:t xml:space="preserve">. </w:t>
      </w:r>
      <w:r w:rsidR="002E623C" w:rsidRPr="001D6D16">
        <w:rPr>
          <w:szCs w:val="20"/>
          <w:lang w:eastAsia="ja-JP"/>
        </w:rPr>
        <w:t>E.g.</w:t>
      </w:r>
      <w:r w:rsidRPr="001D6D16">
        <w:rPr>
          <w:szCs w:val="20"/>
          <w:lang w:eastAsia="ja-JP"/>
        </w:rPr>
        <w:t xml:space="preserve">, a RSU can conduct measurements simultaneously to multiple target UEs </w:t>
      </w:r>
      <w:r w:rsidR="000B20B9" w:rsidRPr="001D6D16">
        <w:rPr>
          <w:szCs w:val="20"/>
          <w:lang w:eastAsia="ja-JP"/>
        </w:rPr>
        <w:t>if groupcast SL positioning SLPP</w:t>
      </w:r>
      <w:r w:rsidRPr="001D6D16">
        <w:rPr>
          <w:szCs w:val="20"/>
          <w:lang w:eastAsia="ja-JP"/>
        </w:rPr>
        <w:t xml:space="preserve"> is allowed</w:t>
      </w:r>
      <w:r w:rsidR="00D20D7E" w:rsidRPr="001D6D16">
        <w:rPr>
          <w:szCs w:val="20"/>
          <w:lang w:eastAsia="ja-JP"/>
        </w:rPr>
        <w:t xml:space="preserve"> (see limitation 1)</w:t>
      </w:r>
    </w:p>
    <w:p w14:paraId="656463AE" w14:textId="3D63BB4B" w:rsidR="001E01AA" w:rsidRPr="001D6D16" w:rsidRDefault="004C2D53" w:rsidP="00F026BB">
      <w:pPr>
        <w:pStyle w:val="ListParagraph"/>
        <w:numPr>
          <w:ilvl w:val="0"/>
          <w:numId w:val="5"/>
        </w:numPr>
        <w:ind w:leftChars="0"/>
        <w:rPr>
          <w:szCs w:val="20"/>
          <w:lang w:eastAsia="ja-JP"/>
        </w:rPr>
      </w:pPr>
      <w:r w:rsidRPr="001D6D16">
        <w:rPr>
          <w:szCs w:val="20"/>
          <w:lang w:eastAsia="ja-JP"/>
        </w:rPr>
        <w:lastRenderedPageBreak/>
        <w:t>Considering the comment in 2, this seems to be less efficient and signalling optimization is needed for, e.g., groupcast.</w:t>
      </w:r>
    </w:p>
    <w:p w14:paraId="641138CF" w14:textId="203F23DF" w:rsidR="001E01AA" w:rsidRPr="001D6D16" w:rsidRDefault="00C60FB5" w:rsidP="00F026BB">
      <w:pPr>
        <w:pStyle w:val="ListParagraph"/>
        <w:numPr>
          <w:ilvl w:val="0"/>
          <w:numId w:val="5"/>
        </w:numPr>
        <w:ind w:leftChars="0"/>
        <w:rPr>
          <w:szCs w:val="20"/>
          <w:lang w:eastAsia="ja-JP"/>
        </w:rPr>
      </w:pPr>
      <w:r w:rsidRPr="001D6D16">
        <w:rPr>
          <w:szCs w:val="20"/>
          <w:lang w:eastAsia="ja-JP"/>
        </w:rPr>
        <w:t xml:space="preserve">Currently, </w:t>
      </w:r>
      <w:r w:rsidR="001E01AA" w:rsidRPr="001D6D16">
        <w:rPr>
          <w:szCs w:val="20"/>
          <w:lang w:eastAsia="ja-JP"/>
        </w:rPr>
        <w:t xml:space="preserve">RAN2 </w:t>
      </w:r>
      <w:r w:rsidR="00B548BE" w:rsidRPr="001D6D16">
        <w:rPr>
          <w:szCs w:val="20"/>
          <w:lang w:eastAsia="ja-JP"/>
        </w:rPr>
        <w:t xml:space="preserve">will not </w:t>
      </w:r>
      <w:r w:rsidR="008128CF" w:rsidRPr="001D6D16">
        <w:rPr>
          <w:szCs w:val="20"/>
          <w:lang w:eastAsia="ja-JP"/>
        </w:rPr>
        <w:t>discuss any possible impacts beyond</w:t>
      </w:r>
      <w:r w:rsidR="001E01AA" w:rsidRPr="001D6D16">
        <w:rPr>
          <w:szCs w:val="20"/>
          <w:lang w:eastAsia="ja-JP"/>
        </w:rPr>
        <w:t xml:space="preserve"> </w:t>
      </w:r>
      <w:r w:rsidR="000D259D" w:rsidRPr="001D6D16">
        <w:rPr>
          <w:szCs w:val="20"/>
          <w:lang w:eastAsia="ja-JP"/>
        </w:rPr>
        <w:t xml:space="preserve">a </w:t>
      </w:r>
      <w:r w:rsidR="001E01AA" w:rsidRPr="001D6D16">
        <w:rPr>
          <w:szCs w:val="20"/>
          <w:lang w:eastAsia="ja-JP"/>
        </w:rPr>
        <w:t>single LMF</w:t>
      </w:r>
      <w:r w:rsidR="009F7685" w:rsidRPr="001D6D16">
        <w:rPr>
          <w:szCs w:val="20"/>
          <w:lang w:eastAsia="ja-JP"/>
        </w:rPr>
        <w:t xml:space="preserve"> and</w:t>
      </w:r>
      <w:r w:rsidR="000D259D" w:rsidRPr="001D6D16">
        <w:rPr>
          <w:szCs w:val="20"/>
          <w:lang w:eastAsia="ja-JP"/>
        </w:rPr>
        <w:t>/or</w:t>
      </w:r>
      <w:r w:rsidR="009F7685" w:rsidRPr="001D6D16">
        <w:rPr>
          <w:szCs w:val="20"/>
          <w:lang w:eastAsia="ja-JP"/>
        </w:rPr>
        <w:t xml:space="preserve"> </w:t>
      </w:r>
      <w:r w:rsidR="00693A7B" w:rsidRPr="001D6D16">
        <w:rPr>
          <w:szCs w:val="20"/>
          <w:lang w:eastAsia="ja-JP"/>
        </w:rPr>
        <w:t xml:space="preserve">all </w:t>
      </w:r>
      <w:r w:rsidR="009F7685" w:rsidRPr="001D6D16">
        <w:rPr>
          <w:szCs w:val="20"/>
          <w:lang w:eastAsia="ja-JP"/>
        </w:rPr>
        <w:t xml:space="preserve">UEs being </w:t>
      </w:r>
      <w:r w:rsidR="00AE6937" w:rsidRPr="001D6D16">
        <w:rPr>
          <w:szCs w:val="20"/>
          <w:lang w:eastAsia="ja-JP"/>
        </w:rPr>
        <w:t>served by the same LMF.</w:t>
      </w:r>
      <w:r w:rsidR="001E01AA" w:rsidRPr="001D6D16">
        <w:rPr>
          <w:szCs w:val="20"/>
          <w:lang w:eastAsia="ja-JP"/>
        </w:rPr>
        <w:t xml:space="preserve"> </w:t>
      </w:r>
      <w:r w:rsidR="00EA5036" w:rsidRPr="001D6D16">
        <w:rPr>
          <w:szCs w:val="20"/>
          <w:lang w:eastAsia="ja-JP"/>
        </w:rPr>
        <w:t>The UE behaviour and possible</w:t>
      </w:r>
      <w:r w:rsidR="008128CF" w:rsidRPr="001D6D16">
        <w:rPr>
          <w:szCs w:val="20"/>
          <w:lang w:eastAsia="ja-JP"/>
        </w:rPr>
        <w:t xml:space="preserve"> RAN2 impact</w:t>
      </w:r>
      <w:r w:rsidR="00EA5036" w:rsidRPr="001D6D16">
        <w:rPr>
          <w:szCs w:val="20"/>
          <w:lang w:eastAsia="ja-JP"/>
        </w:rPr>
        <w:t>s</w:t>
      </w:r>
      <w:r w:rsidR="008128CF" w:rsidRPr="001D6D16">
        <w:rPr>
          <w:szCs w:val="20"/>
          <w:lang w:eastAsia="ja-JP"/>
        </w:rPr>
        <w:t xml:space="preserve"> </w:t>
      </w:r>
      <w:r w:rsidR="00EA5036" w:rsidRPr="001D6D16">
        <w:rPr>
          <w:szCs w:val="20"/>
          <w:lang w:eastAsia="ja-JP"/>
        </w:rPr>
        <w:t xml:space="preserve">(if </w:t>
      </w:r>
      <w:r w:rsidR="00B548BE" w:rsidRPr="001D6D16">
        <w:rPr>
          <w:szCs w:val="20"/>
          <w:lang w:eastAsia="ja-JP"/>
        </w:rPr>
        <w:t>required</w:t>
      </w:r>
      <w:r w:rsidR="00EA5036" w:rsidRPr="001D6D16">
        <w:rPr>
          <w:szCs w:val="20"/>
          <w:lang w:eastAsia="ja-JP"/>
        </w:rPr>
        <w:t>)</w:t>
      </w:r>
      <w:r w:rsidR="009D635B" w:rsidRPr="001D6D16">
        <w:rPr>
          <w:szCs w:val="20"/>
          <w:lang w:eastAsia="ja-JP"/>
        </w:rPr>
        <w:t xml:space="preserve"> for multiple LMFs</w:t>
      </w:r>
      <w:r w:rsidR="00AE6937" w:rsidRPr="001D6D16">
        <w:rPr>
          <w:szCs w:val="20"/>
          <w:lang w:eastAsia="ja-JP"/>
        </w:rPr>
        <w:t xml:space="preserve"> </w:t>
      </w:r>
      <w:r w:rsidR="00307803" w:rsidRPr="001D6D16">
        <w:rPr>
          <w:szCs w:val="20"/>
          <w:lang w:eastAsia="ja-JP"/>
        </w:rPr>
        <w:t xml:space="preserve">are </w:t>
      </w:r>
      <w:r w:rsidR="00AE6937" w:rsidRPr="001D6D16">
        <w:rPr>
          <w:szCs w:val="20"/>
          <w:lang w:eastAsia="ja-JP"/>
        </w:rPr>
        <w:t xml:space="preserve">not considered </w:t>
      </w:r>
      <w:r w:rsidR="00333208" w:rsidRPr="001D6D16">
        <w:rPr>
          <w:szCs w:val="20"/>
          <w:lang w:eastAsia="ja-JP"/>
        </w:rPr>
        <w:t>nor evaluated</w:t>
      </w:r>
      <w:r w:rsidR="00AE6937" w:rsidRPr="001D6D16">
        <w:rPr>
          <w:szCs w:val="20"/>
          <w:lang w:eastAsia="ja-JP"/>
        </w:rPr>
        <w:t xml:space="preserve"> in Rel-18</w:t>
      </w:r>
      <w:r w:rsidR="009D635B" w:rsidRPr="001D6D16">
        <w:rPr>
          <w:szCs w:val="20"/>
          <w:lang w:eastAsia="ja-JP"/>
        </w:rPr>
        <w:t xml:space="preserve">, e.g., </w:t>
      </w:r>
      <w:r w:rsidR="00D00598" w:rsidRPr="001D6D16">
        <w:rPr>
          <w:szCs w:val="20"/>
          <w:lang w:eastAsia="ja-JP"/>
        </w:rPr>
        <w:t>for some use cases</w:t>
      </w:r>
      <w:r w:rsidR="009D635B" w:rsidRPr="001D6D16">
        <w:rPr>
          <w:szCs w:val="20"/>
          <w:lang w:eastAsia="ja-JP"/>
        </w:rPr>
        <w:t xml:space="preserve"> including </w:t>
      </w:r>
      <w:r w:rsidR="001E01AA" w:rsidRPr="001D6D16">
        <w:rPr>
          <w:szCs w:val="20"/>
          <w:lang w:eastAsia="ja-JP"/>
        </w:rPr>
        <w:t>cross MNOs</w:t>
      </w:r>
      <w:r w:rsidR="009D635B" w:rsidRPr="001D6D16">
        <w:rPr>
          <w:szCs w:val="20"/>
          <w:lang w:eastAsia="ja-JP"/>
        </w:rPr>
        <w:t xml:space="preserve">’ </w:t>
      </w:r>
      <w:r w:rsidR="001828FA" w:rsidRPr="001D6D16">
        <w:rPr>
          <w:szCs w:val="20"/>
          <w:lang w:eastAsia="ja-JP"/>
        </w:rPr>
        <w:t>LMFs</w:t>
      </w:r>
      <w:r w:rsidR="000D259D" w:rsidRPr="001D6D16">
        <w:rPr>
          <w:szCs w:val="20"/>
          <w:lang w:eastAsia="ja-JP"/>
        </w:rPr>
        <w:t xml:space="preserve">, </w:t>
      </w:r>
      <w:r w:rsidR="001E01AA" w:rsidRPr="001D6D16">
        <w:rPr>
          <w:szCs w:val="20"/>
          <w:lang w:eastAsia="ja-JP"/>
        </w:rPr>
        <w:t>cross</w:t>
      </w:r>
      <w:r w:rsidR="00D00598" w:rsidRPr="001D6D16">
        <w:rPr>
          <w:szCs w:val="20"/>
          <w:lang w:eastAsia="ja-JP"/>
        </w:rPr>
        <w:t xml:space="preserve"> </w:t>
      </w:r>
      <w:r w:rsidR="001E01AA" w:rsidRPr="001D6D16">
        <w:rPr>
          <w:szCs w:val="20"/>
          <w:lang w:eastAsia="ja-JP"/>
        </w:rPr>
        <w:t xml:space="preserve">LMFs </w:t>
      </w:r>
      <w:r w:rsidR="00D00598" w:rsidRPr="001D6D16">
        <w:rPr>
          <w:szCs w:val="20"/>
          <w:lang w:eastAsia="ja-JP"/>
        </w:rPr>
        <w:t>of the</w:t>
      </w:r>
      <w:r w:rsidR="001E01AA" w:rsidRPr="001D6D16">
        <w:rPr>
          <w:szCs w:val="20"/>
          <w:lang w:eastAsia="ja-JP"/>
        </w:rPr>
        <w:t xml:space="preserve"> same MNO</w:t>
      </w:r>
      <w:r w:rsidR="000D259D" w:rsidRPr="001D6D16">
        <w:rPr>
          <w:szCs w:val="20"/>
          <w:lang w:eastAsia="ja-JP"/>
        </w:rPr>
        <w:t xml:space="preserve"> (if applicable), mobility</w:t>
      </w:r>
      <w:r w:rsidR="001E01AA" w:rsidRPr="001D6D16">
        <w:rPr>
          <w:szCs w:val="20"/>
          <w:lang w:eastAsia="ja-JP"/>
        </w:rPr>
        <w:t>.</w:t>
      </w:r>
    </w:p>
    <w:p w14:paraId="2C993678" w14:textId="4B3CCD28" w:rsidR="001E01AA" w:rsidRPr="001D6D16" w:rsidRDefault="00861C9C" w:rsidP="00F026BB">
      <w:pPr>
        <w:pStyle w:val="ListParagraph"/>
        <w:numPr>
          <w:ilvl w:val="0"/>
          <w:numId w:val="5"/>
        </w:numPr>
        <w:ind w:leftChars="0"/>
        <w:rPr>
          <w:szCs w:val="20"/>
          <w:lang w:eastAsia="ja-JP"/>
        </w:rPr>
      </w:pPr>
      <w:r w:rsidRPr="001D6D16">
        <w:rPr>
          <w:szCs w:val="20"/>
          <w:lang w:eastAsia="ja-JP"/>
        </w:rPr>
        <w:t>“For i</w:t>
      </w:r>
      <w:r w:rsidR="001E01AA" w:rsidRPr="001D6D16">
        <w:rPr>
          <w:szCs w:val="20"/>
          <w:lang w:eastAsia="ja-JP"/>
        </w:rPr>
        <w:t>n coverage scenario</w:t>
      </w:r>
      <w:r w:rsidRPr="001D6D16">
        <w:rPr>
          <w:szCs w:val="20"/>
          <w:lang w:eastAsia="ja-JP"/>
        </w:rPr>
        <w:t xml:space="preserve"> only”</w:t>
      </w:r>
      <w:r w:rsidR="001E01AA" w:rsidRPr="001D6D16">
        <w:rPr>
          <w:szCs w:val="20"/>
          <w:lang w:eastAsia="ja-JP"/>
        </w:rPr>
        <w:t xml:space="preserve"> doesn’t indicate specs impact for partial coverage</w:t>
      </w:r>
      <w:r w:rsidR="004933BE" w:rsidRPr="001D6D16">
        <w:rPr>
          <w:szCs w:val="20"/>
          <w:lang w:eastAsia="ja-JP"/>
        </w:rPr>
        <w:t xml:space="preserve"> </w:t>
      </w:r>
      <w:r w:rsidRPr="001D6D16">
        <w:rPr>
          <w:szCs w:val="20"/>
          <w:lang w:eastAsia="ja-JP"/>
        </w:rPr>
        <w:t>and</w:t>
      </w:r>
      <w:r w:rsidR="00693A7B" w:rsidRPr="001D6D16">
        <w:rPr>
          <w:szCs w:val="20"/>
          <w:lang w:eastAsia="ja-JP"/>
        </w:rPr>
        <w:t>/or</w:t>
      </w:r>
      <w:r w:rsidRPr="001D6D16">
        <w:rPr>
          <w:szCs w:val="20"/>
          <w:lang w:eastAsia="ja-JP"/>
        </w:rPr>
        <w:t xml:space="preserve"> </w:t>
      </w:r>
      <w:r w:rsidR="004933BE" w:rsidRPr="001D6D16">
        <w:rPr>
          <w:szCs w:val="20"/>
          <w:lang w:eastAsia="ja-JP"/>
        </w:rPr>
        <w:t>alternating be</w:t>
      </w:r>
      <w:r w:rsidR="00403C45" w:rsidRPr="001D6D16">
        <w:rPr>
          <w:szCs w:val="20"/>
          <w:lang w:eastAsia="ja-JP"/>
        </w:rPr>
        <w:t>tween in-coverage and</w:t>
      </w:r>
      <w:r w:rsidR="001E01AA" w:rsidRPr="001D6D16">
        <w:rPr>
          <w:szCs w:val="20"/>
          <w:lang w:eastAsia="ja-JP"/>
        </w:rPr>
        <w:t xml:space="preserve"> </w:t>
      </w:r>
      <w:r w:rsidR="00132554" w:rsidRPr="001D6D16">
        <w:rPr>
          <w:szCs w:val="20"/>
          <w:lang w:eastAsia="ja-JP"/>
        </w:rPr>
        <w:t xml:space="preserve">out-of-coverage </w:t>
      </w:r>
      <w:r w:rsidR="005A5604" w:rsidRPr="001D6D16">
        <w:rPr>
          <w:szCs w:val="20"/>
          <w:lang w:eastAsia="ja-JP"/>
        </w:rPr>
        <w:t>scenario.</w:t>
      </w:r>
    </w:p>
    <w:p w14:paraId="6C7A7ED4" w14:textId="3F45651E" w:rsidR="001E01AA" w:rsidRPr="001D6D16" w:rsidRDefault="001E01AA" w:rsidP="00F026BB">
      <w:pPr>
        <w:pStyle w:val="ListParagraph"/>
        <w:numPr>
          <w:ilvl w:val="0"/>
          <w:numId w:val="5"/>
        </w:numPr>
        <w:ind w:leftChars="0"/>
        <w:rPr>
          <w:szCs w:val="20"/>
          <w:lang w:eastAsia="ja-JP"/>
        </w:rPr>
      </w:pPr>
      <w:r w:rsidRPr="001D6D16">
        <w:rPr>
          <w:szCs w:val="20"/>
          <w:lang w:eastAsia="ko-KR"/>
        </w:rPr>
        <w:t xml:space="preserve">SL-TDOA in RAN1 relies of accurate SL synchronization and assumes there are procedure in higher layers. If RAN2 drops this procedure, we don’t believe that SL-TDOA can </w:t>
      </w:r>
      <w:r w:rsidR="009D635B" w:rsidRPr="001D6D16">
        <w:rPr>
          <w:szCs w:val="20"/>
          <w:lang w:eastAsia="ko-KR"/>
        </w:rPr>
        <w:t xml:space="preserve">efficiently </w:t>
      </w:r>
      <w:r w:rsidRPr="001D6D16">
        <w:rPr>
          <w:szCs w:val="20"/>
          <w:lang w:eastAsia="ko-KR"/>
        </w:rPr>
        <w:t>be supported in all V2X use cases.</w:t>
      </w:r>
    </w:p>
    <w:p w14:paraId="1A78A614" w14:textId="77777777" w:rsidR="000B5893" w:rsidRPr="006055A6" w:rsidRDefault="000B5893" w:rsidP="00F026BB">
      <w:pPr>
        <w:rPr>
          <w:sz w:val="20"/>
          <w:lang w:eastAsia="ja-JP"/>
        </w:rPr>
      </w:pPr>
    </w:p>
    <w:p w14:paraId="6CC4AA3C" w14:textId="1C2F0FAB" w:rsidR="001E01AA" w:rsidRPr="006055A6" w:rsidRDefault="001E01AA" w:rsidP="00F026BB">
      <w:pPr>
        <w:rPr>
          <w:sz w:val="20"/>
          <w:lang w:eastAsia="ja-JP"/>
        </w:rPr>
      </w:pPr>
      <w:r w:rsidRPr="006055A6">
        <w:rPr>
          <w:sz w:val="20"/>
          <w:lang w:eastAsia="ja-JP"/>
        </w:rPr>
        <w:t xml:space="preserve">Based on the following, RAN2 should consider a </w:t>
      </w:r>
      <w:r w:rsidR="00890EA1" w:rsidRPr="006055A6">
        <w:rPr>
          <w:sz w:val="20"/>
          <w:lang w:eastAsia="ja-JP"/>
        </w:rPr>
        <w:t xml:space="preserve">TEI during Rel-19 phase </w:t>
      </w:r>
      <w:r w:rsidRPr="006055A6">
        <w:rPr>
          <w:sz w:val="20"/>
          <w:lang w:eastAsia="ja-JP"/>
        </w:rPr>
        <w:t xml:space="preserve">to overcome all the limitation above </w:t>
      </w:r>
      <w:r w:rsidR="005A5604" w:rsidRPr="006055A6">
        <w:rPr>
          <w:sz w:val="20"/>
          <w:lang w:eastAsia="ja-JP"/>
        </w:rPr>
        <w:t>and address the following</w:t>
      </w:r>
      <w:r w:rsidRPr="006055A6">
        <w:rPr>
          <w:sz w:val="20"/>
          <w:lang w:eastAsia="ja-JP"/>
        </w:rPr>
        <w:t>:</w:t>
      </w:r>
    </w:p>
    <w:p w14:paraId="7D9C2086" w14:textId="5E177DFE" w:rsidR="00043BDC" w:rsidRPr="001D6D16" w:rsidRDefault="006A799B" w:rsidP="005A5604">
      <w:pPr>
        <w:pStyle w:val="ListParagraph"/>
        <w:numPr>
          <w:ilvl w:val="0"/>
          <w:numId w:val="4"/>
        </w:numPr>
        <w:ind w:leftChars="0"/>
        <w:rPr>
          <w:szCs w:val="20"/>
          <w:lang w:eastAsia="ja-JP"/>
        </w:rPr>
      </w:pPr>
      <w:r w:rsidRPr="001D6D16">
        <w:rPr>
          <w:szCs w:val="20"/>
          <w:lang w:eastAsia="ja-JP"/>
        </w:rPr>
        <w:t xml:space="preserve">Extend </w:t>
      </w:r>
      <w:r w:rsidR="00043BDC" w:rsidRPr="001D6D16">
        <w:rPr>
          <w:szCs w:val="20"/>
          <w:lang w:eastAsia="ja-JP"/>
        </w:rPr>
        <w:t xml:space="preserve">support of </w:t>
      </w:r>
      <w:r w:rsidR="00C27180" w:rsidRPr="001D6D16">
        <w:rPr>
          <w:szCs w:val="20"/>
          <w:lang w:eastAsia="ja-JP"/>
        </w:rPr>
        <w:t xml:space="preserve">SLPP </w:t>
      </w:r>
      <w:r w:rsidRPr="001D6D16">
        <w:rPr>
          <w:szCs w:val="20"/>
          <w:lang w:eastAsia="ja-JP"/>
        </w:rPr>
        <w:t xml:space="preserve">to </w:t>
      </w:r>
      <w:r w:rsidR="00043BDC" w:rsidRPr="001D6D16">
        <w:rPr>
          <w:szCs w:val="20"/>
          <w:lang w:eastAsia="ja-JP"/>
        </w:rPr>
        <w:t>groupcas</w:t>
      </w:r>
      <w:r w:rsidR="002106D1" w:rsidRPr="001D6D16">
        <w:rPr>
          <w:szCs w:val="20"/>
          <w:lang w:eastAsia="ja-JP"/>
        </w:rPr>
        <w:t>t</w:t>
      </w:r>
      <w:r w:rsidR="00043BDC" w:rsidRPr="001D6D16">
        <w:rPr>
          <w:szCs w:val="20"/>
          <w:lang w:eastAsia="ja-JP"/>
        </w:rPr>
        <w:t xml:space="preserve"> and/or broadcast (at least for V2X use cases)</w:t>
      </w:r>
      <w:r w:rsidR="00F85FE6" w:rsidRPr="001D6D16">
        <w:rPr>
          <w:szCs w:val="20"/>
          <w:lang w:eastAsia="ja-JP"/>
        </w:rPr>
        <w:t xml:space="preserve"> and perform signalling optimization accordingly</w:t>
      </w:r>
      <w:r w:rsidR="00043BDC" w:rsidRPr="001D6D16">
        <w:rPr>
          <w:szCs w:val="20"/>
          <w:lang w:eastAsia="ja-JP"/>
        </w:rPr>
        <w:t>.</w:t>
      </w:r>
    </w:p>
    <w:p w14:paraId="70F4AAD2" w14:textId="77777777" w:rsidR="003F755D" w:rsidRPr="001D6D16" w:rsidRDefault="001E01AA" w:rsidP="005A5604">
      <w:pPr>
        <w:pStyle w:val="ListParagraph"/>
        <w:numPr>
          <w:ilvl w:val="0"/>
          <w:numId w:val="4"/>
        </w:numPr>
        <w:ind w:leftChars="0"/>
        <w:rPr>
          <w:szCs w:val="20"/>
          <w:lang w:eastAsia="ja-JP"/>
        </w:rPr>
      </w:pPr>
      <w:r w:rsidRPr="001D6D16">
        <w:rPr>
          <w:szCs w:val="20"/>
          <w:lang w:eastAsia="ja-JP"/>
        </w:rPr>
        <w:t xml:space="preserve">Enhancing Rel-18 </w:t>
      </w:r>
      <w:r w:rsidR="007805F5" w:rsidRPr="001D6D16">
        <w:rPr>
          <w:szCs w:val="20"/>
          <w:lang w:eastAsia="ja-JP"/>
        </w:rPr>
        <w:t>specs</w:t>
      </w:r>
      <w:r w:rsidRPr="001D6D16">
        <w:rPr>
          <w:szCs w:val="20"/>
          <w:lang w:eastAsia="ja-JP"/>
        </w:rPr>
        <w:t xml:space="preserve"> for </w:t>
      </w:r>
      <w:r w:rsidR="00BE2631" w:rsidRPr="001D6D16">
        <w:rPr>
          <w:szCs w:val="20"/>
          <w:lang w:eastAsia="ja-JP"/>
        </w:rPr>
        <w:t xml:space="preserve">partial </w:t>
      </w:r>
      <w:r w:rsidRPr="001D6D16">
        <w:rPr>
          <w:szCs w:val="20"/>
          <w:lang w:eastAsia="ja-JP"/>
        </w:rPr>
        <w:t>coverage scenario</w:t>
      </w:r>
      <w:r w:rsidR="00BE2631" w:rsidRPr="001D6D16">
        <w:rPr>
          <w:szCs w:val="20"/>
          <w:lang w:eastAsia="ja-JP"/>
        </w:rPr>
        <w:t xml:space="preserve"> and</w:t>
      </w:r>
      <w:r w:rsidR="00BB6A8A" w:rsidRPr="001D6D16">
        <w:rPr>
          <w:szCs w:val="20"/>
          <w:lang w:eastAsia="ja-JP"/>
        </w:rPr>
        <w:t>/or</w:t>
      </w:r>
      <w:r w:rsidR="00BE2631" w:rsidRPr="001D6D16">
        <w:rPr>
          <w:szCs w:val="20"/>
          <w:lang w:eastAsia="ja-JP"/>
        </w:rPr>
        <w:t xml:space="preserve"> when alternating between in coverage and out-of-coverage</w:t>
      </w:r>
      <w:r w:rsidR="00BB6A8A" w:rsidRPr="001D6D16">
        <w:rPr>
          <w:szCs w:val="20"/>
          <w:lang w:eastAsia="ja-JP"/>
        </w:rPr>
        <w:t xml:space="preserve">. </w:t>
      </w:r>
    </w:p>
    <w:p w14:paraId="73824DF0" w14:textId="441A75CC" w:rsidR="001E01AA" w:rsidRPr="001D6D16" w:rsidRDefault="00BB6A8A" w:rsidP="005A5604">
      <w:pPr>
        <w:pStyle w:val="ListParagraph"/>
        <w:numPr>
          <w:ilvl w:val="0"/>
          <w:numId w:val="4"/>
        </w:numPr>
        <w:ind w:leftChars="0"/>
        <w:rPr>
          <w:szCs w:val="20"/>
          <w:lang w:eastAsia="ja-JP"/>
        </w:rPr>
      </w:pPr>
      <w:r w:rsidRPr="001D6D16">
        <w:rPr>
          <w:szCs w:val="20"/>
          <w:lang w:eastAsia="ja-JP"/>
        </w:rPr>
        <w:t xml:space="preserve">Furthermore, </w:t>
      </w:r>
      <w:r w:rsidR="009F19B4" w:rsidRPr="001D6D16">
        <w:rPr>
          <w:szCs w:val="20"/>
          <w:lang w:eastAsia="ja-JP"/>
        </w:rPr>
        <w:t xml:space="preserve">optimization for </w:t>
      </w:r>
      <w:r w:rsidR="007805F5" w:rsidRPr="001D6D16">
        <w:rPr>
          <w:szCs w:val="20"/>
          <w:lang w:eastAsia="ja-JP"/>
        </w:rPr>
        <w:t xml:space="preserve">multiple </w:t>
      </w:r>
      <w:r w:rsidR="001E01AA" w:rsidRPr="001D6D16">
        <w:rPr>
          <w:szCs w:val="20"/>
          <w:lang w:eastAsia="ja-JP"/>
        </w:rPr>
        <w:t xml:space="preserve">different </w:t>
      </w:r>
      <w:r w:rsidR="005A5604" w:rsidRPr="001D6D16">
        <w:rPr>
          <w:szCs w:val="20"/>
          <w:lang w:eastAsia="ja-JP"/>
        </w:rPr>
        <w:t xml:space="preserve">LMFs </w:t>
      </w:r>
      <w:r w:rsidR="009F19B4" w:rsidRPr="001D6D16">
        <w:rPr>
          <w:szCs w:val="20"/>
          <w:lang w:eastAsia="ja-JP"/>
        </w:rPr>
        <w:t>may be required</w:t>
      </w:r>
      <w:r w:rsidR="003F755D" w:rsidRPr="001D6D16">
        <w:rPr>
          <w:szCs w:val="20"/>
          <w:lang w:eastAsia="ja-JP"/>
        </w:rPr>
        <w:t xml:space="preserve"> for some </w:t>
      </w:r>
      <w:r w:rsidR="008A3294" w:rsidRPr="001D6D16">
        <w:rPr>
          <w:szCs w:val="20"/>
          <w:lang w:eastAsia="ja-JP"/>
        </w:rPr>
        <w:t xml:space="preserve">special </w:t>
      </w:r>
      <w:r w:rsidR="003F755D" w:rsidRPr="001D6D16">
        <w:rPr>
          <w:szCs w:val="20"/>
          <w:lang w:eastAsia="ja-JP"/>
        </w:rPr>
        <w:t>case</w:t>
      </w:r>
      <w:r w:rsidR="008A3294" w:rsidRPr="001D6D16">
        <w:rPr>
          <w:szCs w:val="20"/>
          <w:lang w:eastAsia="ja-JP"/>
        </w:rPr>
        <w:t>s</w:t>
      </w:r>
      <w:r w:rsidR="003F755D" w:rsidRPr="001D6D16">
        <w:rPr>
          <w:szCs w:val="20"/>
          <w:lang w:eastAsia="ja-JP"/>
        </w:rPr>
        <w:t>, e.g., cross MNOs, mobility, etc..</w:t>
      </w:r>
      <w:r w:rsidR="009F19B4" w:rsidRPr="001D6D16">
        <w:rPr>
          <w:szCs w:val="20"/>
          <w:lang w:eastAsia="ja-JP"/>
        </w:rPr>
        <w:t>.</w:t>
      </w:r>
    </w:p>
    <w:p w14:paraId="21D8CF67" w14:textId="26E264D8" w:rsidR="001E01AA" w:rsidRPr="001D6D16" w:rsidRDefault="001E01AA" w:rsidP="005A5604">
      <w:pPr>
        <w:pStyle w:val="ListParagraph"/>
        <w:numPr>
          <w:ilvl w:val="0"/>
          <w:numId w:val="4"/>
        </w:numPr>
        <w:ind w:leftChars="0"/>
        <w:rPr>
          <w:szCs w:val="20"/>
          <w:lang w:eastAsia="ja-JP"/>
        </w:rPr>
      </w:pPr>
      <w:r w:rsidRPr="001D6D16">
        <w:rPr>
          <w:szCs w:val="20"/>
          <w:lang w:eastAsia="ja-JP"/>
        </w:rPr>
        <w:t>Further protocol and procedure enhancements</w:t>
      </w:r>
      <w:r w:rsidR="005A1167" w:rsidRPr="001D6D16">
        <w:rPr>
          <w:szCs w:val="20"/>
          <w:lang w:eastAsia="ja-JP"/>
        </w:rPr>
        <w:t xml:space="preserve"> a</w:t>
      </w:r>
      <w:r w:rsidR="00075495" w:rsidRPr="001D6D16">
        <w:rPr>
          <w:szCs w:val="20"/>
          <w:lang w:eastAsia="ja-JP"/>
        </w:rPr>
        <w:t xml:space="preserve">re needed to avoid the </w:t>
      </w:r>
      <w:r w:rsidRPr="001D6D16">
        <w:rPr>
          <w:szCs w:val="20"/>
          <w:lang w:eastAsia="ja-JP"/>
        </w:rPr>
        <w:t xml:space="preserve">mismatch between the two specification group documents (RAN1 and RAN2), e.g., </w:t>
      </w:r>
      <w:r w:rsidR="00A21F51" w:rsidRPr="001D6D16">
        <w:rPr>
          <w:szCs w:val="20"/>
          <w:lang w:eastAsia="ja-JP"/>
        </w:rPr>
        <w:t xml:space="preserve">specify a synchronization procedure for </w:t>
      </w:r>
      <w:proofErr w:type="spellStart"/>
      <w:r w:rsidRPr="001D6D16">
        <w:rPr>
          <w:szCs w:val="20"/>
          <w:lang w:eastAsia="ja-JP"/>
        </w:rPr>
        <w:t>TDoA</w:t>
      </w:r>
      <w:proofErr w:type="spellEnd"/>
      <w:r w:rsidR="00A21F51" w:rsidRPr="001D6D16">
        <w:rPr>
          <w:szCs w:val="20"/>
          <w:lang w:eastAsia="ja-JP"/>
        </w:rPr>
        <w:t>.</w:t>
      </w:r>
    </w:p>
    <w:p w14:paraId="5C9516FF" w14:textId="3B564A18" w:rsidR="001E01AA" w:rsidRPr="006055A6" w:rsidRDefault="001E01AA" w:rsidP="00F026BB">
      <w:pPr>
        <w:rPr>
          <w:sz w:val="20"/>
          <w:lang w:eastAsia="ja-JP"/>
        </w:rPr>
      </w:pPr>
      <w:r w:rsidRPr="006055A6">
        <w:rPr>
          <w:sz w:val="20"/>
          <w:lang w:eastAsia="ja-JP"/>
        </w:rPr>
        <w:t>The following is our proposal for RAN2-led WI to be considered for discussion and decision in this RAN#102 meeting:</w:t>
      </w:r>
    </w:p>
    <w:p w14:paraId="7EC45C08" w14:textId="3D7B0BEC" w:rsidR="00E34D14" w:rsidRPr="001D6D16" w:rsidRDefault="61B80250" w:rsidP="00F026BB">
      <w:pPr>
        <w:rPr>
          <w:sz w:val="20"/>
        </w:rPr>
      </w:pPr>
      <w:r w:rsidRPr="001D6D16">
        <w:rPr>
          <w:rFonts w:eastAsia="Times New Roman"/>
          <w:b/>
          <w:bCs/>
          <w:color w:val="000000" w:themeColor="text1"/>
          <w:sz w:val="20"/>
        </w:rPr>
        <w:t xml:space="preserve">Proposal 1: </w:t>
      </w:r>
      <w:r w:rsidR="001D55CB" w:rsidRPr="001D6D16">
        <w:rPr>
          <w:rFonts w:eastAsia="Times New Roman"/>
          <w:b/>
          <w:bCs/>
          <w:color w:val="000000" w:themeColor="text1"/>
          <w:sz w:val="20"/>
        </w:rPr>
        <w:t>Agree</w:t>
      </w:r>
      <w:r w:rsidRPr="001D6D16">
        <w:rPr>
          <w:rFonts w:eastAsia="Times New Roman"/>
          <w:b/>
          <w:bCs/>
          <w:color w:val="000000" w:themeColor="text1"/>
          <w:sz w:val="20"/>
        </w:rPr>
        <w:t xml:space="preserve"> on RAN2 TEI (Technical Evolution and </w:t>
      </w:r>
      <w:r w:rsidR="006A1090" w:rsidRPr="001D6D16">
        <w:rPr>
          <w:rFonts w:eastAsia="Times New Roman"/>
          <w:b/>
          <w:bCs/>
          <w:color w:val="000000" w:themeColor="text1"/>
          <w:sz w:val="20"/>
        </w:rPr>
        <w:t>Improvement</w:t>
      </w:r>
      <w:r w:rsidRPr="001D6D16">
        <w:rPr>
          <w:rFonts w:eastAsia="Times New Roman"/>
          <w:b/>
          <w:bCs/>
          <w:color w:val="000000" w:themeColor="text1"/>
          <w:sz w:val="20"/>
        </w:rPr>
        <w:t>) supporting the following</w:t>
      </w:r>
      <w:r w:rsidR="3C64A465" w:rsidRPr="001D6D16">
        <w:rPr>
          <w:rFonts w:eastAsia="Times New Roman"/>
          <w:b/>
          <w:bCs/>
          <w:color w:val="000000" w:themeColor="text1"/>
          <w:sz w:val="20"/>
        </w:rPr>
        <w:t>:</w:t>
      </w:r>
      <w:r w:rsidRPr="006055A6">
        <w:rPr>
          <w:rFonts w:eastAsia="Batang"/>
          <w:b/>
          <w:bCs/>
          <w:sz w:val="20"/>
          <w:lang w:val="en-GB"/>
        </w:rPr>
        <w:t xml:space="preserve"> </w:t>
      </w:r>
    </w:p>
    <w:p w14:paraId="181DAF87" w14:textId="76D04875" w:rsidR="00043BDC" w:rsidRPr="001D6D16" w:rsidRDefault="00043BDC" w:rsidP="00F026BB">
      <w:pPr>
        <w:pStyle w:val="ListParagraph"/>
        <w:numPr>
          <w:ilvl w:val="0"/>
          <w:numId w:val="4"/>
        </w:numPr>
        <w:spacing w:line="240" w:lineRule="auto"/>
        <w:ind w:leftChars="0"/>
        <w:rPr>
          <w:b/>
          <w:bCs/>
          <w:szCs w:val="20"/>
          <w:lang w:eastAsia="x-none"/>
        </w:rPr>
      </w:pPr>
      <w:r w:rsidRPr="001D6D16">
        <w:rPr>
          <w:b/>
          <w:bCs/>
          <w:szCs w:val="20"/>
        </w:rPr>
        <w:t>Introduce</w:t>
      </w:r>
      <w:r w:rsidR="00023753" w:rsidRPr="001D6D16">
        <w:rPr>
          <w:b/>
          <w:bCs/>
          <w:szCs w:val="20"/>
        </w:rPr>
        <w:t xml:space="preserve"> SLPP</w:t>
      </w:r>
      <w:r w:rsidRPr="001D6D16">
        <w:rPr>
          <w:b/>
          <w:bCs/>
          <w:szCs w:val="20"/>
        </w:rPr>
        <w:t xml:space="preserve"> support</w:t>
      </w:r>
      <w:r w:rsidR="00AD0D9D" w:rsidRPr="001D6D16">
        <w:rPr>
          <w:b/>
          <w:bCs/>
          <w:szCs w:val="20"/>
        </w:rPr>
        <w:t xml:space="preserve"> and optimization</w:t>
      </w:r>
      <w:r w:rsidRPr="001D6D16">
        <w:rPr>
          <w:b/>
          <w:bCs/>
          <w:szCs w:val="20"/>
        </w:rPr>
        <w:t xml:space="preserve"> </w:t>
      </w:r>
      <w:r w:rsidR="00023753" w:rsidRPr="001D6D16">
        <w:rPr>
          <w:b/>
          <w:bCs/>
          <w:szCs w:val="20"/>
        </w:rPr>
        <w:t xml:space="preserve">for </w:t>
      </w:r>
      <w:r w:rsidRPr="001D6D16">
        <w:rPr>
          <w:b/>
          <w:bCs/>
          <w:szCs w:val="20"/>
        </w:rPr>
        <w:t>groupcast and/or broadcast sidelink positioning for V2X use cases.</w:t>
      </w:r>
    </w:p>
    <w:p w14:paraId="40C0B621" w14:textId="0810CED1" w:rsidR="005A1167" w:rsidRPr="001D6D16" w:rsidRDefault="008F55F3" w:rsidP="00F026BB">
      <w:pPr>
        <w:pStyle w:val="ListParagraph"/>
        <w:numPr>
          <w:ilvl w:val="0"/>
          <w:numId w:val="4"/>
        </w:numPr>
        <w:spacing w:line="240" w:lineRule="auto"/>
        <w:ind w:leftChars="0"/>
        <w:rPr>
          <w:b/>
          <w:bCs/>
          <w:szCs w:val="20"/>
        </w:rPr>
      </w:pPr>
      <w:r w:rsidRPr="001D6D16">
        <w:rPr>
          <w:b/>
          <w:bCs/>
          <w:szCs w:val="20"/>
        </w:rPr>
        <w:t xml:space="preserve">Specify RAN2 impacts for </w:t>
      </w:r>
      <w:r w:rsidR="005A1167" w:rsidRPr="001D6D16">
        <w:rPr>
          <w:b/>
          <w:bCs/>
          <w:szCs w:val="20"/>
        </w:rPr>
        <w:t>partial coverage scenario and</w:t>
      </w:r>
      <w:r w:rsidR="00EE24C3" w:rsidRPr="001D6D16">
        <w:rPr>
          <w:b/>
          <w:bCs/>
          <w:szCs w:val="20"/>
        </w:rPr>
        <w:t>/or</w:t>
      </w:r>
      <w:r w:rsidR="005A1167" w:rsidRPr="001D6D16">
        <w:rPr>
          <w:b/>
          <w:bCs/>
          <w:szCs w:val="20"/>
        </w:rPr>
        <w:t xml:space="preserve"> when alternating between in coverage and out-of-coverage</w:t>
      </w:r>
      <w:r w:rsidR="00E34D14" w:rsidRPr="001D6D16">
        <w:rPr>
          <w:b/>
          <w:bCs/>
          <w:szCs w:val="20"/>
        </w:rPr>
        <w:t xml:space="preserve">. </w:t>
      </w:r>
    </w:p>
    <w:p w14:paraId="7F0963AA" w14:textId="08C3EBD6" w:rsidR="001828FA" w:rsidRPr="001D6D16" w:rsidRDefault="001828FA" w:rsidP="00F026BB">
      <w:pPr>
        <w:pStyle w:val="ListParagraph"/>
        <w:numPr>
          <w:ilvl w:val="0"/>
          <w:numId w:val="4"/>
        </w:numPr>
        <w:spacing w:line="240" w:lineRule="auto"/>
        <w:ind w:leftChars="0"/>
        <w:rPr>
          <w:b/>
          <w:bCs/>
          <w:szCs w:val="20"/>
        </w:rPr>
      </w:pPr>
      <w:r w:rsidRPr="001D6D16">
        <w:rPr>
          <w:b/>
          <w:bCs/>
          <w:szCs w:val="20"/>
        </w:rPr>
        <w:t xml:space="preserve">Introduce </w:t>
      </w:r>
      <w:r w:rsidR="00EE24C3" w:rsidRPr="001D6D16">
        <w:rPr>
          <w:b/>
          <w:bCs/>
          <w:szCs w:val="20"/>
        </w:rPr>
        <w:t>solution</w:t>
      </w:r>
      <w:r w:rsidR="00D55938" w:rsidRPr="001D6D16">
        <w:rPr>
          <w:b/>
          <w:bCs/>
          <w:szCs w:val="20"/>
        </w:rPr>
        <w:t>s</w:t>
      </w:r>
      <w:r w:rsidR="00EE24C3" w:rsidRPr="001D6D16">
        <w:rPr>
          <w:b/>
          <w:bCs/>
          <w:szCs w:val="20"/>
        </w:rPr>
        <w:t xml:space="preserve"> for</w:t>
      </w:r>
      <w:r w:rsidRPr="001D6D16">
        <w:rPr>
          <w:b/>
          <w:bCs/>
          <w:szCs w:val="20"/>
        </w:rPr>
        <w:t xml:space="preserve"> multiple</w:t>
      </w:r>
      <w:r w:rsidR="00EE24C3" w:rsidRPr="001D6D16">
        <w:rPr>
          <w:b/>
          <w:bCs/>
          <w:szCs w:val="20"/>
        </w:rPr>
        <w:t xml:space="preserve"> different</w:t>
      </w:r>
      <w:r w:rsidRPr="001D6D16">
        <w:rPr>
          <w:b/>
          <w:bCs/>
          <w:szCs w:val="20"/>
        </w:rPr>
        <w:t xml:space="preserve"> LMFs</w:t>
      </w:r>
      <w:r w:rsidR="00EE24C3" w:rsidRPr="001D6D16">
        <w:rPr>
          <w:b/>
          <w:bCs/>
          <w:szCs w:val="20"/>
        </w:rPr>
        <w:t xml:space="preserve"> for some cases, e.g., cross MNOs</w:t>
      </w:r>
      <w:r w:rsidR="003F755D" w:rsidRPr="001D6D16">
        <w:rPr>
          <w:b/>
          <w:bCs/>
          <w:szCs w:val="20"/>
        </w:rPr>
        <w:t xml:space="preserve">, mobility, </w:t>
      </w:r>
      <w:proofErr w:type="gramStart"/>
      <w:r w:rsidR="003F755D" w:rsidRPr="001D6D16">
        <w:rPr>
          <w:b/>
          <w:bCs/>
          <w:szCs w:val="20"/>
        </w:rPr>
        <w:t>etc.</w:t>
      </w:r>
      <w:r w:rsidR="00EE24C3" w:rsidRPr="001D6D16">
        <w:rPr>
          <w:b/>
          <w:bCs/>
          <w:szCs w:val="20"/>
        </w:rPr>
        <w:t>.</w:t>
      </w:r>
      <w:proofErr w:type="gramEnd"/>
    </w:p>
    <w:p w14:paraId="6BB695C5" w14:textId="0D5DCB4F" w:rsidR="00E34D14" w:rsidRDefault="009E1BAF" w:rsidP="00F026BB">
      <w:pPr>
        <w:pStyle w:val="ListParagraph"/>
        <w:numPr>
          <w:ilvl w:val="0"/>
          <w:numId w:val="4"/>
        </w:numPr>
        <w:spacing w:line="240" w:lineRule="auto"/>
        <w:ind w:leftChars="0"/>
        <w:rPr>
          <w:b/>
          <w:bCs/>
          <w:szCs w:val="20"/>
          <w:lang w:eastAsia="x-none"/>
        </w:rPr>
      </w:pPr>
      <w:r w:rsidRPr="001D6D16">
        <w:rPr>
          <w:b/>
          <w:bCs/>
          <w:szCs w:val="20"/>
        </w:rPr>
        <w:t xml:space="preserve">Specify synchronization </w:t>
      </w:r>
      <w:r w:rsidR="00E34D14" w:rsidRPr="001D6D16">
        <w:rPr>
          <w:b/>
          <w:bCs/>
          <w:szCs w:val="20"/>
        </w:rPr>
        <w:t xml:space="preserve">procedure for </w:t>
      </w:r>
      <w:proofErr w:type="spellStart"/>
      <w:r w:rsidR="00E34D14" w:rsidRPr="001D6D16">
        <w:rPr>
          <w:b/>
          <w:bCs/>
          <w:szCs w:val="20"/>
        </w:rPr>
        <w:t>TDoA</w:t>
      </w:r>
      <w:proofErr w:type="spellEnd"/>
      <w:r w:rsidR="001D55CB" w:rsidRPr="001D6D16">
        <w:rPr>
          <w:b/>
          <w:bCs/>
          <w:szCs w:val="20"/>
        </w:rPr>
        <w:t>.</w:t>
      </w:r>
    </w:p>
    <w:p w14:paraId="1BEA7E9E" w14:textId="77777777" w:rsidR="001D6D16" w:rsidRPr="006055A6" w:rsidRDefault="001D6D16" w:rsidP="006055A6">
      <w:pPr>
        <w:spacing w:line="240" w:lineRule="auto"/>
        <w:rPr>
          <w:b/>
          <w:bCs/>
          <w:lang w:eastAsia="x-none"/>
        </w:rPr>
      </w:pPr>
    </w:p>
    <w:p w14:paraId="2BA1A2E8" w14:textId="59622587" w:rsidR="00EC0EF3" w:rsidRDefault="00EC0EF3" w:rsidP="00F026BB">
      <w:pPr>
        <w:pStyle w:val="Heading2"/>
        <w:jc w:val="both"/>
        <w:rPr>
          <w:rFonts w:ascii="Times New Roman" w:hAnsi="Times New Roman"/>
        </w:rPr>
      </w:pPr>
      <w:r w:rsidRPr="00EB4769">
        <w:rPr>
          <w:rFonts w:ascii="Times New Roman" w:hAnsi="Times New Roman"/>
        </w:rPr>
        <w:tab/>
        <w:t xml:space="preserve">Sidelink positioning </w:t>
      </w:r>
      <w:r>
        <w:rPr>
          <w:rFonts w:ascii="Times New Roman" w:hAnsi="Times New Roman"/>
        </w:rPr>
        <w:t xml:space="preserve">way-forward </w:t>
      </w:r>
      <w:r w:rsidR="00C45BA9">
        <w:rPr>
          <w:rFonts w:ascii="Times New Roman" w:hAnsi="Times New Roman"/>
        </w:rPr>
        <w:t>in Rel-19</w:t>
      </w:r>
    </w:p>
    <w:p w14:paraId="54D7C7D4" w14:textId="3D14660F" w:rsidR="001B2388" w:rsidRPr="006055A6" w:rsidRDefault="004B45AC" w:rsidP="00F026BB">
      <w:pPr>
        <w:rPr>
          <w:sz w:val="20"/>
          <w:lang w:val="en-GB" w:eastAsia="ja-JP"/>
        </w:rPr>
      </w:pPr>
      <w:r w:rsidRPr="006055A6">
        <w:rPr>
          <w:sz w:val="20"/>
          <w:lang w:val="en-GB" w:eastAsia="ja-JP"/>
        </w:rPr>
        <w:t xml:space="preserve">According to the summary in [1], multiple companies </w:t>
      </w:r>
      <w:r w:rsidR="005C678E" w:rsidRPr="006055A6">
        <w:rPr>
          <w:sz w:val="20"/>
          <w:lang w:val="en-GB" w:eastAsia="ja-JP"/>
        </w:rPr>
        <w:t xml:space="preserve">iterated </w:t>
      </w:r>
      <w:r w:rsidR="00E8365D" w:rsidRPr="006055A6">
        <w:rPr>
          <w:sz w:val="20"/>
          <w:lang w:val="en-GB" w:eastAsia="ja-JP"/>
        </w:rPr>
        <w:t>the need for SL positioning enhancements</w:t>
      </w:r>
      <w:r w:rsidR="005C678E" w:rsidRPr="006055A6">
        <w:rPr>
          <w:sz w:val="20"/>
          <w:lang w:val="en-GB" w:eastAsia="ja-JP"/>
        </w:rPr>
        <w:t xml:space="preserve"> in Rel-19</w:t>
      </w:r>
      <w:r w:rsidR="00E8365D" w:rsidRPr="006055A6">
        <w:rPr>
          <w:sz w:val="20"/>
          <w:lang w:val="en-GB" w:eastAsia="ja-JP"/>
        </w:rPr>
        <w:t>, given the fact that SL positioning</w:t>
      </w:r>
      <w:r w:rsidR="0044515D" w:rsidRPr="006055A6">
        <w:rPr>
          <w:sz w:val="20"/>
          <w:lang w:val="en-GB" w:eastAsia="ja-JP"/>
        </w:rPr>
        <w:t xml:space="preserve"> is a new solution </w:t>
      </w:r>
      <w:r w:rsidR="005C678E" w:rsidRPr="006055A6">
        <w:rPr>
          <w:sz w:val="20"/>
          <w:lang w:val="en-GB" w:eastAsia="ja-JP"/>
        </w:rPr>
        <w:t xml:space="preserve">only introduced in </w:t>
      </w:r>
      <w:r w:rsidR="0044515D" w:rsidRPr="006055A6">
        <w:rPr>
          <w:sz w:val="20"/>
          <w:lang w:val="en-GB" w:eastAsia="ja-JP"/>
        </w:rPr>
        <w:t>Rel-1</w:t>
      </w:r>
      <w:r w:rsidR="005C678E" w:rsidRPr="006055A6">
        <w:rPr>
          <w:sz w:val="20"/>
          <w:lang w:val="en-GB" w:eastAsia="ja-JP"/>
        </w:rPr>
        <w:t>8</w:t>
      </w:r>
      <w:r w:rsidR="0044515D" w:rsidRPr="006055A6">
        <w:rPr>
          <w:sz w:val="20"/>
          <w:lang w:val="en-GB" w:eastAsia="ja-JP"/>
        </w:rPr>
        <w:t xml:space="preserve"> </w:t>
      </w:r>
      <w:r w:rsidR="005C678E" w:rsidRPr="006055A6">
        <w:rPr>
          <w:sz w:val="20"/>
          <w:lang w:val="en-GB" w:eastAsia="ja-JP"/>
        </w:rPr>
        <w:t xml:space="preserve">and </w:t>
      </w:r>
      <w:r w:rsidR="00516D3D" w:rsidRPr="006055A6">
        <w:rPr>
          <w:sz w:val="20"/>
          <w:lang w:val="en-GB" w:eastAsia="ja-JP"/>
        </w:rPr>
        <w:t>needs further development. Most of the</w:t>
      </w:r>
      <w:r w:rsidR="005C678E" w:rsidRPr="006055A6">
        <w:rPr>
          <w:sz w:val="20"/>
          <w:lang w:val="en-GB" w:eastAsia="ja-JP"/>
        </w:rPr>
        <w:t>se</w:t>
      </w:r>
      <w:r w:rsidR="00516D3D" w:rsidRPr="006055A6">
        <w:rPr>
          <w:sz w:val="20"/>
          <w:lang w:val="en-GB" w:eastAsia="ja-JP"/>
        </w:rPr>
        <w:t xml:space="preserve"> enhancements are considering improving</w:t>
      </w:r>
      <w:r w:rsidR="00103E29" w:rsidRPr="006055A6">
        <w:rPr>
          <w:sz w:val="20"/>
          <w:lang w:val="en-GB" w:eastAsia="ja-JP"/>
        </w:rPr>
        <w:t xml:space="preserve">/increasing SL positioning accuracy and increasing the trust in SL positioning solutions. </w:t>
      </w:r>
    </w:p>
    <w:p w14:paraId="3F137D0A" w14:textId="62677870" w:rsidR="001B2388" w:rsidRPr="006055A6" w:rsidRDefault="001E10EF" w:rsidP="00F026BB">
      <w:pPr>
        <w:rPr>
          <w:rFonts w:eastAsia="Times New Roman"/>
          <w:sz w:val="20"/>
        </w:rPr>
      </w:pPr>
      <w:r>
        <w:rPr>
          <w:sz w:val="20"/>
          <w:lang w:val="en-GB" w:eastAsia="ja-JP"/>
        </w:rPr>
        <w:t>After focusing on RAN2 leftovers</w:t>
      </w:r>
      <w:r w:rsidR="001B2388" w:rsidRPr="006055A6">
        <w:rPr>
          <w:sz w:val="20"/>
          <w:lang w:val="en-GB" w:eastAsia="ja-JP"/>
        </w:rPr>
        <w:t>, we propose to discuss</w:t>
      </w:r>
      <w:r w:rsidR="001B2388" w:rsidRPr="006055A6">
        <w:rPr>
          <w:rFonts w:eastAsia="Times New Roman"/>
          <w:sz w:val="20"/>
        </w:rPr>
        <w:t xml:space="preserve"> a</w:t>
      </w:r>
      <w:r w:rsidR="00C2685A">
        <w:rPr>
          <w:rFonts w:eastAsia="Times New Roman"/>
          <w:sz w:val="20"/>
        </w:rPr>
        <w:t>nother</w:t>
      </w:r>
      <w:r w:rsidR="001B2388" w:rsidRPr="006055A6">
        <w:rPr>
          <w:rFonts w:eastAsia="Times New Roman"/>
          <w:sz w:val="20"/>
        </w:rPr>
        <w:t xml:space="preserve"> possible short </w:t>
      </w:r>
      <w:r w:rsidR="00C2685A">
        <w:rPr>
          <w:rFonts w:eastAsia="Times New Roman"/>
          <w:sz w:val="20"/>
        </w:rPr>
        <w:t>SL positioning WI</w:t>
      </w:r>
      <w:r w:rsidR="00F14912" w:rsidRPr="006055A6">
        <w:rPr>
          <w:rFonts w:eastAsia="Times New Roman"/>
          <w:sz w:val="20"/>
        </w:rPr>
        <w:t xml:space="preserve"> in Rel-19 that</w:t>
      </w:r>
      <w:r w:rsidR="001B2388" w:rsidRPr="006055A6">
        <w:rPr>
          <w:rFonts w:eastAsia="Times New Roman"/>
          <w:sz w:val="20"/>
        </w:rPr>
        <w:t xml:space="preserve"> should consider one or more of the essential enhancements:</w:t>
      </w:r>
    </w:p>
    <w:p w14:paraId="69B0B8EB" w14:textId="17D66AE0" w:rsidR="001B2388" w:rsidRPr="001D6D16" w:rsidRDefault="00F14912" w:rsidP="00F026BB">
      <w:pPr>
        <w:pStyle w:val="ListParagraph"/>
        <w:numPr>
          <w:ilvl w:val="0"/>
          <w:numId w:val="6"/>
        </w:numPr>
        <w:ind w:leftChars="0"/>
        <w:rPr>
          <w:rFonts w:eastAsia="Times" w:cs="Times"/>
          <w:szCs w:val="20"/>
        </w:rPr>
      </w:pPr>
      <w:r w:rsidRPr="001D6D16">
        <w:rPr>
          <w:rFonts w:eastAsia="Times" w:cs="Times"/>
          <w:szCs w:val="20"/>
        </w:rPr>
        <w:t xml:space="preserve">Integrity </w:t>
      </w:r>
      <w:r w:rsidR="0024080F" w:rsidRPr="001D6D16">
        <w:rPr>
          <w:rFonts w:eastAsia="Times" w:cs="Times"/>
          <w:szCs w:val="20"/>
        </w:rPr>
        <w:t>of</w:t>
      </w:r>
      <w:r w:rsidRPr="001D6D16">
        <w:rPr>
          <w:rFonts w:eastAsia="Times" w:cs="Times"/>
          <w:szCs w:val="20"/>
        </w:rPr>
        <w:t xml:space="preserve"> SL positioning: </w:t>
      </w:r>
      <w:r w:rsidR="0024080F" w:rsidRPr="001D6D16">
        <w:rPr>
          <w:rFonts w:eastAsia="Times" w:cs="Times"/>
          <w:szCs w:val="20"/>
        </w:rPr>
        <w:t xml:space="preserve">Rel-18 positioning </w:t>
      </w:r>
      <w:r w:rsidR="001B2388" w:rsidRPr="001D6D16">
        <w:rPr>
          <w:rFonts w:eastAsia="Times" w:cs="Times"/>
          <w:szCs w:val="20"/>
        </w:rPr>
        <w:t>integrity framework can be expanded to cover SL</w:t>
      </w:r>
      <w:r w:rsidR="00016BFA" w:rsidRPr="001D6D16">
        <w:rPr>
          <w:rFonts w:eastAsia="Times" w:cs="Times"/>
          <w:szCs w:val="20"/>
        </w:rPr>
        <w:t xml:space="preserve"> positioning</w:t>
      </w:r>
      <w:r w:rsidR="001B2388" w:rsidRPr="001D6D16">
        <w:rPr>
          <w:rFonts w:eastAsia="Times" w:cs="Times"/>
          <w:szCs w:val="20"/>
        </w:rPr>
        <w:t xml:space="preserve"> (for trustworthy positioning) </w:t>
      </w:r>
    </w:p>
    <w:p w14:paraId="0492D4E4" w14:textId="2941EA8F" w:rsidR="001D514E" w:rsidRPr="001D6D16" w:rsidRDefault="001D514E" w:rsidP="00F026BB">
      <w:pPr>
        <w:pStyle w:val="ListParagraph"/>
        <w:numPr>
          <w:ilvl w:val="0"/>
          <w:numId w:val="6"/>
        </w:numPr>
        <w:ind w:leftChars="0"/>
        <w:rPr>
          <w:rFonts w:eastAsia="Times" w:cs="Times"/>
          <w:szCs w:val="20"/>
        </w:rPr>
      </w:pPr>
      <w:r w:rsidRPr="001D6D16">
        <w:rPr>
          <w:rFonts w:eastAsia="Times" w:cs="Times"/>
          <w:szCs w:val="20"/>
        </w:rPr>
        <w:t>Extending sidelink positioning bandwidth via:</w:t>
      </w:r>
      <w:r w:rsidR="00252A7A" w:rsidRPr="001D6D16">
        <w:rPr>
          <w:rFonts w:eastAsia="Times" w:cs="Times"/>
          <w:szCs w:val="20"/>
        </w:rPr>
        <w:t xml:space="preserve"> </w:t>
      </w:r>
    </w:p>
    <w:p w14:paraId="5934001B" w14:textId="105CC85F" w:rsidR="00C22B97" w:rsidRPr="001D6D16" w:rsidRDefault="00C22B97" w:rsidP="00F026BB">
      <w:pPr>
        <w:pStyle w:val="ListParagraph"/>
        <w:numPr>
          <w:ilvl w:val="1"/>
          <w:numId w:val="6"/>
        </w:numPr>
        <w:ind w:leftChars="0"/>
        <w:rPr>
          <w:rFonts w:eastAsia="Times" w:cs="Times"/>
          <w:szCs w:val="20"/>
        </w:rPr>
      </w:pPr>
      <w:r w:rsidRPr="001D6D16">
        <w:rPr>
          <w:rFonts w:eastAsia="Times" w:cs="Times"/>
          <w:szCs w:val="20"/>
        </w:rPr>
        <w:lastRenderedPageBreak/>
        <w:t xml:space="preserve">Sidelink positioning in unlicensed </w:t>
      </w:r>
      <w:r w:rsidR="003E7D3F" w:rsidRPr="001D6D16">
        <w:rPr>
          <w:rFonts w:eastAsia="Times" w:cs="Times"/>
          <w:szCs w:val="20"/>
        </w:rPr>
        <w:t>spectrum.</w:t>
      </w:r>
    </w:p>
    <w:p w14:paraId="0B7E9A1E" w14:textId="507092C7" w:rsidR="00C22B97" w:rsidRPr="001D6D16" w:rsidRDefault="00C22B97" w:rsidP="00F026BB">
      <w:pPr>
        <w:pStyle w:val="ListParagraph"/>
        <w:numPr>
          <w:ilvl w:val="1"/>
          <w:numId w:val="6"/>
        </w:numPr>
        <w:ind w:leftChars="0"/>
        <w:rPr>
          <w:rFonts w:eastAsia="Times" w:cs="Times"/>
          <w:szCs w:val="20"/>
        </w:rPr>
      </w:pPr>
      <w:r w:rsidRPr="001D6D16">
        <w:rPr>
          <w:rFonts w:eastAsia="Times" w:cs="Times"/>
          <w:szCs w:val="20"/>
        </w:rPr>
        <w:t>Sidelink positioning in FR2</w:t>
      </w:r>
      <w:r w:rsidR="004355C6" w:rsidRPr="001D6D16">
        <w:rPr>
          <w:rFonts w:eastAsia="Times" w:cs="Times"/>
          <w:szCs w:val="20"/>
        </w:rPr>
        <w:t xml:space="preserve"> (at least </w:t>
      </w:r>
      <w:r w:rsidR="00957084" w:rsidRPr="001D6D16">
        <w:rPr>
          <w:rFonts w:eastAsia="Times" w:cs="Times"/>
          <w:szCs w:val="20"/>
        </w:rPr>
        <w:t xml:space="preserve">a feasibility </w:t>
      </w:r>
      <w:r w:rsidR="004355C6" w:rsidRPr="001D6D16">
        <w:rPr>
          <w:rFonts w:eastAsia="Times" w:cs="Times"/>
          <w:szCs w:val="20"/>
        </w:rPr>
        <w:t xml:space="preserve">study </w:t>
      </w:r>
      <w:r w:rsidR="00957084" w:rsidRPr="001D6D16">
        <w:rPr>
          <w:rFonts w:eastAsia="Times" w:cs="Times"/>
          <w:szCs w:val="20"/>
        </w:rPr>
        <w:t xml:space="preserve">is needed if SL beam management is not </w:t>
      </w:r>
      <w:r w:rsidR="005C678E" w:rsidRPr="001D6D16">
        <w:rPr>
          <w:rFonts w:eastAsia="Times" w:cs="Times"/>
          <w:szCs w:val="20"/>
        </w:rPr>
        <w:t>specified</w:t>
      </w:r>
    </w:p>
    <w:p w14:paraId="3BB2EE15" w14:textId="436CC89E" w:rsidR="001B2388" w:rsidRPr="001D6D16" w:rsidRDefault="00C22B97" w:rsidP="00F026BB">
      <w:pPr>
        <w:pStyle w:val="ListParagraph"/>
        <w:numPr>
          <w:ilvl w:val="1"/>
          <w:numId w:val="6"/>
        </w:numPr>
        <w:ind w:leftChars="0"/>
        <w:rPr>
          <w:rFonts w:eastAsia="Times" w:cs="Times"/>
          <w:szCs w:val="20"/>
        </w:rPr>
      </w:pPr>
      <w:r w:rsidRPr="001D6D16">
        <w:rPr>
          <w:rFonts w:eastAsia="Times" w:cs="Times"/>
          <w:szCs w:val="20"/>
        </w:rPr>
        <w:t>Sidelink positioning carrier aggregation: c</w:t>
      </w:r>
      <w:r w:rsidR="001B2388" w:rsidRPr="001D6D16">
        <w:rPr>
          <w:rFonts w:eastAsia="Times" w:cs="Times"/>
          <w:szCs w:val="20"/>
        </w:rPr>
        <w:t xml:space="preserve">onsidering the completion of adjacent CA is SL in Rel-18, extension of CA in Rel-18 </w:t>
      </w:r>
      <w:proofErr w:type="spellStart"/>
      <w:r w:rsidR="001B2388" w:rsidRPr="001D6D16">
        <w:rPr>
          <w:rFonts w:eastAsia="Times" w:cs="Times"/>
          <w:szCs w:val="20"/>
        </w:rPr>
        <w:t>Uu</w:t>
      </w:r>
      <w:proofErr w:type="spellEnd"/>
      <w:r w:rsidR="001B2388" w:rsidRPr="001D6D16">
        <w:rPr>
          <w:rFonts w:eastAsia="Times" w:cs="Times"/>
          <w:szCs w:val="20"/>
        </w:rPr>
        <w:t xml:space="preserve"> positioning</w:t>
      </w:r>
      <w:r w:rsidR="001C3C5D" w:rsidRPr="001D6D16">
        <w:rPr>
          <w:rFonts w:eastAsia="Times" w:cs="Times"/>
          <w:szCs w:val="20"/>
        </w:rPr>
        <w:t xml:space="preserve"> for SL positioning is</w:t>
      </w:r>
      <w:r w:rsidR="004355C6" w:rsidRPr="001D6D16">
        <w:rPr>
          <w:rFonts w:eastAsia="Times" w:cs="Times"/>
          <w:szCs w:val="20"/>
        </w:rPr>
        <w:t xml:space="preserve"> </w:t>
      </w:r>
      <w:r w:rsidR="003E7D3F" w:rsidRPr="001D6D16">
        <w:rPr>
          <w:rFonts w:eastAsia="Times" w:cs="Times"/>
          <w:szCs w:val="20"/>
        </w:rPr>
        <w:t>possible.</w:t>
      </w:r>
    </w:p>
    <w:p w14:paraId="5C24586A" w14:textId="530B3EC8" w:rsidR="00DA30CE" w:rsidRPr="001D6D16" w:rsidRDefault="00DA30CE" w:rsidP="00F026BB">
      <w:pPr>
        <w:pStyle w:val="ListParagraph"/>
        <w:numPr>
          <w:ilvl w:val="0"/>
          <w:numId w:val="6"/>
        </w:numPr>
        <w:ind w:leftChars="0"/>
        <w:rPr>
          <w:rFonts w:eastAsia="Times" w:cs="Times"/>
          <w:szCs w:val="20"/>
        </w:rPr>
      </w:pPr>
      <w:r w:rsidRPr="001D6D16">
        <w:rPr>
          <w:rFonts w:eastAsia="Times" w:cs="Times"/>
          <w:szCs w:val="20"/>
        </w:rPr>
        <w:t>Extend sidelink positioning</w:t>
      </w:r>
      <w:r w:rsidR="004C5FFE" w:rsidRPr="001D6D16">
        <w:rPr>
          <w:rFonts w:eastAsia="Times" w:cs="Times"/>
          <w:szCs w:val="20"/>
        </w:rPr>
        <w:t xml:space="preserve"> reference signals</w:t>
      </w:r>
      <w:r w:rsidRPr="001D6D16">
        <w:rPr>
          <w:rFonts w:eastAsia="Times" w:cs="Times"/>
          <w:szCs w:val="20"/>
        </w:rPr>
        <w:t xml:space="preserve"> for partial-sensing for VRU </w:t>
      </w:r>
      <w:r w:rsidR="00E56E88" w:rsidRPr="001D6D16">
        <w:rPr>
          <w:rFonts w:eastAsia="Times" w:cs="Times"/>
          <w:szCs w:val="20"/>
        </w:rPr>
        <w:t>and</w:t>
      </w:r>
      <w:r w:rsidR="004C5FFE" w:rsidRPr="001D6D16">
        <w:rPr>
          <w:rFonts w:eastAsia="Times" w:cs="Times"/>
          <w:szCs w:val="20"/>
        </w:rPr>
        <w:t xml:space="preserve"> SL</w:t>
      </w:r>
      <w:r w:rsidR="00E56E88" w:rsidRPr="001D6D16">
        <w:rPr>
          <w:rFonts w:eastAsia="Times" w:cs="Times"/>
          <w:szCs w:val="20"/>
        </w:rPr>
        <w:t xml:space="preserve"> power saving </w:t>
      </w:r>
      <w:r w:rsidRPr="001D6D16">
        <w:rPr>
          <w:rFonts w:eastAsia="Times" w:cs="Times"/>
          <w:szCs w:val="20"/>
        </w:rPr>
        <w:t>use cases</w:t>
      </w:r>
      <w:r w:rsidR="00B7290A" w:rsidRPr="001D6D16">
        <w:rPr>
          <w:rFonts w:eastAsia="Times" w:cs="Times"/>
          <w:szCs w:val="20"/>
        </w:rPr>
        <w:t xml:space="preserve"> specified in Rel-17</w:t>
      </w:r>
    </w:p>
    <w:p w14:paraId="5A6465E2" w14:textId="17CADA45" w:rsidR="001B2388" w:rsidRPr="001D6D16" w:rsidRDefault="00957084" w:rsidP="00F026BB">
      <w:pPr>
        <w:pStyle w:val="ListParagraph"/>
        <w:numPr>
          <w:ilvl w:val="0"/>
          <w:numId w:val="6"/>
        </w:numPr>
        <w:ind w:leftChars="0"/>
        <w:rPr>
          <w:rFonts w:eastAsia="Times" w:cs="Times"/>
          <w:szCs w:val="20"/>
        </w:rPr>
      </w:pPr>
      <w:r w:rsidRPr="001D6D16">
        <w:rPr>
          <w:rFonts w:eastAsia="Times" w:cs="Times"/>
          <w:szCs w:val="20"/>
        </w:rPr>
        <w:t xml:space="preserve">Extend carrier phase positioning </w:t>
      </w:r>
      <w:r w:rsidR="003E7D3F" w:rsidRPr="001D6D16">
        <w:rPr>
          <w:rFonts w:eastAsia="Times" w:cs="Times"/>
          <w:szCs w:val="20"/>
        </w:rPr>
        <w:t>(CPP) specified in</w:t>
      </w:r>
      <w:r w:rsidRPr="001D6D16">
        <w:rPr>
          <w:rFonts w:eastAsia="Times" w:cs="Times"/>
          <w:szCs w:val="20"/>
        </w:rPr>
        <w:t xml:space="preserve"> Rel-18 to SL </w:t>
      </w:r>
      <w:r w:rsidR="003E7D3F" w:rsidRPr="001D6D16">
        <w:rPr>
          <w:rFonts w:eastAsia="Times" w:cs="Times"/>
          <w:szCs w:val="20"/>
        </w:rPr>
        <w:t>positioning.</w:t>
      </w:r>
    </w:p>
    <w:p w14:paraId="02A85539" w14:textId="31CE76EC" w:rsidR="00EC0EF3" w:rsidRPr="001D6D16" w:rsidRDefault="00247D1B" w:rsidP="00F026BB">
      <w:pPr>
        <w:rPr>
          <w:rFonts w:eastAsia="Times New Roman"/>
          <w:b/>
          <w:bCs/>
          <w:color w:val="000000" w:themeColor="text1"/>
          <w:sz w:val="20"/>
        </w:rPr>
      </w:pPr>
      <w:r w:rsidRPr="001D6D16">
        <w:rPr>
          <w:rFonts w:eastAsia="Times New Roman"/>
          <w:b/>
          <w:bCs/>
          <w:color w:val="000000" w:themeColor="text1"/>
          <w:sz w:val="20"/>
        </w:rPr>
        <w:t xml:space="preserve">Proposal 2: Discuss the possibility of a </w:t>
      </w:r>
      <w:r w:rsidR="00803A4A" w:rsidRPr="001D6D16">
        <w:rPr>
          <w:rFonts w:eastAsia="Times New Roman"/>
          <w:b/>
          <w:bCs/>
          <w:color w:val="000000" w:themeColor="text1"/>
          <w:sz w:val="20"/>
        </w:rPr>
        <w:t>limited WI</w:t>
      </w:r>
      <w:r w:rsidR="00BA4EFC" w:rsidRPr="001D6D16">
        <w:rPr>
          <w:rFonts w:eastAsia="Times New Roman"/>
          <w:b/>
          <w:bCs/>
          <w:color w:val="000000" w:themeColor="text1"/>
          <w:sz w:val="20"/>
        </w:rPr>
        <w:t xml:space="preserve"> for SL positioning (to start from Q1 or Q4</w:t>
      </w:r>
      <w:r w:rsidR="00484954" w:rsidRPr="001D6D16">
        <w:rPr>
          <w:rFonts w:eastAsia="Times New Roman"/>
          <w:b/>
          <w:bCs/>
          <w:color w:val="000000" w:themeColor="text1"/>
          <w:sz w:val="20"/>
        </w:rPr>
        <w:t xml:space="preserve"> 2024) that consider the following enhancements:</w:t>
      </w:r>
    </w:p>
    <w:p w14:paraId="181F905D" w14:textId="59EB3B97" w:rsidR="00484954" w:rsidRPr="001D6D16" w:rsidRDefault="00484954" w:rsidP="00F026BB">
      <w:pPr>
        <w:pStyle w:val="ListParagraph"/>
        <w:numPr>
          <w:ilvl w:val="0"/>
          <w:numId w:val="4"/>
        </w:numPr>
        <w:spacing w:line="240" w:lineRule="auto"/>
        <w:ind w:leftChars="0"/>
        <w:rPr>
          <w:b/>
          <w:bCs/>
          <w:szCs w:val="20"/>
        </w:rPr>
      </w:pPr>
      <w:r w:rsidRPr="001D6D16">
        <w:rPr>
          <w:b/>
          <w:bCs/>
          <w:szCs w:val="20"/>
        </w:rPr>
        <w:t xml:space="preserve">SL positioning </w:t>
      </w:r>
      <w:r w:rsidR="000D7424" w:rsidRPr="001D6D16">
        <w:rPr>
          <w:b/>
          <w:bCs/>
          <w:szCs w:val="20"/>
        </w:rPr>
        <w:t>integrity</w:t>
      </w:r>
      <w:r w:rsidR="005A5604" w:rsidRPr="001D6D16">
        <w:rPr>
          <w:b/>
          <w:bCs/>
          <w:szCs w:val="20"/>
        </w:rPr>
        <w:t>,</w:t>
      </w:r>
    </w:p>
    <w:p w14:paraId="0A20F51F" w14:textId="08C7B854" w:rsidR="00BB1E88" w:rsidRPr="001D6D16" w:rsidRDefault="00BB1E88" w:rsidP="00F026BB">
      <w:pPr>
        <w:pStyle w:val="ListParagraph"/>
        <w:numPr>
          <w:ilvl w:val="0"/>
          <w:numId w:val="4"/>
        </w:numPr>
        <w:spacing w:line="240" w:lineRule="auto"/>
        <w:ind w:leftChars="0"/>
        <w:rPr>
          <w:b/>
          <w:bCs/>
          <w:szCs w:val="20"/>
        </w:rPr>
      </w:pPr>
      <w:r w:rsidRPr="001D6D16">
        <w:rPr>
          <w:b/>
          <w:bCs/>
          <w:szCs w:val="20"/>
        </w:rPr>
        <w:t xml:space="preserve">SL positioning extended bandwidth operation: Sidelink positioning in unlicensed spectrum, sidelink positioning with carrier aggregation, and/or sidelink positioning in </w:t>
      </w:r>
      <w:r w:rsidR="005A5604" w:rsidRPr="001D6D16">
        <w:rPr>
          <w:b/>
          <w:bCs/>
          <w:szCs w:val="20"/>
        </w:rPr>
        <w:t>FR2,</w:t>
      </w:r>
    </w:p>
    <w:p w14:paraId="4F36CB14" w14:textId="4EDE18AF" w:rsidR="00DA30CE" w:rsidRPr="001D6D16" w:rsidRDefault="00DA30CE" w:rsidP="00F026BB">
      <w:pPr>
        <w:pStyle w:val="ListParagraph"/>
        <w:numPr>
          <w:ilvl w:val="0"/>
          <w:numId w:val="4"/>
        </w:numPr>
        <w:spacing w:line="240" w:lineRule="auto"/>
        <w:ind w:leftChars="0"/>
        <w:rPr>
          <w:b/>
          <w:bCs/>
          <w:szCs w:val="20"/>
        </w:rPr>
      </w:pPr>
      <w:r w:rsidRPr="001D6D16">
        <w:rPr>
          <w:b/>
          <w:bCs/>
          <w:szCs w:val="20"/>
        </w:rPr>
        <w:t xml:space="preserve">SL positioning for partial sensing </w:t>
      </w:r>
      <w:r w:rsidR="004C5FFE" w:rsidRPr="001D6D16">
        <w:rPr>
          <w:b/>
          <w:bCs/>
          <w:szCs w:val="20"/>
        </w:rPr>
        <w:t xml:space="preserve">considering </w:t>
      </w:r>
      <w:r w:rsidRPr="001D6D16">
        <w:rPr>
          <w:b/>
          <w:bCs/>
          <w:szCs w:val="20"/>
        </w:rPr>
        <w:t xml:space="preserve">Rel-17 </w:t>
      </w:r>
      <w:r w:rsidR="004C5FFE" w:rsidRPr="001D6D16">
        <w:rPr>
          <w:b/>
          <w:bCs/>
          <w:szCs w:val="20"/>
        </w:rPr>
        <w:t xml:space="preserve">power saving </w:t>
      </w:r>
      <w:r w:rsidR="00D52B9A" w:rsidRPr="001D6D16">
        <w:rPr>
          <w:b/>
          <w:bCs/>
          <w:szCs w:val="20"/>
        </w:rPr>
        <w:t>enhancements</w:t>
      </w:r>
      <w:r w:rsidR="004C5FFE" w:rsidRPr="001D6D16">
        <w:rPr>
          <w:b/>
          <w:bCs/>
          <w:szCs w:val="20"/>
        </w:rPr>
        <w:t>,</w:t>
      </w:r>
    </w:p>
    <w:p w14:paraId="3206B6EC" w14:textId="4E5FE090" w:rsidR="008F177B" w:rsidRDefault="008F177B" w:rsidP="00F026BB">
      <w:pPr>
        <w:pStyle w:val="ListParagraph"/>
        <w:numPr>
          <w:ilvl w:val="0"/>
          <w:numId w:val="4"/>
        </w:numPr>
        <w:spacing w:line="240" w:lineRule="auto"/>
        <w:ind w:leftChars="0"/>
        <w:rPr>
          <w:b/>
          <w:bCs/>
          <w:szCs w:val="20"/>
        </w:rPr>
      </w:pPr>
      <w:r w:rsidRPr="001D6D16">
        <w:rPr>
          <w:b/>
          <w:bCs/>
          <w:szCs w:val="20"/>
        </w:rPr>
        <w:t>S</w:t>
      </w:r>
      <w:r w:rsidR="00016BFA" w:rsidRPr="001D6D16">
        <w:rPr>
          <w:b/>
          <w:bCs/>
          <w:szCs w:val="20"/>
        </w:rPr>
        <w:t>L</w:t>
      </w:r>
      <w:r w:rsidRPr="001D6D16">
        <w:rPr>
          <w:b/>
          <w:bCs/>
          <w:szCs w:val="20"/>
        </w:rPr>
        <w:t xml:space="preserve"> </w:t>
      </w:r>
      <w:r w:rsidR="002B5D6A" w:rsidRPr="001D6D16">
        <w:rPr>
          <w:b/>
          <w:bCs/>
          <w:szCs w:val="20"/>
        </w:rPr>
        <w:t>carrier phase positioning (CPP)</w:t>
      </w:r>
      <w:r w:rsidR="005A5604" w:rsidRPr="001D6D16">
        <w:rPr>
          <w:b/>
          <w:bCs/>
          <w:szCs w:val="20"/>
        </w:rPr>
        <w:t>.</w:t>
      </w:r>
    </w:p>
    <w:p w14:paraId="03695113" w14:textId="77777777" w:rsidR="001D6D16" w:rsidRDefault="001D6D16" w:rsidP="00C87D1F">
      <w:pPr>
        <w:spacing w:line="240" w:lineRule="auto"/>
        <w:rPr>
          <w:b/>
          <w:bCs/>
        </w:rPr>
      </w:pPr>
    </w:p>
    <w:p w14:paraId="17E0EB02" w14:textId="77777777" w:rsidR="001D6D16" w:rsidRPr="006055A6" w:rsidRDefault="001D6D16" w:rsidP="006055A6">
      <w:pPr>
        <w:spacing w:line="240" w:lineRule="auto"/>
        <w:rPr>
          <w:b/>
          <w:bCs/>
        </w:rPr>
      </w:pPr>
    </w:p>
    <w:p w14:paraId="31C11CE4" w14:textId="77777777" w:rsidR="005543B9" w:rsidRDefault="005543B9" w:rsidP="00F026BB">
      <w:pPr>
        <w:pStyle w:val="Heading1"/>
        <w:jc w:val="both"/>
      </w:pPr>
      <w:bookmarkStart w:id="3" w:name="OLE_LINK8"/>
      <w:bookmarkStart w:id="4" w:name="OLE_LINK7"/>
      <w:bookmarkEnd w:id="1"/>
      <w:bookmarkEnd w:id="2"/>
      <w:r>
        <w:t>Conclusion</w:t>
      </w:r>
    </w:p>
    <w:bookmarkEnd w:id="3"/>
    <w:bookmarkEnd w:id="4"/>
    <w:p w14:paraId="587E2E61" w14:textId="14B9CCA4" w:rsidR="005543B9" w:rsidRPr="00502CF9" w:rsidRDefault="005543B9" w:rsidP="00F026BB">
      <w:pPr>
        <w:rPr>
          <w:sz w:val="20"/>
          <w:szCs w:val="18"/>
          <w:lang w:val="en-GB" w:eastAsia="ja-JP"/>
        </w:rPr>
      </w:pPr>
      <w:r w:rsidRPr="00502CF9">
        <w:rPr>
          <w:sz w:val="20"/>
          <w:szCs w:val="18"/>
          <w:lang w:val="en-GB" w:eastAsia="ja-JP"/>
        </w:rPr>
        <w:t>Based on the discussion in this paper, we recommend the following proposal</w:t>
      </w:r>
      <w:r w:rsidR="002B5D6A" w:rsidRPr="00502CF9">
        <w:rPr>
          <w:sz w:val="20"/>
          <w:szCs w:val="18"/>
          <w:lang w:val="en-GB" w:eastAsia="ja-JP"/>
        </w:rPr>
        <w:t>s</w:t>
      </w:r>
      <w:r w:rsidR="001E01AA" w:rsidRPr="00502CF9">
        <w:rPr>
          <w:sz w:val="20"/>
          <w:szCs w:val="18"/>
          <w:lang w:val="en-GB" w:eastAsia="ja-JP"/>
        </w:rPr>
        <w:t xml:space="preserve"> for RAN2 essential/critical leftover</w:t>
      </w:r>
      <w:r w:rsidR="00B27A89" w:rsidRPr="00502CF9">
        <w:rPr>
          <w:sz w:val="20"/>
          <w:szCs w:val="18"/>
          <w:lang w:val="en-GB" w:eastAsia="ja-JP"/>
        </w:rPr>
        <w:t xml:space="preserve"> TEI during Rel-19</w:t>
      </w:r>
      <w:r w:rsidRPr="00502CF9">
        <w:rPr>
          <w:sz w:val="20"/>
          <w:szCs w:val="18"/>
          <w:lang w:val="en-GB" w:eastAsia="ja-JP"/>
        </w:rPr>
        <w:t xml:space="preserve">: </w:t>
      </w:r>
    </w:p>
    <w:p w14:paraId="45BD3CCD" w14:textId="2182A2F4" w:rsidR="00043BDC" w:rsidRPr="004A726B" w:rsidRDefault="00043BDC" w:rsidP="00F026BB">
      <w:pPr>
        <w:rPr>
          <w:sz w:val="20"/>
          <w:szCs w:val="18"/>
        </w:rPr>
      </w:pPr>
      <w:r w:rsidRPr="004A726B">
        <w:rPr>
          <w:rFonts w:eastAsia="Times New Roman"/>
          <w:b/>
          <w:bCs/>
          <w:color w:val="000000" w:themeColor="text1"/>
          <w:sz w:val="20"/>
        </w:rPr>
        <w:t xml:space="preserve">Proposal 1: </w:t>
      </w:r>
      <w:r>
        <w:rPr>
          <w:rFonts w:eastAsia="Times New Roman"/>
          <w:b/>
          <w:bCs/>
          <w:color w:val="000000" w:themeColor="text1"/>
          <w:sz w:val="20"/>
        </w:rPr>
        <w:t>Agree</w:t>
      </w:r>
      <w:r w:rsidRPr="004A726B">
        <w:rPr>
          <w:rFonts w:eastAsia="Times New Roman"/>
          <w:b/>
          <w:bCs/>
          <w:color w:val="000000" w:themeColor="text1"/>
          <w:sz w:val="20"/>
        </w:rPr>
        <w:t xml:space="preserve"> on RAN2 TEI (Technical Evolution and </w:t>
      </w:r>
      <w:r w:rsidR="006A1090">
        <w:rPr>
          <w:rFonts w:eastAsia="Times New Roman"/>
          <w:b/>
          <w:bCs/>
          <w:color w:val="000000" w:themeColor="text1"/>
          <w:sz w:val="20"/>
        </w:rPr>
        <w:t>Improvement</w:t>
      </w:r>
      <w:r w:rsidRPr="004A726B">
        <w:rPr>
          <w:rFonts w:eastAsia="Times New Roman"/>
          <w:b/>
          <w:bCs/>
          <w:color w:val="000000" w:themeColor="text1"/>
          <w:sz w:val="20"/>
        </w:rPr>
        <w:t>) supporting the following:</w:t>
      </w:r>
      <w:r w:rsidRPr="004A726B">
        <w:rPr>
          <w:rFonts w:eastAsia="Batang"/>
          <w:b/>
          <w:bCs/>
          <w:sz w:val="18"/>
          <w:szCs w:val="18"/>
          <w:lang w:val="en-GB"/>
        </w:rPr>
        <w:t xml:space="preserve"> </w:t>
      </w:r>
    </w:p>
    <w:p w14:paraId="16CE0CE2" w14:textId="77777777" w:rsidR="00871B29" w:rsidRPr="004A726B" w:rsidRDefault="00871B29" w:rsidP="00F026BB">
      <w:pPr>
        <w:pStyle w:val="ListParagraph"/>
        <w:numPr>
          <w:ilvl w:val="0"/>
          <w:numId w:val="4"/>
        </w:numPr>
        <w:spacing w:line="240" w:lineRule="auto"/>
        <w:ind w:leftChars="0"/>
        <w:rPr>
          <w:b/>
          <w:bCs/>
          <w:szCs w:val="20"/>
          <w:lang w:eastAsia="x-none"/>
        </w:rPr>
      </w:pPr>
      <w:r w:rsidRPr="004A726B">
        <w:rPr>
          <w:b/>
          <w:bCs/>
          <w:szCs w:val="20"/>
        </w:rPr>
        <w:t>Introduce</w:t>
      </w:r>
      <w:r>
        <w:rPr>
          <w:b/>
          <w:bCs/>
          <w:szCs w:val="20"/>
        </w:rPr>
        <w:t xml:space="preserve"> SLPP</w:t>
      </w:r>
      <w:r w:rsidRPr="004A726B">
        <w:rPr>
          <w:b/>
          <w:bCs/>
          <w:szCs w:val="20"/>
        </w:rPr>
        <w:t xml:space="preserve"> support</w:t>
      </w:r>
      <w:r>
        <w:rPr>
          <w:b/>
          <w:bCs/>
          <w:szCs w:val="20"/>
        </w:rPr>
        <w:t xml:space="preserve"> and optimization</w:t>
      </w:r>
      <w:r w:rsidRPr="004A726B">
        <w:rPr>
          <w:b/>
          <w:bCs/>
          <w:szCs w:val="20"/>
        </w:rPr>
        <w:t xml:space="preserve"> </w:t>
      </w:r>
      <w:r>
        <w:rPr>
          <w:b/>
          <w:bCs/>
          <w:szCs w:val="20"/>
        </w:rPr>
        <w:t>for</w:t>
      </w:r>
      <w:r w:rsidRPr="004A726B">
        <w:rPr>
          <w:b/>
          <w:bCs/>
          <w:szCs w:val="20"/>
        </w:rPr>
        <w:t xml:space="preserve"> groupcast and/or broadcast sidelink positioning for V2X use cases.</w:t>
      </w:r>
    </w:p>
    <w:p w14:paraId="79D0E8C8" w14:textId="77777777" w:rsidR="00871B29" w:rsidRDefault="00871B29" w:rsidP="00F026BB">
      <w:pPr>
        <w:pStyle w:val="ListParagraph"/>
        <w:numPr>
          <w:ilvl w:val="0"/>
          <w:numId w:val="4"/>
        </w:numPr>
        <w:spacing w:line="240" w:lineRule="auto"/>
        <w:ind w:leftChars="0"/>
        <w:rPr>
          <w:b/>
          <w:bCs/>
          <w:szCs w:val="20"/>
        </w:rPr>
      </w:pPr>
      <w:r>
        <w:rPr>
          <w:b/>
          <w:bCs/>
          <w:szCs w:val="20"/>
        </w:rPr>
        <w:t>Specify RAN2 impacts for</w:t>
      </w:r>
      <w:r w:rsidRPr="004A726B">
        <w:rPr>
          <w:b/>
          <w:bCs/>
          <w:szCs w:val="20"/>
        </w:rPr>
        <w:t xml:space="preserve"> partial coverage scenario and</w:t>
      </w:r>
      <w:r>
        <w:rPr>
          <w:b/>
          <w:bCs/>
          <w:szCs w:val="20"/>
        </w:rPr>
        <w:t>/or</w:t>
      </w:r>
      <w:r w:rsidRPr="004A726B">
        <w:rPr>
          <w:b/>
          <w:bCs/>
          <w:szCs w:val="20"/>
        </w:rPr>
        <w:t xml:space="preserve"> when alternating between in coverage and out-of-coverage. </w:t>
      </w:r>
    </w:p>
    <w:p w14:paraId="5E7F2C37" w14:textId="4233ED2C" w:rsidR="00871B29" w:rsidRPr="004A726B" w:rsidRDefault="00871B29" w:rsidP="00F026BB">
      <w:pPr>
        <w:pStyle w:val="ListParagraph"/>
        <w:numPr>
          <w:ilvl w:val="0"/>
          <w:numId w:val="4"/>
        </w:numPr>
        <w:spacing w:line="240" w:lineRule="auto"/>
        <w:ind w:leftChars="0"/>
        <w:rPr>
          <w:b/>
          <w:bCs/>
          <w:szCs w:val="20"/>
        </w:rPr>
      </w:pPr>
      <w:r>
        <w:rPr>
          <w:b/>
          <w:bCs/>
          <w:szCs w:val="20"/>
        </w:rPr>
        <w:t>Introduce solution</w:t>
      </w:r>
      <w:r w:rsidR="00D55938">
        <w:rPr>
          <w:b/>
          <w:bCs/>
          <w:szCs w:val="20"/>
        </w:rPr>
        <w:t>s</w:t>
      </w:r>
      <w:r>
        <w:rPr>
          <w:b/>
          <w:bCs/>
          <w:szCs w:val="20"/>
        </w:rPr>
        <w:t xml:space="preserve"> for multiple different LMFs for some cases, e.g., cross MNOs, mobility, </w:t>
      </w:r>
      <w:proofErr w:type="gramStart"/>
      <w:r>
        <w:rPr>
          <w:b/>
          <w:bCs/>
          <w:szCs w:val="20"/>
        </w:rPr>
        <w:t>etc..</w:t>
      </w:r>
      <w:proofErr w:type="gramEnd"/>
    </w:p>
    <w:p w14:paraId="4FD01D43" w14:textId="77777777" w:rsidR="00871B29" w:rsidRPr="004A726B" w:rsidRDefault="00871B29" w:rsidP="00F026BB">
      <w:pPr>
        <w:pStyle w:val="ListParagraph"/>
        <w:numPr>
          <w:ilvl w:val="0"/>
          <w:numId w:val="4"/>
        </w:numPr>
        <w:spacing w:line="240" w:lineRule="auto"/>
        <w:ind w:leftChars="0"/>
        <w:rPr>
          <w:b/>
          <w:bCs/>
          <w:szCs w:val="20"/>
          <w:lang w:eastAsia="x-none"/>
        </w:rPr>
      </w:pPr>
      <w:r w:rsidRPr="004A726B">
        <w:rPr>
          <w:b/>
          <w:bCs/>
          <w:szCs w:val="20"/>
        </w:rPr>
        <w:t xml:space="preserve">Specify synchronization procedure for </w:t>
      </w:r>
      <w:proofErr w:type="spellStart"/>
      <w:r w:rsidRPr="004A726B">
        <w:rPr>
          <w:b/>
          <w:bCs/>
          <w:szCs w:val="20"/>
        </w:rPr>
        <w:t>TDoA</w:t>
      </w:r>
      <w:proofErr w:type="spellEnd"/>
      <w:r w:rsidRPr="004A726B">
        <w:rPr>
          <w:b/>
          <w:bCs/>
          <w:szCs w:val="20"/>
        </w:rPr>
        <w:t>.</w:t>
      </w:r>
    </w:p>
    <w:p w14:paraId="432FA2C7" w14:textId="77777777" w:rsidR="001E01AA" w:rsidRDefault="001E01AA" w:rsidP="00F026BB">
      <w:pPr>
        <w:spacing w:line="240" w:lineRule="auto"/>
        <w:rPr>
          <w:b/>
          <w:sz w:val="18"/>
          <w:lang w:eastAsia="x-none"/>
        </w:rPr>
      </w:pPr>
    </w:p>
    <w:p w14:paraId="24282CB0" w14:textId="7CB9FCAC" w:rsidR="002B5D6A" w:rsidRPr="00502CF9" w:rsidRDefault="002B5D6A" w:rsidP="00F026BB">
      <w:pPr>
        <w:rPr>
          <w:sz w:val="20"/>
          <w:szCs w:val="18"/>
          <w:lang w:val="en-GB" w:eastAsia="ja-JP"/>
        </w:rPr>
      </w:pPr>
      <w:r w:rsidRPr="00502CF9">
        <w:rPr>
          <w:sz w:val="20"/>
          <w:szCs w:val="18"/>
          <w:lang w:val="en-GB" w:eastAsia="ja-JP"/>
        </w:rPr>
        <w:t xml:space="preserve">Additionally, the following proposal for further SL positioning enhancements </w:t>
      </w:r>
      <w:r w:rsidR="00502CF9" w:rsidRPr="00502CF9">
        <w:rPr>
          <w:sz w:val="20"/>
          <w:szCs w:val="18"/>
          <w:lang w:val="en-GB" w:eastAsia="ja-JP"/>
        </w:rPr>
        <w:t xml:space="preserve">limited WI </w:t>
      </w:r>
      <w:r w:rsidR="00501BA2">
        <w:rPr>
          <w:sz w:val="20"/>
          <w:szCs w:val="18"/>
          <w:lang w:val="en-GB" w:eastAsia="ja-JP"/>
        </w:rPr>
        <w:t>in Rel-19</w:t>
      </w:r>
    </w:p>
    <w:p w14:paraId="73F3A910" w14:textId="77777777" w:rsidR="00AF7FFB" w:rsidRDefault="00AF7FFB" w:rsidP="00F026BB">
      <w:pPr>
        <w:rPr>
          <w:rFonts w:eastAsia="Times New Roman"/>
          <w:b/>
          <w:bCs/>
          <w:color w:val="000000" w:themeColor="text1"/>
          <w:sz w:val="20"/>
        </w:rPr>
      </w:pPr>
      <w:r w:rsidRPr="004A726B">
        <w:rPr>
          <w:rFonts w:eastAsia="Times New Roman"/>
          <w:b/>
          <w:bCs/>
          <w:color w:val="000000" w:themeColor="text1"/>
          <w:sz w:val="20"/>
        </w:rPr>
        <w:t xml:space="preserve">Proposal </w:t>
      </w:r>
      <w:r>
        <w:rPr>
          <w:rFonts w:eastAsia="Times New Roman"/>
          <w:b/>
          <w:bCs/>
          <w:color w:val="000000" w:themeColor="text1"/>
          <w:sz w:val="20"/>
        </w:rPr>
        <w:t>2</w:t>
      </w:r>
      <w:r w:rsidRPr="004A726B">
        <w:rPr>
          <w:rFonts w:eastAsia="Times New Roman"/>
          <w:b/>
          <w:bCs/>
          <w:color w:val="000000" w:themeColor="text1"/>
          <w:sz w:val="20"/>
        </w:rPr>
        <w:t>:</w:t>
      </w:r>
      <w:r>
        <w:rPr>
          <w:rFonts w:eastAsia="Times New Roman"/>
          <w:b/>
          <w:bCs/>
          <w:color w:val="000000" w:themeColor="text1"/>
          <w:sz w:val="20"/>
        </w:rPr>
        <w:t xml:space="preserve"> Discuss the possibility of a limited WI for SL positioning (to start from Q1 or Q4 2024) that consider the following enhancements:</w:t>
      </w:r>
    </w:p>
    <w:p w14:paraId="65A9C638" w14:textId="46CCA28E" w:rsidR="00AF7FFB" w:rsidRDefault="00AF7FFB" w:rsidP="00F026BB">
      <w:pPr>
        <w:pStyle w:val="ListParagraph"/>
        <w:numPr>
          <w:ilvl w:val="0"/>
          <w:numId w:val="4"/>
        </w:numPr>
        <w:spacing w:line="240" w:lineRule="auto"/>
        <w:ind w:leftChars="0"/>
        <w:rPr>
          <w:b/>
          <w:bCs/>
          <w:szCs w:val="20"/>
        </w:rPr>
      </w:pPr>
      <w:r>
        <w:rPr>
          <w:b/>
          <w:bCs/>
          <w:szCs w:val="20"/>
        </w:rPr>
        <w:t>SL positioning integrity</w:t>
      </w:r>
      <w:r w:rsidR="005A5604">
        <w:rPr>
          <w:b/>
          <w:bCs/>
          <w:szCs w:val="20"/>
        </w:rPr>
        <w:t>,</w:t>
      </w:r>
    </w:p>
    <w:p w14:paraId="3D26327A" w14:textId="2937497E" w:rsidR="00AF7FFB" w:rsidRDefault="00AF7FFB" w:rsidP="00F026BB">
      <w:pPr>
        <w:pStyle w:val="ListParagraph"/>
        <w:numPr>
          <w:ilvl w:val="0"/>
          <w:numId w:val="4"/>
        </w:numPr>
        <w:spacing w:line="240" w:lineRule="auto"/>
        <w:ind w:leftChars="0"/>
        <w:rPr>
          <w:b/>
          <w:bCs/>
          <w:szCs w:val="20"/>
        </w:rPr>
      </w:pPr>
      <w:r>
        <w:rPr>
          <w:b/>
          <w:bCs/>
          <w:szCs w:val="20"/>
        </w:rPr>
        <w:t xml:space="preserve">SL positioning extended bandwidth operation: </w:t>
      </w:r>
      <w:r w:rsidRPr="000D7424">
        <w:rPr>
          <w:b/>
          <w:bCs/>
          <w:szCs w:val="20"/>
        </w:rPr>
        <w:t xml:space="preserve">Sidelink positioning in unlicensed </w:t>
      </w:r>
      <w:r w:rsidR="00BB1E88" w:rsidRPr="000D7424">
        <w:rPr>
          <w:b/>
          <w:bCs/>
          <w:szCs w:val="20"/>
        </w:rPr>
        <w:t>spectrum</w:t>
      </w:r>
      <w:r w:rsidR="00BB1E88">
        <w:rPr>
          <w:b/>
          <w:bCs/>
          <w:szCs w:val="20"/>
        </w:rPr>
        <w:t>, sidelink</w:t>
      </w:r>
      <w:r>
        <w:rPr>
          <w:b/>
          <w:bCs/>
          <w:szCs w:val="20"/>
        </w:rPr>
        <w:t xml:space="preserve"> positioning with carrier aggregation, and/or sidelink positioning </w:t>
      </w:r>
      <w:r w:rsidR="00BB1E88">
        <w:rPr>
          <w:b/>
          <w:bCs/>
          <w:szCs w:val="20"/>
        </w:rPr>
        <w:t xml:space="preserve">in </w:t>
      </w:r>
      <w:r w:rsidR="005A5604">
        <w:rPr>
          <w:b/>
          <w:bCs/>
          <w:szCs w:val="20"/>
        </w:rPr>
        <w:t>FR2,</w:t>
      </w:r>
    </w:p>
    <w:p w14:paraId="4EB5407E" w14:textId="77777777" w:rsidR="004C5FFE" w:rsidRDefault="004C5FFE" w:rsidP="004C5FFE">
      <w:pPr>
        <w:pStyle w:val="ListParagraph"/>
        <w:numPr>
          <w:ilvl w:val="0"/>
          <w:numId w:val="4"/>
        </w:numPr>
        <w:spacing w:line="240" w:lineRule="auto"/>
        <w:ind w:leftChars="0"/>
        <w:rPr>
          <w:b/>
          <w:bCs/>
          <w:szCs w:val="20"/>
        </w:rPr>
      </w:pPr>
      <w:r>
        <w:rPr>
          <w:b/>
          <w:bCs/>
          <w:szCs w:val="20"/>
        </w:rPr>
        <w:t>SL positioning for partial sensing considering Rel-17 power saving enhancements,</w:t>
      </w:r>
    </w:p>
    <w:p w14:paraId="073A5663" w14:textId="4CFD35A8" w:rsidR="00BB1E88" w:rsidRPr="000203C8" w:rsidRDefault="00BB1E88" w:rsidP="00F026BB">
      <w:pPr>
        <w:pStyle w:val="ListParagraph"/>
        <w:numPr>
          <w:ilvl w:val="0"/>
          <w:numId w:val="4"/>
        </w:numPr>
        <w:spacing w:line="240" w:lineRule="auto"/>
        <w:ind w:leftChars="0"/>
        <w:rPr>
          <w:b/>
          <w:bCs/>
          <w:szCs w:val="20"/>
        </w:rPr>
      </w:pPr>
      <w:r>
        <w:rPr>
          <w:b/>
          <w:bCs/>
          <w:szCs w:val="20"/>
        </w:rPr>
        <w:t xml:space="preserve">SL </w:t>
      </w:r>
      <w:r w:rsidRPr="002B5D6A">
        <w:rPr>
          <w:b/>
          <w:bCs/>
          <w:szCs w:val="20"/>
        </w:rPr>
        <w:t>carrier phase positioning (CPP)</w:t>
      </w:r>
      <w:r w:rsidR="005A5604">
        <w:rPr>
          <w:b/>
          <w:bCs/>
          <w:szCs w:val="20"/>
        </w:rPr>
        <w:t>.</w:t>
      </w:r>
    </w:p>
    <w:p w14:paraId="0C9E3570" w14:textId="77777777" w:rsidR="00AF7FFB" w:rsidRDefault="00AF7FFB" w:rsidP="00F026BB">
      <w:pPr>
        <w:spacing w:line="240" w:lineRule="auto"/>
        <w:rPr>
          <w:b/>
          <w:sz w:val="18"/>
          <w:lang w:eastAsia="x-none"/>
        </w:rPr>
      </w:pPr>
    </w:p>
    <w:p w14:paraId="1F161331" w14:textId="77777777" w:rsidR="001D6D16" w:rsidRPr="001E01AA" w:rsidRDefault="001D6D16" w:rsidP="00F026BB">
      <w:pPr>
        <w:spacing w:line="240" w:lineRule="auto"/>
        <w:rPr>
          <w:b/>
          <w:sz w:val="18"/>
          <w:lang w:eastAsia="x-none"/>
        </w:rPr>
      </w:pPr>
    </w:p>
    <w:p w14:paraId="2301C8F9" w14:textId="77777777" w:rsidR="005543B9" w:rsidRDefault="005543B9" w:rsidP="00F026BB">
      <w:pPr>
        <w:pStyle w:val="Heading1"/>
        <w:jc w:val="both"/>
      </w:pPr>
      <w:r>
        <w:lastRenderedPageBreak/>
        <w:t>References</w:t>
      </w:r>
    </w:p>
    <w:p w14:paraId="1687B96C" w14:textId="77777777" w:rsidR="005543B9" w:rsidRPr="00EB4769" w:rsidRDefault="005543B9" w:rsidP="00F026BB">
      <w:pPr>
        <w:rPr>
          <w:rStyle w:val="ui-provider"/>
          <w:lang w:val="en-GB"/>
        </w:rPr>
      </w:pPr>
      <w:r w:rsidRPr="00EB4769">
        <w:rPr>
          <w:rStyle w:val="ui-provider"/>
          <w:lang w:val="en-GB"/>
        </w:rPr>
        <w:t>[1]</w:t>
      </w:r>
      <w:r w:rsidRPr="00EB4769">
        <w:t xml:space="preserve"> RP-232626, report, “Moderator's summary for REL-19 RAN1 additional topics,” Lead: RAN1 chair (Samsung), </w:t>
      </w:r>
      <w:r w:rsidRPr="00EB4769">
        <w:rPr>
          <w:lang w:val="en-GB" w:eastAsia="ja-JP"/>
        </w:rPr>
        <w:t>TSG RAN#101, Bangalore, India, September 2023.</w:t>
      </w:r>
    </w:p>
    <w:p w14:paraId="6FE12A37" w14:textId="4165BCC9" w:rsidR="005543B9" w:rsidRDefault="005543B9" w:rsidP="00F026BB">
      <w:pPr>
        <w:rPr>
          <w:lang w:val="en-GB" w:eastAsia="ja-JP"/>
        </w:rPr>
      </w:pPr>
      <w:r>
        <w:rPr>
          <w:lang w:val="en-GB" w:eastAsia="ja-JP"/>
        </w:rPr>
        <w:t xml:space="preserve">[2] RP-23XXXY, RAN#101 Chair Minutes (no number not yet ready), Source: </w:t>
      </w:r>
      <w:r>
        <w:t xml:space="preserve">ETSI MCC, </w:t>
      </w:r>
      <w:r>
        <w:rPr>
          <w:lang w:val="en-GB" w:eastAsia="ja-JP"/>
        </w:rPr>
        <w:t xml:space="preserve">RAN#102, </w:t>
      </w:r>
      <w:r w:rsidRPr="00EB4769">
        <w:rPr>
          <w:lang w:val="en-GB" w:eastAsia="ja-JP"/>
        </w:rPr>
        <w:t>Edinburgh</w:t>
      </w:r>
      <w:r>
        <w:rPr>
          <w:lang w:val="en-GB" w:eastAsia="ja-JP"/>
        </w:rPr>
        <w:t>, UK, December 2023.</w:t>
      </w:r>
    </w:p>
    <w:p w14:paraId="289C5D9A" w14:textId="10C2C983" w:rsidR="00E34D14" w:rsidRDefault="00E34D14" w:rsidP="00F026BB">
      <w:pPr>
        <w:rPr>
          <w:lang w:val="en-GB" w:eastAsia="ja-JP"/>
        </w:rPr>
      </w:pPr>
      <w:r>
        <w:rPr>
          <w:lang w:val="en-GB" w:eastAsia="ja-JP"/>
        </w:rPr>
        <w:t>[</w:t>
      </w:r>
      <w:r w:rsidR="00A21D14">
        <w:rPr>
          <w:lang w:val="en-GB" w:eastAsia="ja-JP"/>
        </w:rPr>
        <w:t>3</w:t>
      </w:r>
      <w:r>
        <w:rPr>
          <w:lang w:val="en-GB" w:eastAsia="ja-JP"/>
        </w:rPr>
        <w:t xml:space="preserve">] </w:t>
      </w:r>
      <w:r w:rsidRPr="00E34D14">
        <w:rPr>
          <w:lang w:val="en-GB" w:eastAsia="ja-JP"/>
        </w:rPr>
        <w:t>RP-232670</w:t>
      </w:r>
      <w:r>
        <w:rPr>
          <w:lang w:val="en-GB" w:eastAsia="ja-JP"/>
        </w:rPr>
        <w:t>, “</w:t>
      </w:r>
      <w:r w:rsidRPr="00E34D14">
        <w:rPr>
          <w:lang w:val="en-GB" w:eastAsia="ja-JP"/>
        </w:rPr>
        <w:t>Revised WID on Expanded and Improved NR Positioning</w:t>
      </w:r>
      <w:r>
        <w:rPr>
          <w:lang w:val="en-GB" w:eastAsia="ja-JP"/>
        </w:rPr>
        <w:t xml:space="preserve">,”, Source: Intel, CATT, MediaTek, </w:t>
      </w:r>
      <w:r w:rsidRPr="00E34D14">
        <w:rPr>
          <w:lang w:val="en-GB" w:eastAsia="ja-JP"/>
        </w:rPr>
        <w:t>TSG RAN#101, Bangalore, India, September 2023.</w:t>
      </w:r>
    </w:p>
    <w:p w14:paraId="7EB79847" w14:textId="77777777" w:rsidR="005543B9" w:rsidRDefault="005543B9" w:rsidP="00F026BB">
      <w:pPr>
        <w:rPr>
          <w:lang w:val="en-GB" w:eastAsia="ja-JP"/>
        </w:rPr>
      </w:pPr>
    </w:p>
    <w:p w14:paraId="45D32AEC" w14:textId="77777777" w:rsidR="002D3AC6" w:rsidRPr="005543B9" w:rsidRDefault="002D3AC6" w:rsidP="00F026BB"/>
    <w:sectPr w:rsidR="002D3AC6" w:rsidRPr="005543B9"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C87FC" w14:textId="77777777" w:rsidR="00E61606" w:rsidRDefault="00E61606" w:rsidP="00F026BB">
      <w:pPr>
        <w:spacing w:after="0" w:line="240" w:lineRule="auto"/>
      </w:pPr>
      <w:r>
        <w:separator/>
      </w:r>
    </w:p>
  </w:endnote>
  <w:endnote w:type="continuationSeparator" w:id="0">
    <w:p w14:paraId="78229193" w14:textId="77777777" w:rsidR="00E61606" w:rsidRDefault="00E61606" w:rsidP="00F026BB">
      <w:pPr>
        <w:spacing w:after="0" w:line="240" w:lineRule="auto"/>
      </w:pPr>
      <w:r>
        <w:continuationSeparator/>
      </w:r>
    </w:p>
  </w:endnote>
  <w:endnote w:type="continuationNotice" w:id="1">
    <w:p w14:paraId="2ECB2AA5" w14:textId="77777777" w:rsidR="00E61606" w:rsidRDefault="00E616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1068F" w14:textId="77777777" w:rsidR="00E61606" w:rsidRDefault="00E61606" w:rsidP="00F026BB">
      <w:pPr>
        <w:spacing w:after="0" w:line="240" w:lineRule="auto"/>
      </w:pPr>
      <w:r>
        <w:separator/>
      </w:r>
    </w:p>
  </w:footnote>
  <w:footnote w:type="continuationSeparator" w:id="0">
    <w:p w14:paraId="6678ACBF" w14:textId="77777777" w:rsidR="00E61606" w:rsidRDefault="00E61606" w:rsidP="00F026BB">
      <w:pPr>
        <w:spacing w:after="0" w:line="240" w:lineRule="auto"/>
      </w:pPr>
      <w:r>
        <w:continuationSeparator/>
      </w:r>
    </w:p>
  </w:footnote>
  <w:footnote w:type="continuationNotice" w:id="1">
    <w:p w14:paraId="01DA381B" w14:textId="77777777" w:rsidR="00E61606" w:rsidRDefault="00E6160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6B4CA"/>
    <w:multiLevelType w:val="hybridMultilevel"/>
    <w:tmpl w:val="64548934"/>
    <w:lvl w:ilvl="0" w:tplc="FBB272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A2C6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E6E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86F5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3268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C44B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807C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8A6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2C80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F5235"/>
    <w:multiLevelType w:val="multilevel"/>
    <w:tmpl w:val="0407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EB0E8D"/>
    <w:multiLevelType w:val="hybridMultilevel"/>
    <w:tmpl w:val="C2F81980"/>
    <w:lvl w:ilvl="0" w:tplc="382C4BC0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2E2314"/>
    <w:multiLevelType w:val="hybridMultilevel"/>
    <w:tmpl w:val="546048CE"/>
    <w:lvl w:ilvl="0" w:tplc="B9BCE0A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56812"/>
    <w:multiLevelType w:val="hybridMultilevel"/>
    <w:tmpl w:val="DDF8157A"/>
    <w:lvl w:ilvl="0" w:tplc="ABC064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81155B"/>
    <w:multiLevelType w:val="hybridMultilevel"/>
    <w:tmpl w:val="C8F4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899216">
    <w:abstractNumId w:val="1"/>
  </w:num>
  <w:num w:numId="2" w16cid:durableId="2107192225">
    <w:abstractNumId w:val="2"/>
  </w:num>
  <w:num w:numId="3" w16cid:durableId="1953973810">
    <w:abstractNumId w:val="3"/>
  </w:num>
  <w:num w:numId="4" w16cid:durableId="996611280">
    <w:abstractNumId w:val="5"/>
  </w:num>
  <w:num w:numId="5" w16cid:durableId="470290551">
    <w:abstractNumId w:val="4"/>
  </w:num>
  <w:num w:numId="6" w16cid:durableId="155876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3B9"/>
    <w:rsid w:val="00002805"/>
    <w:rsid w:val="00014995"/>
    <w:rsid w:val="00016BFA"/>
    <w:rsid w:val="000203C8"/>
    <w:rsid w:val="00023753"/>
    <w:rsid w:val="00043BDC"/>
    <w:rsid w:val="00075495"/>
    <w:rsid w:val="000B0656"/>
    <w:rsid w:val="000B20B9"/>
    <w:rsid w:val="000B5893"/>
    <w:rsid w:val="000C0AA6"/>
    <w:rsid w:val="000D259D"/>
    <w:rsid w:val="000D7424"/>
    <w:rsid w:val="00103E29"/>
    <w:rsid w:val="001251F2"/>
    <w:rsid w:val="00132554"/>
    <w:rsid w:val="001409A8"/>
    <w:rsid w:val="0015100F"/>
    <w:rsid w:val="00151210"/>
    <w:rsid w:val="00153EBF"/>
    <w:rsid w:val="001828FA"/>
    <w:rsid w:val="001B2388"/>
    <w:rsid w:val="001C276C"/>
    <w:rsid w:val="001C3C5D"/>
    <w:rsid w:val="001D24B3"/>
    <w:rsid w:val="001D28C0"/>
    <w:rsid w:val="001D514E"/>
    <w:rsid w:val="001D55CB"/>
    <w:rsid w:val="001D6D16"/>
    <w:rsid w:val="001E01AA"/>
    <w:rsid w:val="001E10EF"/>
    <w:rsid w:val="001F00BD"/>
    <w:rsid w:val="002106D1"/>
    <w:rsid w:val="00212400"/>
    <w:rsid w:val="0021306D"/>
    <w:rsid w:val="0024080F"/>
    <w:rsid w:val="00244B4E"/>
    <w:rsid w:val="00247D1B"/>
    <w:rsid w:val="00252A7A"/>
    <w:rsid w:val="00284F2A"/>
    <w:rsid w:val="00296DFE"/>
    <w:rsid w:val="002B5D6A"/>
    <w:rsid w:val="002B72A3"/>
    <w:rsid w:val="002C2B8A"/>
    <w:rsid w:val="002D3AC6"/>
    <w:rsid w:val="002D4602"/>
    <w:rsid w:val="002D7AC8"/>
    <w:rsid w:val="002E623C"/>
    <w:rsid w:val="00307803"/>
    <w:rsid w:val="00325882"/>
    <w:rsid w:val="00333208"/>
    <w:rsid w:val="003432CE"/>
    <w:rsid w:val="00352F94"/>
    <w:rsid w:val="003610D7"/>
    <w:rsid w:val="00367C28"/>
    <w:rsid w:val="00387325"/>
    <w:rsid w:val="003B7AC6"/>
    <w:rsid w:val="003E7135"/>
    <w:rsid w:val="003E7D3F"/>
    <w:rsid w:val="003F755D"/>
    <w:rsid w:val="00403C45"/>
    <w:rsid w:val="00406690"/>
    <w:rsid w:val="004355C6"/>
    <w:rsid w:val="0044515D"/>
    <w:rsid w:val="00481520"/>
    <w:rsid w:val="004821B5"/>
    <w:rsid w:val="00484954"/>
    <w:rsid w:val="004933BE"/>
    <w:rsid w:val="004A726B"/>
    <w:rsid w:val="004B45AC"/>
    <w:rsid w:val="004C2D53"/>
    <w:rsid w:val="004C4FB2"/>
    <w:rsid w:val="004C5FFE"/>
    <w:rsid w:val="004E2CB8"/>
    <w:rsid w:val="004E64EF"/>
    <w:rsid w:val="004F735F"/>
    <w:rsid w:val="00500513"/>
    <w:rsid w:val="00501BA2"/>
    <w:rsid w:val="00501BDE"/>
    <w:rsid w:val="0050228E"/>
    <w:rsid w:val="00502CF9"/>
    <w:rsid w:val="00516D3D"/>
    <w:rsid w:val="00535E6C"/>
    <w:rsid w:val="005543B9"/>
    <w:rsid w:val="0056106E"/>
    <w:rsid w:val="00567306"/>
    <w:rsid w:val="00590083"/>
    <w:rsid w:val="005A1167"/>
    <w:rsid w:val="005A5604"/>
    <w:rsid w:val="005B0F26"/>
    <w:rsid w:val="005C678E"/>
    <w:rsid w:val="005F0C71"/>
    <w:rsid w:val="006055A6"/>
    <w:rsid w:val="00607AE5"/>
    <w:rsid w:val="006146D7"/>
    <w:rsid w:val="00621590"/>
    <w:rsid w:val="00654C58"/>
    <w:rsid w:val="00662C35"/>
    <w:rsid w:val="00693A7B"/>
    <w:rsid w:val="006A1090"/>
    <w:rsid w:val="006A799B"/>
    <w:rsid w:val="006E3298"/>
    <w:rsid w:val="00711D04"/>
    <w:rsid w:val="00731016"/>
    <w:rsid w:val="007805F5"/>
    <w:rsid w:val="00796D84"/>
    <w:rsid w:val="007A416B"/>
    <w:rsid w:val="007B1C9E"/>
    <w:rsid w:val="007D79F4"/>
    <w:rsid w:val="007F707F"/>
    <w:rsid w:val="00803A4A"/>
    <w:rsid w:val="0081135E"/>
    <w:rsid w:val="008128CF"/>
    <w:rsid w:val="008140F4"/>
    <w:rsid w:val="00823061"/>
    <w:rsid w:val="00841033"/>
    <w:rsid w:val="008448A5"/>
    <w:rsid w:val="00861C9C"/>
    <w:rsid w:val="0086486A"/>
    <w:rsid w:val="00870A47"/>
    <w:rsid w:val="00871B29"/>
    <w:rsid w:val="008850CF"/>
    <w:rsid w:val="00890EA1"/>
    <w:rsid w:val="008A3294"/>
    <w:rsid w:val="008F177B"/>
    <w:rsid w:val="008F55F3"/>
    <w:rsid w:val="00957084"/>
    <w:rsid w:val="00961E90"/>
    <w:rsid w:val="00964774"/>
    <w:rsid w:val="009708B3"/>
    <w:rsid w:val="00983EE4"/>
    <w:rsid w:val="0099781F"/>
    <w:rsid w:val="009C2B65"/>
    <w:rsid w:val="009D03F3"/>
    <w:rsid w:val="009D635B"/>
    <w:rsid w:val="009E1BAF"/>
    <w:rsid w:val="009E2BFE"/>
    <w:rsid w:val="009F19B4"/>
    <w:rsid w:val="009F3CB4"/>
    <w:rsid w:val="009F7685"/>
    <w:rsid w:val="00A01681"/>
    <w:rsid w:val="00A05FDD"/>
    <w:rsid w:val="00A21D14"/>
    <w:rsid w:val="00A21F51"/>
    <w:rsid w:val="00A337D7"/>
    <w:rsid w:val="00A540B5"/>
    <w:rsid w:val="00A54972"/>
    <w:rsid w:val="00A63B3E"/>
    <w:rsid w:val="00A653F8"/>
    <w:rsid w:val="00A6620C"/>
    <w:rsid w:val="00A66B31"/>
    <w:rsid w:val="00A874AA"/>
    <w:rsid w:val="00A879E2"/>
    <w:rsid w:val="00A91662"/>
    <w:rsid w:val="00AB133D"/>
    <w:rsid w:val="00AD0D9D"/>
    <w:rsid w:val="00AD4CFA"/>
    <w:rsid w:val="00AE3E98"/>
    <w:rsid w:val="00AE6937"/>
    <w:rsid w:val="00AE7760"/>
    <w:rsid w:val="00AF7FFB"/>
    <w:rsid w:val="00B07116"/>
    <w:rsid w:val="00B27A89"/>
    <w:rsid w:val="00B446D0"/>
    <w:rsid w:val="00B47D53"/>
    <w:rsid w:val="00B548BE"/>
    <w:rsid w:val="00B7290A"/>
    <w:rsid w:val="00B76578"/>
    <w:rsid w:val="00B90975"/>
    <w:rsid w:val="00BA4EFC"/>
    <w:rsid w:val="00BB1E88"/>
    <w:rsid w:val="00BB2662"/>
    <w:rsid w:val="00BB6A8A"/>
    <w:rsid w:val="00BE1869"/>
    <w:rsid w:val="00BE2631"/>
    <w:rsid w:val="00C064B5"/>
    <w:rsid w:val="00C22B97"/>
    <w:rsid w:val="00C22D25"/>
    <w:rsid w:val="00C2685A"/>
    <w:rsid w:val="00C27180"/>
    <w:rsid w:val="00C45BA9"/>
    <w:rsid w:val="00C47636"/>
    <w:rsid w:val="00C60FB5"/>
    <w:rsid w:val="00C87D1F"/>
    <w:rsid w:val="00CA510F"/>
    <w:rsid w:val="00CB45EA"/>
    <w:rsid w:val="00CC4B34"/>
    <w:rsid w:val="00CE4728"/>
    <w:rsid w:val="00CF4759"/>
    <w:rsid w:val="00D00598"/>
    <w:rsid w:val="00D0588C"/>
    <w:rsid w:val="00D1397F"/>
    <w:rsid w:val="00D20D7E"/>
    <w:rsid w:val="00D52B9A"/>
    <w:rsid w:val="00D533B6"/>
    <w:rsid w:val="00D55938"/>
    <w:rsid w:val="00D9390D"/>
    <w:rsid w:val="00D97EFA"/>
    <w:rsid w:val="00DA30CE"/>
    <w:rsid w:val="00DC6005"/>
    <w:rsid w:val="00DC7793"/>
    <w:rsid w:val="00DD0797"/>
    <w:rsid w:val="00DD0858"/>
    <w:rsid w:val="00DD70F6"/>
    <w:rsid w:val="00E053E3"/>
    <w:rsid w:val="00E34D14"/>
    <w:rsid w:val="00E56E88"/>
    <w:rsid w:val="00E61606"/>
    <w:rsid w:val="00E822D6"/>
    <w:rsid w:val="00E8365D"/>
    <w:rsid w:val="00EA5036"/>
    <w:rsid w:val="00EC0EF3"/>
    <w:rsid w:val="00EC7F0E"/>
    <w:rsid w:val="00ED5A61"/>
    <w:rsid w:val="00ED5C0D"/>
    <w:rsid w:val="00EE24C3"/>
    <w:rsid w:val="00EE34B5"/>
    <w:rsid w:val="00EE643A"/>
    <w:rsid w:val="00F026BB"/>
    <w:rsid w:val="00F14912"/>
    <w:rsid w:val="00F2049C"/>
    <w:rsid w:val="00F25E1E"/>
    <w:rsid w:val="00F85FE6"/>
    <w:rsid w:val="00F8762A"/>
    <w:rsid w:val="00F95CA5"/>
    <w:rsid w:val="00FA16FA"/>
    <w:rsid w:val="00FA4808"/>
    <w:rsid w:val="00FC05C4"/>
    <w:rsid w:val="00FF1512"/>
    <w:rsid w:val="00FF71B7"/>
    <w:rsid w:val="1CF84375"/>
    <w:rsid w:val="3C64A465"/>
    <w:rsid w:val="40D3C356"/>
    <w:rsid w:val="61B80250"/>
    <w:rsid w:val="76CD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492F7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3B9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Times New Roman" w:eastAsia="SimSun" w:hAnsi="Times New Roman" w:cs="Times New Roman"/>
      <w:szCs w:val="20"/>
      <w:lang w:eastAsia="zh-CN"/>
    </w:rPr>
  </w:style>
  <w:style w:type="paragraph" w:styleId="Heading1">
    <w:name w:val="heading 1"/>
    <w:next w:val="Normal"/>
    <w:link w:val="Heading1Char"/>
    <w:uiPriority w:val="9"/>
    <w:qFormat/>
    <w:rsid w:val="005543B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5543B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543B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5543B9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5543B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5543B9"/>
    <w:pPr>
      <w:keepNext/>
      <w:keepLines/>
      <w:numPr>
        <w:ilvl w:val="5"/>
        <w:numId w:val="1"/>
      </w:numPr>
      <w:spacing w:before="120" w:line="240" w:lineRule="auto"/>
      <w:jc w:val="left"/>
      <w:outlineLvl w:val="5"/>
    </w:pPr>
    <w:rPr>
      <w:rFonts w:ascii="Arial" w:hAnsi="Arial"/>
      <w:sz w:val="20"/>
      <w:lang w:val="en-GB" w:eastAsia="ja-JP"/>
    </w:rPr>
  </w:style>
  <w:style w:type="paragraph" w:styleId="Heading7">
    <w:name w:val="heading 7"/>
    <w:basedOn w:val="Normal"/>
    <w:next w:val="Normal"/>
    <w:link w:val="Heading7Char"/>
    <w:uiPriority w:val="9"/>
    <w:qFormat/>
    <w:rsid w:val="005543B9"/>
    <w:pPr>
      <w:keepNext/>
      <w:keepLines/>
      <w:numPr>
        <w:ilvl w:val="6"/>
        <w:numId w:val="1"/>
      </w:numPr>
      <w:spacing w:before="120" w:line="240" w:lineRule="auto"/>
      <w:jc w:val="left"/>
      <w:outlineLvl w:val="6"/>
    </w:pPr>
    <w:rPr>
      <w:rFonts w:ascii="Arial" w:hAnsi="Arial"/>
      <w:sz w:val="20"/>
      <w:lang w:val="en-GB" w:eastAsia="ja-JP"/>
    </w:rPr>
  </w:style>
  <w:style w:type="paragraph" w:styleId="Heading8">
    <w:name w:val="heading 8"/>
    <w:basedOn w:val="Heading1"/>
    <w:next w:val="Normal"/>
    <w:link w:val="Heading8Char"/>
    <w:uiPriority w:val="9"/>
    <w:qFormat/>
    <w:rsid w:val="005543B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5543B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43B9"/>
    <w:rPr>
      <w:rFonts w:ascii="Arial" w:eastAsia="SimSu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5543B9"/>
    <w:rPr>
      <w:rFonts w:ascii="Arial" w:eastAsia="SimSu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5543B9"/>
    <w:rPr>
      <w:rFonts w:ascii="Arial" w:eastAsia="SimSu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5543B9"/>
    <w:rPr>
      <w:rFonts w:ascii="Arial" w:eastAsia="SimSun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rsid w:val="005543B9"/>
    <w:rPr>
      <w:rFonts w:ascii="Arial" w:eastAsia="SimSun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uiPriority w:val="9"/>
    <w:rsid w:val="005543B9"/>
    <w:rPr>
      <w:rFonts w:ascii="Arial" w:eastAsia="SimSun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uiPriority w:val="9"/>
    <w:rsid w:val="005543B9"/>
    <w:rPr>
      <w:rFonts w:ascii="Arial" w:eastAsia="SimSun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uiPriority w:val="9"/>
    <w:rsid w:val="005543B9"/>
    <w:rPr>
      <w:rFonts w:ascii="Arial" w:eastAsia="SimSu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uiPriority w:val="9"/>
    <w:rsid w:val="005543B9"/>
    <w:rPr>
      <w:rFonts w:ascii="Arial" w:eastAsia="SimSun" w:hAnsi="Arial" w:cs="Times New Roman"/>
      <w:sz w:val="36"/>
      <w:szCs w:val="20"/>
      <w:lang w:val="en-GB" w:eastAsia="ja-JP"/>
    </w:rPr>
  </w:style>
  <w:style w:type="paragraph" w:styleId="CommentText">
    <w:name w:val="annotation text"/>
    <w:basedOn w:val="Normal"/>
    <w:link w:val="CommentTextChar"/>
    <w:qFormat/>
    <w:rsid w:val="005543B9"/>
  </w:style>
  <w:style w:type="character" w:customStyle="1" w:styleId="CommentTextChar">
    <w:name w:val="Comment Text Char"/>
    <w:basedOn w:val="DefaultParagraphFont"/>
    <w:link w:val="CommentText"/>
    <w:qFormat/>
    <w:rsid w:val="005543B9"/>
    <w:rPr>
      <w:rFonts w:ascii="Times New Roman" w:eastAsia="SimSun" w:hAnsi="Times New Roman" w:cs="Times New Roman"/>
      <w:szCs w:val="20"/>
      <w:lang w:eastAsia="zh-CN"/>
    </w:rPr>
  </w:style>
  <w:style w:type="table" w:styleId="TableGrid">
    <w:name w:val="Table Grid"/>
    <w:basedOn w:val="TableNormal"/>
    <w:uiPriority w:val="39"/>
    <w:qFormat/>
    <w:rsid w:val="005543B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5543B9"/>
    <w:rPr>
      <w:sz w:val="16"/>
      <w:szCs w:val="16"/>
    </w:rPr>
  </w:style>
  <w:style w:type="paragraph" w:customStyle="1" w:styleId="EX">
    <w:name w:val="EX"/>
    <w:basedOn w:val="Normal"/>
    <w:link w:val="EXChar"/>
    <w:rsid w:val="005543B9"/>
    <w:pPr>
      <w:keepLines/>
      <w:ind w:left="1702" w:hanging="1418"/>
    </w:pPr>
    <w:rPr>
      <w:rFonts w:eastAsia="Times New Roman"/>
      <w:color w:val="000000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,목록 단"/>
    <w:basedOn w:val="Normal"/>
    <w:link w:val="ListParagraphChar"/>
    <w:uiPriority w:val="34"/>
    <w:qFormat/>
    <w:rsid w:val="005543B9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ascii="Times" w:eastAsia="Batang" w:hAnsi="Times"/>
      <w:sz w:val="20"/>
      <w:szCs w:val="24"/>
      <w:lang w:val="en-GB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rsid w:val="005543B9"/>
    <w:rPr>
      <w:rFonts w:ascii="Times" w:eastAsia="Batang" w:hAnsi="Times" w:cs="Times New Roman"/>
      <w:sz w:val="20"/>
      <w:szCs w:val="24"/>
      <w:lang w:val="en-GB" w:eastAsia="zh-CN"/>
    </w:rPr>
  </w:style>
  <w:style w:type="character" w:customStyle="1" w:styleId="CRCoverPageZchn">
    <w:name w:val="CR Cover Page Zchn"/>
    <w:link w:val="CRCoverPage"/>
    <w:locked/>
    <w:rsid w:val="005543B9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5543B9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ui-provider">
    <w:name w:val="ui-provider"/>
    <w:basedOn w:val="DefaultParagraphFont"/>
    <w:rsid w:val="005543B9"/>
  </w:style>
  <w:style w:type="character" w:customStyle="1" w:styleId="EXChar">
    <w:name w:val="EX Char"/>
    <w:link w:val="EX"/>
    <w:locked/>
    <w:rsid w:val="005543B9"/>
    <w:rPr>
      <w:rFonts w:ascii="Times New Roman" w:eastAsia="Times New Roman" w:hAnsi="Times New Roman" w:cs="Times New Roman"/>
      <w:color w:val="000000"/>
      <w:szCs w:val="20"/>
      <w:lang w:eastAsia="zh-CN"/>
    </w:rPr>
  </w:style>
  <w:style w:type="paragraph" w:styleId="Revision">
    <w:name w:val="Revision"/>
    <w:hidden/>
    <w:uiPriority w:val="99"/>
    <w:semiHidden/>
    <w:rsid w:val="00AD4CFA"/>
    <w:pPr>
      <w:spacing w:after="0" w:line="240" w:lineRule="auto"/>
    </w:pPr>
    <w:rPr>
      <w:rFonts w:ascii="Times New Roman" w:eastAsia="SimSun" w:hAnsi="Times New Roman" w:cs="Times New Roman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16FA"/>
    <w:pPr>
      <w:spacing w:line="240" w:lineRule="auto"/>
    </w:pPr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16FA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character" w:styleId="Mention">
    <w:name w:val="Mention"/>
    <w:basedOn w:val="DefaultParagraphFont"/>
    <w:uiPriority w:val="99"/>
    <w:unhideWhenUsed/>
    <w:rsid w:val="00CF4759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026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26BB"/>
    <w:rPr>
      <w:rFonts w:ascii="Times New Roman" w:eastAsia="SimSun" w:hAnsi="Times New Roman" w:cs="Times New Roman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F026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26BB"/>
    <w:rPr>
      <w:rFonts w:ascii="Times New Roman" w:eastAsia="SimSun" w:hAnsi="Times New Roman" w:cs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F039E-9C94-4F43-9E0C-EC767710E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1753</Words>
  <Characters>9994</Characters>
  <Application>Microsoft Office Word</Application>
  <DocSecurity>0</DocSecurity>
  <Lines>83</Lines>
  <Paragraphs>23</Paragraphs>
  <ScaleCrop>false</ScaleCrop>
  <Company/>
  <LinksUpToDate>false</LinksUpToDate>
  <CharactersWithSpaces>11724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2023-12-04T16:32:00Z</dcterms:created>
  <dcterms:modified xsi:type="dcterms:W3CDTF">2023-12-04T16:35:00Z</dcterms:modified>
</cp:coreProperties>
</file>