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Pr="008E3828" w:rsidRDefault="00E905C5" w:rsidP="00901F27">
      <w:pPr>
        <w:pStyle w:val="TitreDocumet"/>
      </w:pPr>
    </w:p>
    <w:p w:rsidR="000C7937" w:rsidRPr="008E3828" w:rsidRDefault="000C7937">
      <w:pPr>
        <w:pStyle w:val="TitreDocumet"/>
      </w:pPr>
    </w:p>
    <w:p w:rsidR="006C5829" w:rsidRPr="008E3828" w:rsidRDefault="006C5829">
      <w:pPr>
        <w:pStyle w:val="TitreDocumet"/>
      </w:pPr>
      <w:proofErr w:type="spellStart"/>
      <w:proofErr w:type="gramStart"/>
      <w:r w:rsidRPr="008E3828">
        <w:t>p</w:t>
      </w:r>
      <w:r w:rsidR="0019539F" w:rsidRPr="008E3828">
        <w:t>CR</w:t>
      </w:r>
      <w:proofErr w:type="spellEnd"/>
      <w:proofErr w:type="gramEnd"/>
      <w:r w:rsidR="0019539F" w:rsidRPr="008E3828">
        <w:t xml:space="preserve"> </w:t>
      </w:r>
      <w:r w:rsidRPr="008E3828">
        <w:t xml:space="preserve">for text inclusion in </w:t>
      </w:r>
      <w:proofErr w:type="spellStart"/>
      <w:r w:rsidRPr="008E3828">
        <w:t>TR</w:t>
      </w:r>
      <w:proofErr w:type="spellEnd"/>
      <w:r w:rsidRPr="008E3828">
        <w:t xml:space="preserve"> 45.820 :</w:t>
      </w:r>
    </w:p>
    <w:p w:rsidR="00033350" w:rsidRPr="008E3828" w:rsidRDefault="0019539F">
      <w:pPr>
        <w:pStyle w:val="TitreDocumet"/>
      </w:pPr>
      <w:r w:rsidRPr="008E3828">
        <w:t>C-</w:t>
      </w:r>
      <w:proofErr w:type="spellStart"/>
      <w:r w:rsidRPr="008E3828">
        <w:t>UNB</w:t>
      </w:r>
      <w:proofErr w:type="spellEnd"/>
      <w:r w:rsidRPr="008E3828">
        <w:t xml:space="preserve"> </w:t>
      </w:r>
      <w:r w:rsidR="00513576" w:rsidRPr="008E3828">
        <w:t>Physical Layer Design</w:t>
      </w:r>
    </w:p>
    <w:p w:rsidR="00033350" w:rsidRPr="008E3828" w:rsidRDefault="00033350">
      <w:pPr>
        <w:pStyle w:val="TitreDocumet"/>
      </w:pPr>
    </w:p>
    <w:p w:rsidR="00033350" w:rsidRPr="008E3828" w:rsidRDefault="00033350">
      <w:pPr>
        <w:pStyle w:val="TitreDocumet"/>
        <w:rPr>
          <w:i/>
        </w:rPr>
      </w:pPr>
    </w:p>
    <w:p w:rsidR="0019539F" w:rsidRPr="008E3828" w:rsidRDefault="0019539F">
      <w:pPr>
        <w:pStyle w:val="TitreDocumet"/>
      </w:pPr>
    </w:p>
    <w:p w:rsidR="0019539F" w:rsidRPr="008E3828" w:rsidRDefault="0019539F">
      <w:pPr>
        <w:pStyle w:val="TitreDocumet"/>
      </w:pPr>
    </w:p>
    <w:p w:rsidR="0019539F" w:rsidRPr="008E3828" w:rsidRDefault="0019539F" w:rsidP="0019539F">
      <w:pPr>
        <w:rPr>
          <w:b/>
        </w:rPr>
      </w:pPr>
      <w:r w:rsidRPr="008E3828">
        <w:rPr>
          <w:b/>
        </w:rPr>
        <w:t>Introduction</w:t>
      </w:r>
    </w:p>
    <w:p w:rsidR="0019539F" w:rsidRPr="008E3828" w:rsidRDefault="0019539F" w:rsidP="0019539F">
      <w:r w:rsidRPr="008E3828">
        <w:t>This document provides</w:t>
      </w:r>
      <w:bookmarkStart w:id="0" w:name="_GoBack"/>
      <w:bookmarkEnd w:id="0"/>
      <w:r w:rsidRPr="008E3828">
        <w:t xml:space="preserve"> text </w:t>
      </w:r>
      <w:r w:rsidR="0014386B" w:rsidRPr="008E3828">
        <w:t>on the C-</w:t>
      </w:r>
      <w:proofErr w:type="spellStart"/>
      <w:r w:rsidR="0014386B" w:rsidRPr="008E3828">
        <w:t>UNB</w:t>
      </w:r>
      <w:proofErr w:type="spellEnd"/>
      <w:r w:rsidR="0014386B" w:rsidRPr="008E3828">
        <w:t xml:space="preserve"> candidate solution </w:t>
      </w:r>
      <w:r w:rsidR="006E5866" w:rsidRPr="008E3828">
        <w:t xml:space="preserve">for </w:t>
      </w:r>
      <w:r w:rsidR="0014386B" w:rsidRPr="008E3828">
        <w:t xml:space="preserve">inclusion in </w:t>
      </w:r>
      <w:r w:rsidR="006E5866" w:rsidRPr="008E3828">
        <w:t xml:space="preserve">section </w:t>
      </w:r>
      <w:r w:rsidR="00CE7839" w:rsidRPr="008E3828">
        <w:t>7.4</w:t>
      </w:r>
      <w:r w:rsidR="006E5866" w:rsidRPr="008E3828">
        <w:t xml:space="preserve"> of the Techni</w:t>
      </w:r>
      <w:r w:rsidR="00277920" w:rsidRPr="008E3828">
        <w:t>cal Report 45.820 revision 1.4.0</w:t>
      </w:r>
      <w:r w:rsidR="0014386B" w:rsidRPr="008E3828">
        <w:t>.</w:t>
      </w:r>
    </w:p>
    <w:p w:rsidR="00835AEE" w:rsidRPr="008E3828" w:rsidRDefault="00835AEE" w:rsidP="00277920">
      <w:r w:rsidRPr="008E3828">
        <w:t>The</w:t>
      </w:r>
      <w:r w:rsidR="0052454E" w:rsidRPr="008E3828">
        <w:t xml:space="preserve"> proposed text </w:t>
      </w:r>
      <w:r w:rsidR="00277920" w:rsidRPr="008E3828">
        <w:t>describes the downlink and uplink physical layer design of the C-</w:t>
      </w:r>
      <w:proofErr w:type="spellStart"/>
      <w:r w:rsidR="00277920" w:rsidRPr="008E3828">
        <w:t>UNB</w:t>
      </w:r>
      <w:proofErr w:type="spellEnd"/>
      <w:r w:rsidR="00277920" w:rsidRPr="008E3828">
        <w:t xml:space="preserve"> solution.</w:t>
      </w:r>
    </w:p>
    <w:p w:rsidR="00835AEE" w:rsidRPr="008E3828" w:rsidRDefault="00835AEE" w:rsidP="0019539F"/>
    <w:p w:rsidR="00835AEE" w:rsidRPr="008E3828" w:rsidRDefault="00835AEE" w:rsidP="0019539F"/>
    <w:p w:rsidR="006F525D" w:rsidRPr="008E3828" w:rsidRDefault="00835AEE" w:rsidP="00277920">
      <w:pPr>
        <w:jc w:val="center"/>
        <w:rPr>
          <w:b/>
        </w:rPr>
      </w:pPr>
      <w:r w:rsidRPr="008E3828">
        <w:rPr>
          <w:b/>
        </w:rPr>
        <w:t xml:space="preserve">Proposed text for the </w:t>
      </w:r>
      <w:proofErr w:type="spellStart"/>
      <w:r w:rsidRPr="008E3828">
        <w:rPr>
          <w:b/>
        </w:rPr>
        <w:t>TR</w:t>
      </w:r>
      <w:proofErr w:type="spellEnd"/>
    </w:p>
    <w:p w:rsidR="0019539F" w:rsidRPr="008E3828" w:rsidRDefault="0019539F" w:rsidP="0019539F">
      <w:pPr>
        <w:rPr>
          <w:b/>
        </w:rPr>
      </w:pPr>
    </w:p>
    <w:p w:rsidR="00033350" w:rsidRPr="008E3828" w:rsidRDefault="00835AEE" w:rsidP="006F525D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 w:rsidRPr="008E3828">
        <w:t>Start of Changes</w:t>
      </w:r>
    </w:p>
    <w:p w:rsidR="000C7937" w:rsidRPr="008E3828" w:rsidRDefault="000C7937">
      <w:pPr>
        <w:pStyle w:val="TitreDocumet"/>
      </w:pPr>
    </w:p>
    <w:p w:rsidR="00277920" w:rsidRPr="008E3828" w:rsidRDefault="00E7268B" w:rsidP="00EB0ED7">
      <w:pPr>
        <w:pStyle w:val="Titre2"/>
      </w:pPr>
      <w:r w:rsidRPr="008E3828">
        <w:t>Cooperative Ultra Narrow Band</w:t>
      </w:r>
    </w:p>
    <w:p w:rsidR="00702CCE" w:rsidRPr="008E3828" w:rsidRDefault="00E7268B" w:rsidP="00277920">
      <w:pPr>
        <w:pStyle w:val="Titre3"/>
      </w:pPr>
      <w:r w:rsidRPr="008E3828">
        <w:t>General description</w:t>
      </w:r>
    </w:p>
    <w:p w:rsidR="00277920" w:rsidRPr="008E3828" w:rsidRDefault="00277920" w:rsidP="00277920">
      <w:pPr>
        <w:pStyle w:val="Titre3"/>
      </w:pPr>
      <w:r w:rsidRPr="008E3828">
        <w:t xml:space="preserve">Downlink physical </w:t>
      </w:r>
      <w:r w:rsidR="00AB3E6F">
        <w:t xml:space="preserve">layer </w:t>
      </w:r>
      <w:r w:rsidRPr="008E3828">
        <w:t>design</w:t>
      </w:r>
    </w:p>
    <w:p w:rsidR="00277920" w:rsidRPr="008E3828" w:rsidRDefault="00277920" w:rsidP="00277920">
      <w:pPr>
        <w:pStyle w:val="Titre4"/>
      </w:pPr>
      <w:r w:rsidRPr="008E3828">
        <w:t>Types of DL channels</w:t>
      </w:r>
    </w:p>
    <w:p w:rsidR="00277920" w:rsidRPr="008E3828" w:rsidRDefault="00277920" w:rsidP="00277920">
      <w:r w:rsidRPr="008E3828">
        <w:t>The C-</w:t>
      </w:r>
      <w:proofErr w:type="spellStart"/>
      <w:r w:rsidRPr="008E3828">
        <w:t>UNB</w:t>
      </w:r>
      <w:proofErr w:type="spellEnd"/>
      <w:r w:rsidRPr="008E3828">
        <w:t xml:space="preserve"> impl</w:t>
      </w:r>
      <w:r w:rsidR="00E7268B" w:rsidRPr="008E3828">
        <w:t>ements two types of DL channels</w:t>
      </w:r>
      <w:r w:rsidRPr="008E3828">
        <w:t>:</w:t>
      </w:r>
    </w:p>
    <w:p w:rsidR="00277920" w:rsidRPr="008E3828" w:rsidRDefault="00277920" w:rsidP="00277920">
      <w:pPr>
        <w:pStyle w:val="Listeretrait"/>
      </w:pPr>
      <w:proofErr w:type="gramStart"/>
      <w:r w:rsidRPr="008E3828">
        <w:t>the</w:t>
      </w:r>
      <w:proofErr w:type="gramEnd"/>
      <w:r w:rsidRPr="008E3828">
        <w:t xml:space="preserve"> </w:t>
      </w:r>
      <w:proofErr w:type="spellStart"/>
      <w:r w:rsidRPr="008E3828">
        <w:t>ad'hoc</w:t>
      </w:r>
      <w:proofErr w:type="spellEnd"/>
      <w:r w:rsidRPr="008E3828">
        <w:t xml:space="preserve"> micro-channel that carries user plane packets for a given MS,</w:t>
      </w:r>
    </w:p>
    <w:p w:rsidR="00277920" w:rsidRPr="008E3828" w:rsidRDefault="00277920" w:rsidP="00277920">
      <w:pPr>
        <w:pStyle w:val="Listeretrait"/>
      </w:pPr>
      <w:proofErr w:type="gramStart"/>
      <w:r w:rsidRPr="008E3828">
        <w:t>the</w:t>
      </w:r>
      <w:proofErr w:type="gramEnd"/>
      <w:r w:rsidRPr="008E3828">
        <w:t xml:space="preserve"> beacon channel that broadcasts system information in each sector.</w:t>
      </w:r>
    </w:p>
    <w:p w:rsidR="00277920" w:rsidRPr="008E3828" w:rsidRDefault="00277920" w:rsidP="00277920">
      <w:r w:rsidRPr="008E3828">
        <w:t>Radio design of these two channels is detailed here under, with common or separate clauses when appropriate.</w:t>
      </w:r>
    </w:p>
    <w:p w:rsidR="00277920" w:rsidRPr="008E3828" w:rsidRDefault="00277920" w:rsidP="00277920"/>
    <w:p w:rsidR="00277920" w:rsidRPr="008E3828" w:rsidRDefault="00277920" w:rsidP="00277920">
      <w:pPr>
        <w:pStyle w:val="Titre4"/>
      </w:pPr>
      <w:r w:rsidRPr="008E3828">
        <w:t>Bit rate</w:t>
      </w:r>
    </w:p>
    <w:p w:rsidR="00277920" w:rsidRPr="008E3828" w:rsidRDefault="00277920" w:rsidP="00277920">
      <w:r w:rsidRPr="008E3828">
        <w:t xml:space="preserve">The downlink bit rate is set to 600bps for </w:t>
      </w:r>
      <w:proofErr w:type="spellStart"/>
      <w:r w:rsidRPr="008E3828">
        <w:t>ad'hoc</w:t>
      </w:r>
      <w:proofErr w:type="spellEnd"/>
      <w:r w:rsidRPr="008E3828">
        <w:t xml:space="preserve"> micro-channels. This value is low enough to have </w:t>
      </w:r>
      <w:proofErr w:type="spellStart"/>
      <w:r w:rsidRPr="008E3828">
        <w:t>UNB</w:t>
      </w:r>
      <w:proofErr w:type="spellEnd"/>
      <w:r w:rsidRPr="008E3828">
        <w:t xml:space="preserve"> transmissions. It is higher that the UL transmission rate to get a reduced transmission time of DL radio packets, hence reducing the reception time in devices.</w:t>
      </w:r>
    </w:p>
    <w:p w:rsidR="00277920" w:rsidRPr="008E3828" w:rsidRDefault="00277920" w:rsidP="00277920"/>
    <w:p w:rsidR="00277920" w:rsidRPr="008E3828" w:rsidRDefault="00277920" w:rsidP="00277920">
      <w:r w:rsidRPr="008E3828">
        <w:t xml:space="preserve">The beacon channel, which transmits control information in DL, is rated at 8 000bps. This high bit rate reduces the listening time in </w:t>
      </w:r>
      <w:proofErr w:type="spellStart"/>
      <w:r w:rsidRPr="008E3828">
        <w:t>MSs</w:t>
      </w:r>
      <w:proofErr w:type="spellEnd"/>
      <w:r w:rsidRPr="008E3828">
        <w:t xml:space="preserve"> that is good for power consumption. To keep the </w:t>
      </w:r>
      <w:proofErr w:type="spellStart"/>
      <w:r w:rsidRPr="008E3828">
        <w:t>MCL</w:t>
      </w:r>
      <w:proofErr w:type="spellEnd"/>
      <w:r w:rsidRPr="008E3828">
        <w:t xml:space="preserve"> at maximum value, the transmit power of beacon channel</w:t>
      </w:r>
      <w:r w:rsidR="00E7268B" w:rsidRPr="008E3828">
        <w:t xml:space="preserve"> is increased</w:t>
      </w:r>
      <w:r w:rsidRPr="008E3828">
        <w:t>.</w:t>
      </w:r>
    </w:p>
    <w:p w:rsidR="00277920" w:rsidRPr="008E3828" w:rsidRDefault="00277920" w:rsidP="00277920"/>
    <w:p w:rsidR="00277920" w:rsidRPr="008E3828" w:rsidRDefault="00277920" w:rsidP="00277920">
      <w:pPr>
        <w:pStyle w:val="Titre4"/>
      </w:pPr>
      <w:r w:rsidRPr="008E3828">
        <w:t>Modulation</w:t>
      </w:r>
    </w:p>
    <w:p w:rsidR="00277920" w:rsidRPr="008E3828" w:rsidRDefault="00277920" w:rsidP="00277920">
      <w:r w:rsidRPr="008E3828">
        <w:t>The proposed modulation for C-</w:t>
      </w:r>
      <w:proofErr w:type="spellStart"/>
      <w:r w:rsidRPr="008E3828">
        <w:t>UNB</w:t>
      </w:r>
      <w:proofErr w:type="spellEnd"/>
      <w:r w:rsidRPr="008E3828">
        <w:t xml:space="preserve"> downlink transmission is D-</w:t>
      </w:r>
      <w:proofErr w:type="spellStart"/>
      <w:r w:rsidRPr="008E3828">
        <w:t>BPSK</w:t>
      </w:r>
      <w:proofErr w:type="spellEnd"/>
      <w:r w:rsidRPr="008E3828">
        <w:t xml:space="preserve">. It is chosen because of its robustness against noise and interferers. Differential modulation is implemented with a </w:t>
      </w:r>
      <w:r w:rsidRPr="008E3828">
        <w:sym w:font="Symbol" w:char="F050"/>
      </w:r>
      <w:r w:rsidRPr="008E3828">
        <w:t xml:space="preserve"> phase shift for each bit 0 transmitted. Bit 1 keeps the phase constant.</w:t>
      </w:r>
    </w:p>
    <w:p w:rsidR="00277920" w:rsidRPr="008E3828" w:rsidRDefault="00277920" w:rsidP="00277920">
      <w:pPr>
        <w:pStyle w:val="Titre4"/>
      </w:pPr>
      <w:r w:rsidRPr="008E3828">
        <w:t xml:space="preserve">Transmission power of </w:t>
      </w:r>
      <w:proofErr w:type="spellStart"/>
      <w:r w:rsidRPr="008E3828">
        <w:t>ad'hoc</w:t>
      </w:r>
      <w:proofErr w:type="spellEnd"/>
      <w:r w:rsidRPr="008E3828">
        <w:t xml:space="preserve"> micro-channel</w:t>
      </w:r>
    </w:p>
    <w:p w:rsidR="00277920" w:rsidRPr="008E3828" w:rsidRDefault="00277920" w:rsidP="00277920">
      <w:pPr>
        <w:pStyle w:val="Titre5"/>
        <w:rPr>
          <w:color w:val="auto"/>
        </w:rPr>
      </w:pPr>
      <w:r w:rsidRPr="008E3828">
        <w:rPr>
          <w:color w:val="auto"/>
        </w:rPr>
        <w:t>Maximum power</w:t>
      </w:r>
    </w:p>
    <w:p w:rsidR="00277920" w:rsidRPr="008E3828" w:rsidRDefault="00277920" w:rsidP="00277920">
      <w:r w:rsidRPr="008E3828">
        <w:t xml:space="preserve">The sensitivity of receivers in devices is slightly lower than receivers in base stations, because the reception bandwidth can't be as narrow as what is in base stations. The </w:t>
      </w:r>
      <w:proofErr w:type="spellStart"/>
      <w:r w:rsidRPr="008E3828">
        <w:t>ad'hoc</w:t>
      </w:r>
      <w:proofErr w:type="spellEnd"/>
      <w:r w:rsidRPr="008E3828">
        <w:t xml:space="preserve"> micro-channel bit rate is higher than in UL. Therefore it is proposed to set the </w:t>
      </w:r>
      <w:r w:rsidRPr="008E3828">
        <w:rPr>
          <w:i/>
        </w:rPr>
        <w:t>maximum</w:t>
      </w:r>
      <w:r w:rsidRPr="008E3828">
        <w:t xml:space="preserve"> transmission power of an </w:t>
      </w:r>
      <w:proofErr w:type="spellStart"/>
      <w:r w:rsidRPr="008E3828">
        <w:t>ad'hoc</w:t>
      </w:r>
      <w:proofErr w:type="spellEnd"/>
      <w:r w:rsidRPr="008E3828">
        <w:t xml:space="preserve"> micro-channel to +34dBm.</w:t>
      </w:r>
    </w:p>
    <w:p w:rsidR="00277920" w:rsidRPr="008E3828" w:rsidRDefault="00277920" w:rsidP="00277920"/>
    <w:p w:rsidR="00277920" w:rsidRPr="008E3828" w:rsidRDefault="00277920" w:rsidP="00277920">
      <w:pPr>
        <w:pStyle w:val="Titre5"/>
        <w:rPr>
          <w:color w:val="auto"/>
        </w:rPr>
      </w:pPr>
      <w:r w:rsidRPr="008E3828">
        <w:rPr>
          <w:color w:val="auto"/>
        </w:rPr>
        <w:t>Downlink power management</w:t>
      </w:r>
    </w:p>
    <w:p w:rsidR="00277920" w:rsidRPr="008E3828" w:rsidRDefault="00277920" w:rsidP="00277920">
      <w:r w:rsidRPr="008E3828">
        <w:t xml:space="preserve">The transmission power of </w:t>
      </w:r>
      <w:proofErr w:type="spellStart"/>
      <w:r w:rsidRPr="008E3828">
        <w:t>ad'hoc</w:t>
      </w:r>
      <w:proofErr w:type="spellEnd"/>
      <w:r w:rsidRPr="008E3828">
        <w:t xml:space="preserve"> micro-channels is adjusted according to the strength of the received signal in uplink. This very simple power management can be implemented because </w:t>
      </w:r>
      <w:proofErr w:type="gramStart"/>
      <w:r w:rsidRPr="008E3828">
        <w:t>every DL packet is triggered by a UL</w:t>
      </w:r>
      <w:proofErr w:type="gramEnd"/>
      <w:r w:rsidRPr="008E3828">
        <w:t xml:space="preserve"> packet.</w:t>
      </w:r>
    </w:p>
    <w:p w:rsidR="00277920" w:rsidRPr="008E3828" w:rsidRDefault="00277920" w:rsidP="00277920">
      <w:r w:rsidRPr="008E3828">
        <w:t xml:space="preserve">If we consider the regular distribution of mobile stations in a cell, the mean distance to the base station is 2/3 of the max distance. This mean value improves the link budget by about 5 dB and gives room for carrier aggregation in DL (see next </w:t>
      </w:r>
      <w:proofErr w:type="spellStart"/>
      <w:r w:rsidRPr="008E3828">
        <w:t>subclause</w:t>
      </w:r>
      <w:proofErr w:type="spellEnd"/>
      <w:r w:rsidRPr="008E3828">
        <w:t>).</w:t>
      </w:r>
    </w:p>
    <w:p w:rsidR="00277920" w:rsidRPr="008E3828" w:rsidRDefault="00277920" w:rsidP="00277920"/>
    <w:p w:rsidR="00277920" w:rsidRPr="008E3828" w:rsidRDefault="00277920" w:rsidP="00277920">
      <w:pPr>
        <w:pStyle w:val="Titre5"/>
        <w:rPr>
          <w:color w:val="auto"/>
        </w:rPr>
      </w:pPr>
      <w:proofErr w:type="spellStart"/>
      <w:r w:rsidRPr="008E3828">
        <w:rPr>
          <w:color w:val="auto"/>
        </w:rPr>
        <w:t>Ad'hoc</w:t>
      </w:r>
      <w:proofErr w:type="spellEnd"/>
      <w:r w:rsidRPr="008E3828">
        <w:rPr>
          <w:color w:val="auto"/>
        </w:rPr>
        <w:t xml:space="preserve"> micro-channel aggregation</w:t>
      </w:r>
    </w:p>
    <w:p w:rsidR="00277920" w:rsidRPr="008E3828" w:rsidRDefault="00277920" w:rsidP="00277920">
      <w:r w:rsidRPr="008E3828">
        <w:t>The power spectral density (</w:t>
      </w:r>
      <w:proofErr w:type="spellStart"/>
      <w:r w:rsidRPr="008E3828">
        <w:t>PSD</w:t>
      </w:r>
      <w:proofErr w:type="spellEnd"/>
      <w:r w:rsidRPr="008E3828">
        <w:t xml:space="preserve">) of a </w:t>
      </w:r>
      <w:proofErr w:type="spellStart"/>
      <w:r w:rsidRPr="008E3828">
        <w:t>GSM/GPRS</w:t>
      </w:r>
      <w:proofErr w:type="spellEnd"/>
      <w:r w:rsidRPr="008E3828">
        <w:t xml:space="preserve"> base station is an important limiting factor for C-</w:t>
      </w:r>
      <w:proofErr w:type="spellStart"/>
      <w:r w:rsidRPr="008E3828">
        <w:t>UNB</w:t>
      </w:r>
      <w:proofErr w:type="spellEnd"/>
      <w:r w:rsidRPr="008E3828">
        <w:t xml:space="preserve">, because the total available power is split among all the </w:t>
      </w:r>
      <w:proofErr w:type="spellStart"/>
      <w:r w:rsidRPr="008E3828">
        <w:t>ad'hoc</w:t>
      </w:r>
      <w:proofErr w:type="spellEnd"/>
      <w:r w:rsidRPr="008E3828">
        <w:t xml:space="preserve"> micro-channels, which are transmitted simultaneously. The worst case is where all </w:t>
      </w:r>
      <w:proofErr w:type="spellStart"/>
      <w:r w:rsidRPr="008E3828">
        <w:t>ad'hoc</w:t>
      </w:r>
      <w:proofErr w:type="spellEnd"/>
      <w:r w:rsidRPr="008E3828">
        <w:t xml:space="preserve"> micro-channels are aimed at devices close to the cell </w:t>
      </w:r>
      <w:proofErr w:type="gramStart"/>
      <w:r w:rsidRPr="008E3828">
        <w:t>border</w:t>
      </w:r>
      <w:proofErr w:type="gramEnd"/>
      <w:r w:rsidRPr="008E3828">
        <w:t xml:space="preserve">: each </w:t>
      </w:r>
      <w:proofErr w:type="spellStart"/>
      <w:r w:rsidRPr="008E3828">
        <w:t>ad'hoc</w:t>
      </w:r>
      <w:proofErr w:type="spellEnd"/>
      <w:r w:rsidRPr="008E3828">
        <w:t xml:space="preserve"> </w:t>
      </w:r>
      <w:proofErr w:type="spellStart"/>
      <w:r w:rsidRPr="008E3828">
        <w:t>microchannel</w:t>
      </w:r>
      <w:proofErr w:type="spellEnd"/>
      <w:r w:rsidRPr="008E3828">
        <w:t xml:space="preserve"> is set to its maximum transmit power, i.e. +34dBm. Given the </w:t>
      </w:r>
      <w:proofErr w:type="spellStart"/>
      <w:r w:rsidRPr="008E3828">
        <w:t>PSD</w:t>
      </w:r>
      <w:proofErr w:type="spellEnd"/>
      <w:r w:rsidRPr="008E3828">
        <w:t xml:space="preserve"> of +43dBm in </w:t>
      </w:r>
      <w:proofErr w:type="spellStart"/>
      <w:r w:rsidRPr="008E3828">
        <w:t>GSM/GPRS</w:t>
      </w:r>
      <w:proofErr w:type="spellEnd"/>
      <w:r w:rsidRPr="008E3828">
        <w:t xml:space="preserve"> base stations, the total number of </w:t>
      </w:r>
      <w:proofErr w:type="spellStart"/>
      <w:r w:rsidRPr="008E3828">
        <w:t>ad'hoc</w:t>
      </w:r>
      <w:proofErr w:type="spellEnd"/>
      <w:r w:rsidRPr="008E3828">
        <w:t xml:space="preserve"> micro-channels, which can be transmitted simultaneously, is 8.</w:t>
      </w:r>
    </w:p>
    <w:p w:rsidR="00277920" w:rsidRPr="008E3828" w:rsidRDefault="00277920" w:rsidP="00277920">
      <w:r w:rsidRPr="008E3828">
        <w:t>If we consider the mean distance of devices, the mean transmit power is +29dBm. Hence, the mean number of DL micro-channels is about 25.</w:t>
      </w:r>
    </w:p>
    <w:p w:rsidR="00277920" w:rsidRPr="008E3828" w:rsidRDefault="00277920" w:rsidP="00277920">
      <w:r w:rsidRPr="008E3828">
        <w:t>The values (i.e. 8 max and 25 mean) are reasonable for carrying the user plane traffic in downlink.</w:t>
      </w:r>
    </w:p>
    <w:p w:rsidR="00277920" w:rsidRPr="008E3828" w:rsidRDefault="00277920" w:rsidP="00277920"/>
    <w:p w:rsidR="00277920" w:rsidRPr="008E3828" w:rsidRDefault="00277920" w:rsidP="00277920">
      <w:pPr>
        <w:pStyle w:val="Titre4"/>
      </w:pPr>
      <w:proofErr w:type="spellStart"/>
      <w:r w:rsidRPr="008E3828">
        <w:t>Tramsmission</w:t>
      </w:r>
      <w:proofErr w:type="spellEnd"/>
      <w:r w:rsidRPr="008E3828">
        <w:t xml:space="preserve"> power of beacon channel</w:t>
      </w:r>
    </w:p>
    <w:p w:rsidR="00277920" w:rsidRPr="008E3828" w:rsidRDefault="00277920" w:rsidP="00277920">
      <w:r w:rsidRPr="008E3828">
        <w:t xml:space="preserve">The transmission power for the beacon channel uses the full power available in BTS, i.e. +43dBm. It means that beacon channel is transmitted alone because it requires the full available power of a BTS, whereas </w:t>
      </w:r>
      <w:proofErr w:type="spellStart"/>
      <w:r w:rsidRPr="008E3828">
        <w:t>ad'hoc</w:t>
      </w:r>
      <w:proofErr w:type="spellEnd"/>
      <w:r w:rsidRPr="008E3828">
        <w:t xml:space="preserve"> micro-channels can be aggregated, as depicted in figure </w:t>
      </w:r>
      <w:r w:rsidR="00AB3E6F">
        <w:t>7.4.2.</w:t>
      </w:r>
      <w:r w:rsidRPr="008E3828">
        <w:t>1.</w:t>
      </w:r>
    </w:p>
    <w:p w:rsidR="00277920" w:rsidRPr="008E3828" w:rsidRDefault="00277920" w:rsidP="00277920"/>
    <w:p w:rsidR="00277920" w:rsidRPr="008E3828" w:rsidRDefault="00277920" w:rsidP="00277920">
      <w:pPr>
        <w:jc w:val="center"/>
      </w:pPr>
      <w:r w:rsidRPr="008E3828">
        <w:rPr>
          <w:noProof/>
          <w:lang w:val="fr-FR"/>
        </w:rPr>
        <w:drawing>
          <wp:inline distT="0" distB="0" distL="0" distR="0">
            <wp:extent cx="4910051" cy="2044700"/>
            <wp:effectExtent l="50800" t="25400" r="17549" b="12700"/>
            <wp:docPr id="1" name="Image 5" descr="Capture d’écran 2015-07-22 à 19.29.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2 à 19.29.20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1117" cy="204514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77920" w:rsidRPr="008E3828" w:rsidRDefault="00277920" w:rsidP="00277920">
      <w:pPr>
        <w:jc w:val="center"/>
      </w:pPr>
      <w:r w:rsidRPr="008E3828">
        <w:t xml:space="preserve">Figure </w:t>
      </w:r>
      <w:r w:rsidR="00AB3E6F">
        <w:t>7.4.2.</w:t>
      </w:r>
      <w:r w:rsidRPr="008E3828">
        <w:t xml:space="preserve">1: </w:t>
      </w:r>
      <w:proofErr w:type="spellStart"/>
      <w:r w:rsidRPr="008E3828">
        <w:t>Ad'hoc</w:t>
      </w:r>
      <w:proofErr w:type="spellEnd"/>
      <w:r w:rsidRPr="008E3828">
        <w:t xml:space="preserve"> micro-channel and beacon channels</w:t>
      </w:r>
    </w:p>
    <w:p w:rsidR="00277920" w:rsidRPr="008E3828" w:rsidRDefault="00277920" w:rsidP="00277920"/>
    <w:p w:rsidR="00277920" w:rsidRPr="008E3828" w:rsidRDefault="00277920" w:rsidP="008E3828">
      <w:pPr>
        <w:pStyle w:val="Titre4"/>
      </w:pPr>
      <w:r w:rsidRPr="008E3828">
        <w:t>Center frequency in DL</w:t>
      </w:r>
    </w:p>
    <w:p w:rsidR="00277920" w:rsidRPr="008E3828" w:rsidRDefault="00277920" w:rsidP="008E3828">
      <w:r w:rsidRPr="008E3828">
        <w:t xml:space="preserve">The center frequency of each </w:t>
      </w:r>
      <w:proofErr w:type="spellStart"/>
      <w:r w:rsidRPr="008E3828">
        <w:t>ad'hoc</w:t>
      </w:r>
      <w:proofErr w:type="spellEnd"/>
      <w:r w:rsidRPr="008E3828">
        <w:t xml:space="preserve"> micro-channel is chosen according to the actual frequencies used by the mobile station during uplink transmission. The precise center frequency of a given </w:t>
      </w:r>
      <w:proofErr w:type="spellStart"/>
      <w:r w:rsidRPr="008E3828">
        <w:t>ad'hoc</w:t>
      </w:r>
      <w:proofErr w:type="spellEnd"/>
      <w:r w:rsidRPr="008E3828">
        <w:t xml:space="preserve"> micro-channel is not known a priori. It is calculated for each downlink message (see figure </w:t>
      </w:r>
      <w:r w:rsidR="00AB3E6F">
        <w:t>7.4.2.</w:t>
      </w:r>
      <w:r w:rsidRPr="008E3828">
        <w:t>2) according to the actual frequencies used in UL.</w:t>
      </w:r>
    </w:p>
    <w:p w:rsidR="00277920" w:rsidRPr="008E3828" w:rsidRDefault="00277920" w:rsidP="008E3828">
      <w:r w:rsidRPr="008E3828">
        <w:t xml:space="preserve">This feature helps reducing the complexity and cost of devices, because no automatic frequency control is needed during reception in devices: the </w:t>
      </w:r>
      <w:proofErr w:type="gramStart"/>
      <w:r w:rsidRPr="008E3828">
        <w:t>AFC is performed by the base station itself</w:t>
      </w:r>
      <w:proofErr w:type="gramEnd"/>
      <w:r w:rsidRPr="008E3828">
        <w:t>.</w:t>
      </w:r>
    </w:p>
    <w:p w:rsidR="00277920" w:rsidRPr="008E3828" w:rsidRDefault="00277920" w:rsidP="008E3828"/>
    <w:p w:rsidR="00277920" w:rsidRPr="008E3828" w:rsidRDefault="00277920" w:rsidP="008E3828">
      <w:r w:rsidRPr="008E3828">
        <w:t xml:space="preserve">The center frequency of the beacon channel is precisely defined. In a given area, it is the center frequency of the 200kHz block allocated to </w:t>
      </w:r>
      <w:proofErr w:type="spellStart"/>
      <w:r w:rsidRPr="008E3828">
        <w:t>CIoT</w:t>
      </w:r>
      <w:proofErr w:type="spellEnd"/>
      <w:r w:rsidRPr="008E3828">
        <w:t>.</w:t>
      </w:r>
    </w:p>
    <w:p w:rsidR="00277920" w:rsidRPr="008E3828" w:rsidRDefault="00277920" w:rsidP="008E3828"/>
    <w:p w:rsidR="00277920" w:rsidRPr="008E3828" w:rsidRDefault="00277920" w:rsidP="008E3828">
      <w:pPr>
        <w:jc w:val="center"/>
      </w:pPr>
      <w:r w:rsidRPr="008E3828">
        <w:rPr>
          <w:noProof/>
          <w:lang w:val="fr-FR"/>
        </w:rPr>
        <w:drawing>
          <wp:inline distT="0" distB="0" distL="0" distR="0">
            <wp:extent cx="4105275" cy="1840556"/>
            <wp:effectExtent l="50800" t="25400" r="34925" b="13644"/>
            <wp:docPr id="4" name="Image 2" descr="Capture d’écran 2015-02-25 à 13.52.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2-25 à 13.52.32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08409" cy="184196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77920" w:rsidRPr="008E3828" w:rsidRDefault="00277920" w:rsidP="008E3828">
      <w:pPr>
        <w:jc w:val="center"/>
      </w:pPr>
      <w:r w:rsidRPr="008E3828">
        <w:t xml:space="preserve">Figure </w:t>
      </w:r>
      <w:r w:rsidR="00AB3E6F">
        <w:t>7.4.2.</w:t>
      </w:r>
      <w:r w:rsidRPr="008E3828">
        <w:t>2: Relationship between frequencies in UL and DL</w:t>
      </w:r>
    </w:p>
    <w:p w:rsidR="00277920" w:rsidRPr="008E3828" w:rsidRDefault="00277920" w:rsidP="008E3828"/>
    <w:p w:rsidR="00277920" w:rsidRPr="008E3828" w:rsidRDefault="00277920" w:rsidP="00277920">
      <w:pPr>
        <w:pStyle w:val="Titre4"/>
      </w:pPr>
      <w:r w:rsidRPr="008E3828">
        <w:t>Pulse shaping and spectrum mask</w:t>
      </w:r>
    </w:p>
    <w:p w:rsidR="00277920" w:rsidRPr="008E3828" w:rsidRDefault="00277920" w:rsidP="00277920">
      <w:r w:rsidRPr="008E3828">
        <w:t xml:space="preserve">Amplitude of the transmitted signal is reduced during phase transition in order to keep the signal spectrum within tight boundaries, i.e. 1200 Hz. Pulse shaping filter is given in figure </w:t>
      </w:r>
      <w:r w:rsidR="00AB3E6F">
        <w:t>7.4.2.</w:t>
      </w:r>
      <w:r w:rsidRPr="008E3828">
        <w:t xml:space="preserve">3, whereas figure </w:t>
      </w:r>
      <w:r w:rsidR="00AB3E6F">
        <w:t>7.4.2.</w:t>
      </w:r>
      <w:r w:rsidRPr="008E3828">
        <w:t>4 gives the corresponding spectrum mask.</w:t>
      </w:r>
    </w:p>
    <w:p w:rsidR="00277920" w:rsidRPr="008E3828" w:rsidRDefault="00277920" w:rsidP="00277920">
      <w:r w:rsidRPr="008E3828">
        <w:t>This filter is an optimized low-pass filter for the sake of low complexity in mobile stations. For improved performance, it can be changed to a root-raised-cosine filter with ß set about 0.5 to 0.6.</w:t>
      </w:r>
    </w:p>
    <w:p w:rsidR="00277920" w:rsidRPr="008E3828" w:rsidRDefault="00277920" w:rsidP="00277920"/>
    <w:p w:rsidR="00277920" w:rsidRPr="008E3828" w:rsidRDefault="00277920" w:rsidP="00277920">
      <w:pPr>
        <w:jc w:val="center"/>
      </w:pPr>
      <w:r w:rsidRPr="008E3828">
        <w:rPr>
          <w:noProof/>
          <w:lang w:val="fr-FR"/>
        </w:rPr>
        <w:drawing>
          <wp:inline distT="0" distB="0" distL="0" distR="0">
            <wp:extent cx="2668862" cy="2033075"/>
            <wp:effectExtent l="50800" t="25400" r="23538" b="24325"/>
            <wp:docPr id="2" name="Image 1" descr="pulse_shaping_filter_250bps_2-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lse_shaping_filter_250bps_2-2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81470" cy="204267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77920" w:rsidRPr="008E3828" w:rsidRDefault="00277920" w:rsidP="00277920">
      <w:pPr>
        <w:jc w:val="center"/>
      </w:pPr>
      <w:r w:rsidRPr="008E3828">
        <w:t xml:space="preserve">Figure </w:t>
      </w:r>
      <w:r w:rsidR="00AB3E6F">
        <w:t>7.4.2.</w:t>
      </w:r>
      <w:r w:rsidRPr="008E3828">
        <w:t>3: Pulse shaping filter in DL</w:t>
      </w:r>
    </w:p>
    <w:p w:rsidR="00277920" w:rsidRPr="008E3828" w:rsidRDefault="00277920" w:rsidP="00277920">
      <w:pPr>
        <w:jc w:val="center"/>
      </w:pPr>
    </w:p>
    <w:p w:rsidR="00277920" w:rsidRPr="008E3828" w:rsidRDefault="00277920" w:rsidP="00277920">
      <w:pPr>
        <w:jc w:val="center"/>
      </w:pPr>
      <w:r w:rsidRPr="008E3828">
        <w:rPr>
          <w:noProof/>
          <w:lang w:val="fr-FR"/>
        </w:rPr>
        <w:drawing>
          <wp:inline distT="0" distB="0" distL="0" distR="0">
            <wp:extent cx="3832323" cy="1841711"/>
            <wp:effectExtent l="50800" t="25400" r="28477" b="12489"/>
            <wp:docPr id="5" name="Image 5" descr="Capture d’écran 2015-04-10 à 15.34.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0 à 15.34.00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33845" cy="184244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77920" w:rsidRPr="008E3828" w:rsidRDefault="00277920" w:rsidP="00277920">
      <w:pPr>
        <w:jc w:val="center"/>
      </w:pPr>
      <w:r w:rsidRPr="008E3828">
        <w:t xml:space="preserve">Figure </w:t>
      </w:r>
      <w:r w:rsidR="00AB3E6F">
        <w:t>7.4.2.</w:t>
      </w:r>
      <w:r w:rsidRPr="008E3828">
        <w:t>4: Spectrum mask of DL in C-</w:t>
      </w:r>
      <w:proofErr w:type="spellStart"/>
      <w:r w:rsidRPr="008E3828">
        <w:t>UNB</w:t>
      </w:r>
      <w:proofErr w:type="spellEnd"/>
    </w:p>
    <w:p w:rsidR="00277920" w:rsidRPr="008E3828" w:rsidRDefault="00277920" w:rsidP="00277920">
      <w:pPr>
        <w:jc w:val="center"/>
      </w:pPr>
    </w:p>
    <w:p w:rsidR="00277920" w:rsidRPr="008E3828" w:rsidRDefault="00277920" w:rsidP="00277920"/>
    <w:p w:rsidR="00277920" w:rsidRPr="008E3828" w:rsidRDefault="00277920" w:rsidP="00277920">
      <w:pPr>
        <w:pStyle w:val="Titre4"/>
      </w:pPr>
      <w:r w:rsidRPr="008E3828">
        <w:t>Error correction code</w:t>
      </w:r>
    </w:p>
    <w:p w:rsidR="00277920" w:rsidRPr="008E3828" w:rsidRDefault="00277920" w:rsidP="00277920">
      <w:proofErr w:type="gramStart"/>
      <w:r w:rsidRPr="008E3828">
        <w:t>Each MAC-</w:t>
      </w:r>
      <w:proofErr w:type="spellStart"/>
      <w:r w:rsidRPr="008E3828">
        <w:t>PDU</w:t>
      </w:r>
      <w:proofErr w:type="spellEnd"/>
      <w:r w:rsidRPr="008E3828">
        <w:t xml:space="preserve"> is protected by an Error Correction Code (</w:t>
      </w:r>
      <w:proofErr w:type="spellStart"/>
      <w:r w:rsidRPr="008E3828">
        <w:t>ECC</w:t>
      </w:r>
      <w:proofErr w:type="spellEnd"/>
      <w:r w:rsidRPr="008E3828">
        <w:t>) of 32 bits</w:t>
      </w:r>
      <w:proofErr w:type="gramEnd"/>
      <w:r w:rsidRPr="008E3828">
        <w:t>. Given the max length of a MAC-</w:t>
      </w:r>
      <w:proofErr w:type="spellStart"/>
      <w:r w:rsidRPr="008E3828">
        <w:t>PDU</w:t>
      </w:r>
      <w:proofErr w:type="spellEnd"/>
      <w:r w:rsidRPr="008E3828">
        <w:t xml:space="preserve"> of 384 bits, this </w:t>
      </w:r>
      <w:proofErr w:type="spellStart"/>
      <w:r w:rsidRPr="008E3828">
        <w:t>ECC</w:t>
      </w:r>
      <w:proofErr w:type="spellEnd"/>
      <w:r w:rsidRPr="008E3828">
        <w:t xml:space="preserve"> adds a 1dB gain to the </w:t>
      </w:r>
      <w:proofErr w:type="spellStart"/>
      <w:r w:rsidRPr="008E3828">
        <w:t>MCL</w:t>
      </w:r>
      <w:proofErr w:type="spellEnd"/>
      <w:r w:rsidRPr="008E3828">
        <w:t>.</w:t>
      </w:r>
    </w:p>
    <w:p w:rsidR="00277920" w:rsidRPr="008E3828" w:rsidRDefault="00277920" w:rsidP="00277920"/>
    <w:p w:rsidR="00277920" w:rsidRPr="008E3828" w:rsidRDefault="00277920" w:rsidP="00277920">
      <w:pPr>
        <w:pStyle w:val="Titre4"/>
      </w:pPr>
      <w:r w:rsidRPr="008E3828">
        <w:t xml:space="preserve">Downlink </w:t>
      </w:r>
      <w:proofErr w:type="spellStart"/>
      <w:r w:rsidRPr="008E3828">
        <w:t>MCL</w:t>
      </w:r>
      <w:proofErr w:type="spellEnd"/>
    </w:p>
    <w:p w:rsidR="00277920" w:rsidRPr="008E3828" w:rsidRDefault="00AB3E6F" w:rsidP="00277920">
      <w:r>
        <w:t>The present document</w:t>
      </w:r>
      <w:r w:rsidR="00277920" w:rsidRPr="008E3828">
        <w:t xml:space="preserve"> details the calculation for the maximum coupling loss (</w:t>
      </w:r>
      <w:proofErr w:type="spellStart"/>
      <w:r>
        <w:t>MCL</w:t>
      </w:r>
      <w:proofErr w:type="spellEnd"/>
      <w:r>
        <w:t>) and t</w:t>
      </w:r>
      <w:r w:rsidR="00277920" w:rsidRPr="008E3828">
        <w:t xml:space="preserve">he preferred methodology to evaluate the various items in </w:t>
      </w:r>
      <w:proofErr w:type="spellStart"/>
      <w:r w:rsidR="00277920" w:rsidRPr="008E3828">
        <w:t>MCL</w:t>
      </w:r>
      <w:proofErr w:type="spellEnd"/>
      <w:r w:rsidR="00277920" w:rsidRPr="008E3828">
        <w:t xml:space="preserve"> table </w:t>
      </w:r>
      <w:r w:rsidR="00B04455">
        <w:t>is</w:t>
      </w:r>
      <w:r w:rsidR="00277920" w:rsidRPr="008E3828">
        <w:t xml:space="preserve"> given i</w:t>
      </w:r>
      <w:r>
        <w:t xml:space="preserve">n </w:t>
      </w:r>
      <w:proofErr w:type="spellStart"/>
      <w:r>
        <w:t>subclause</w:t>
      </w:r>
      <w:proofErr w:type="spellEnd"/>
      <w:r>
        <w:t xml:space="preserve"> 5.1 of </w:t>
      </w:r>
      <w:proofErr w:type="spellStart"/>
      <w:r>
        <w:t>TR</w:t>
      </w:r>
      <w:proofErr w:type="spellEnd"/>
      <w:r>
        <w:t xml:space="preserve"> 36.888</w:t>
      </w:r>
      <w:r w:rsidR="00277920" w:rsidRPr="008E3828">
        <w:t>. Simulation is the preferred methodology to get non-trial values.</w:t>
      </w:r>
    </w:p>
    <w:p w:rsidR="00277920" w:rsidRPr="008E3828" w:rsidRDefault="00277920" w:rsidP="00277920">
      <w:r w:rsidRPr="008E3828">
        <w:t xml:space="preserve">In the present </w:t>
      </w:r>
      <w:r w:rsidR="00AB3E6F">
        <w:t>subsection</w:t>
      </w:r>
      <w:r w:rsidRPr="008E3828">
        <w:t xml:space="preserve">, preliminary values given in table </w:t>
      </w:r>
      <w:r w:rsidR="00AB3E6F">
        <w:t>7.4.2.</w:t>
      </w:r>
      <w:r w:rsidRPr="008E3828">
        <w:t xml:space="preserve">1 are from analytical models or are derived from field trials. Simulation results are </w:t>
      </w:r>
      <w:proofErr w:type="spellStart"/>
      <w:r w:rsidRPr="008E3828">
        <w:t>FFS</w:t>
      </w:r>
      <w:proofErr w:type="spellEnd"/>
      <w:r w:rsidRPr="008E3828">
        <w:t xml:space="preserve">. These values are common sense, except the </w:t>
      </w:r>
      <w:proofErr w:type="spellStart"/>
      <w:r w:rsidRPr="008E3828">
        <w:t>SINR</w:t>
      </w:r>
      <w:proofErr w:type="spellEnd"/>
      <w:r w:rsidRPr="008E3828">
        <w:t>, which is explained here after.</w:t>
      </w:r>
    </w:p>
    <w:p w:rsidR="00277920" w:rsidRPr="008E3828" w:rsidRDefault="00277920" w:rsidP="00277920"/>
    <w:p w:rsidR="00277920" w:rsidRPr="008E3828" w:rsidRDefault="00AB3E6F" w:rsidP="00277920">
      <w:proofErr w:type="spellStart"/>
      <w:r>
        <w:t>Subclause</w:t>
      </w:r>
      <w:proofErr w:type="spellEnd"/>
      <w:r>
        <w:t xml:space="preserve"> 5.1 of </w:t>
      </w:r>
      <w:proofErr w:type="spellStart"/>
      <w:r>
        <w:t>TR</w:t>
      </w:r>
      <w:proofErr w:type="spellEnd"/>
      <w:r>
        <w:t xml:space="preserve"> 36.888</w:t>
      </w:r>
      <w:r w:rsidR="00277920" w:rsidRPr="008E3828">
        <w:t xml:space="preserve"> states that </w:t>
      </w:r>
      <w:proofErr w:type="spellStart"/>
      <w:r w:rsidR="00277920" w:rsidRPr="008E3828">
        <w:t>SINR</w:t>
      </w:r>
      <w:proofErr w:type="spellEnd"/>
      <w:r w:rsidR="00277920" w:rsidRPr="008E3828">
        <w:t xml:space="preserve"> is evaluated with a TU1 path loss model. </w:t>
      </w:r>
      <w:proofErr w:type="spellStart"/>
      <w:r w:rsidR="00277920" w:rsidRPr="008E3828">
        <w:t>TUx</w:t>
      </w:r>
      <w:proofErr w:type="spellEnd"/>
      <w:r w:rsidR="00277920" w:rsidRPr="008E3828">
        <w:t xml:space="preserve"> path loss models have been proposed for modeling the impact of multipath propagation onto </w:t>
      </w:r>
      <w:proofErr w:type="spellStart"/>
      <w:r w:rsidR="00277920" w:rsidRPr="008E3828">
        <w:t>GSM</w:t>
      </w:r>
      <w:proofErr w:type="spellEnd"/>
      <w:r w:rsidR="00277920" w:rsidRPr="008E3828">
        <w:t xml:space="preserve"> radio signals that have a bandwidth of 200kHz and a modulation rate of 270kbps. In the case of ultra narrow band signals, the usual four effects of </w:t>
      </w:r>
      <w:proofErr w:type="spellStart"/>
      <w:r w:rsidR="00277920" w:rsidRPr="008E3828">
        <w:t>TU</w:t>
      </w:r>
      <w:proofErr w:type="spellEnd"/>
      <w:r w:rsidR="00277920" w:rsidRPr="008E3828">
        <w:t xml:space="preserve"> propagation models are mitigated the following ways:</w:t>
      </w:r>
    </w:p>
    <w:p w:rsidR="00277920" w:rsidRPr="008E3828" w:rsidRDefault="00277920" w:rsidP="00277920">
      <w:pPr>
        <w:pStyle w:val="Listeretrait"/>
      </w:pPr>
      <w:proofErr w:type="gramStart"/>
      <w:r w:rsidRPr="008E3828">
        <w:t>the</w:t>
      </w:r>
      <w:proofErr w:type="gramEnd"/>
      <w:r w:rsidRPr="008E3828">
        <w:t xml:space="preserve"> Doppler effect that shifts the center frequency of a message : when a MS moves at less than 30 km/h, the Doppler shift is about 25Hz. </w:t>
      </w:r>
      <w:proofErr w:type="gramStart"/>
      <w:r w:rsidRPr="008E3828">
        <w:t>This small shift is not seen by the MS, which band filter is larger than the signal</w:t>
      </w:r>
      <w:proofErr w:type="gramEnd"/>
      <w:r w:rsidRPr="008E3828">
        <w:t xml:space="preserve"> (i.e. 1kHz </w:t>
      </w:r>
      <w:proofErr w:type="spellStart"/>
      <w:r w:rsidRPr="008E3828">
        <w:t>vs</w:t>
      </w:r>
      <w:proofErr w:type="spellEnd"/>
      <w:r w:rsidRPr="008E3828">
        <w:t xml:space="preserve"> 600Hz).</w:t>
      </w:r>
    </w:p>
    <w:p w:rsidR="00277920" w:rsidRPr="008E3828" w:rsidRDefault="00277920" w:rsidP="00277920">
      <w:pPr>
        <w:pStyle w:val="Listeretrait"/>
      </w:pPr>
      <w:proofErr w:type="gramStart"/>
      <w:r w:rsidRPr="008E3828">
        <w:t>the</w:t>
      </w:r>
      <w:proofErr w:type="gramEnd"/>
      <w:r w:rsidRPr="008E3828">
        <w:t xml:space="preserve"> Doppler effect that creates a frequency drift within a received message : this is the case when the relative speed of a device is not constant. Such drifts are relatively small when the device speed is lower than 30km/h: they don't move the received signal out of the 1kHz band of the MS receiver</w:t>
      </w:r>
    </w:p>
    <w:p w:rsidR="00277920" w:rsidRPr="008E3828" w:rsidRDefault="00277920" w:rsidP="00277920">
      <w:pPr>
        <w:pStyle w:val="Listeretrait"/>
      </w:pPr>
      <w:proofErr w:type="gramStart"/>
      <w:r w:rsidRPr="008E3828">
        <w:t>fast</w:t>
      </w:r>
      <w:proofErr w:type="gramEnd"/>
      <w:r w:rsidRPr="008E3828">
        <w:t xml:space="preserve"> fading, which is critical in </w:t>
      </w:r>
      <w:proofErr w:type="spellStart"/>
      <w:r w:rsidRPr="008E3828">
        <w:t>GSM</w:t>
      </w:r>
      <w:proofErr w:type="spellEnd"/>
      <w:r w:rsidRPr="008E3828">
        <w:t>, is not an issue for C-</w:t>
      </w:r>
      <w:proofErr w:type="spellStart"/>
      <w:r w:rsidRPr="008E3828">
        <w:t>UNB</w:t>
      </w:r>
      <w:proofErr w:type="spellEnd"/>
      <w:r w:rsidRPr="008E3828">
        <w:t>, because the symbol duration is 1,66 ms in C-</w:t>
      </w:r>
      <w:proofErr w:type="spellStart"/>
      <w:r w:rsidRPr="008E3828">
        <w:t>UNB</w:t>
      </w:r>
      <w:proofErr w:type="spellEnd"/>
      <w:r w:rsidRPr="008E3828">
        <w:t xml:space="preserve"> DL transmission</w:t>
      </w:r>
    </w:p>
    <w:p w:rsidR="00277920" w:rsidRPr="008E3828" w:rsidRDefault="00277920" w:rsidP="00277920">
      <w:pPr>
        <w:pStyle w:val="Listeretrait"/>
      </w:pPr>
      <w:proofErr w:type="gramStart"/>
      <w:r w:rsidRPr="008E3828">
        <w:t>slow</w:t>
      </w:r>
      <w:proofErr w:type="gramEnd"/>
      <w:r w:rsidRPr="008E3828">
        <w:t xml:space="preserve"> fading (or shadowing), which is due to interference between waves with a long term coherency, is usually overcome with multi-antenna reception or multiple transmissions. Considering the duration of DL radio packets (i.e. about 0,2-0,6 s), we propose to have four blind retransmissions of each DL radio packet.</w:t>
      </w:r>
    </w:p>
    <w:p w:rsidR="00277920" w:rsidRPr="008E3828" w:rsidRDefault="00277920" w:rsidP="00277920">
      <w:r w:rsidRPr="008E3828">
        <w:t xml:space="preserve">When putting all this together, we propose to set the </w:t>
      </w:r>
      <w:proofErr w:type="spellStart"/>
      <w:r w:rsidRPr="008E3828">
        <w:t>SINR</w:t>
      </w:r>
      <w:proofErr w:type="spellEnd"/>
      <w:r w:rsidRPr="008E3828">
        <w:t xml:space="preserve"> value to 9dB. Table </w:t>
      </w:r>
      <w:r w:rsidR="00AB3E6F">
        <w:t>7.4.2.</w:t>
      </w:r>
      <w:r w:rsidRPr="008E3828">
        <w:t>1 gives the Maximum Coupling Loss of the C-</w:t>
      </w:r>
      <w:proofErr w:type="spellStart"/>
      <w:r w:rsidRPr="008E3828">
        <w:t>UNB</w:t>
      </w:r>
      <w:proofErr w:type="spellEnd"/>
      <w:r w:rsidRPr="008E3828">
        <w:t xml:space="preserve"> downlink transmission.</w:t>
      </w:r>
    </w:p>
    <w:p w:rsidR="00277920" w:rsidRPr="008E3828" w:rsidRDefault="00277920" w:rsidP="00277920"/>
    <w:p w:rsidR="00277920" w:rsidRPr="008E3828" w:rsidRDefault="00277920" w:rsidP="00277920"/>
    <w:p w:rsidR="00277920" w:rsidRPr="008E3828" w:rsidRDefault="00277920" w:rsidP="00277920">
      <w:pPr>
        <w:keepNext/>
        <w:jc w:val="center"/>
      </w:pPr>
      <w:r w:rsidRPr="008E3828">
        <w:t xml:space="preserve">Table </w:t>
      </w:r>
      <w:r w:rsidR="00AB3E6F">
        <w:t>7.4.2.</w:t>
      </w:r>
      <w:r w:rsidRPr="008E3828">
        <w:t>1: Maximum Coupling Loss in C-</w:t>
      </w:r>
      <w:proofErr w:type="spellStart"/>
      <w:r w:rsidRPr="008E3828">
        <w:t>UNB</w:t>
      </w:r>
      <w:proofErr w:type="spellEnd"/>
      <w:r w:rsidRPr="008E3828">
        <w:t xml:space="preserve"> downlink (preliminary figures derived from analytical model and/or field trials)</w:t>
      </w:r>
    </w:p>
    <w:tbl>
      <w:tblPr>
        <w:tblW w:w="0" w:type="auto"/>
        <w:jc w:val="center"/>
        <w:tblInd w:w="-713" w:type="dxa"/>
        <w:shd w:val="clear" w:color="auto" w:fill="FFFFFF"/>
        <w:tblCellMar>
          <w:left w:w="107" w:type="dxa"/>
          <w:right w:w="107" w:type="dxa"/>
        </w:tblCellMar>
        <w:tblLook w:val="04A0"/>
      </w:tblPr>
      <w:tblGrid>
        <w:gridCol w:w="4790"/>
        <w:gridCol w:w="1447"/>
        <w:gridCol w:w="1447"/>
      </w:tblGrid>
      <w:tr w:rsidR="00277920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8E3828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Logical channel name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proofErr w:type="gramStart"/>
            <w:r w:rsidRPr="008E382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user</w:t>
            </w:r>
            <w:proofErr w:type="gramEnd"/>
            <w:r w:rsidRPr="008E382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plane DL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proofErr w:type="gramStart"/>
            <w:r w:rsidRPr="008E382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beacon</w:t>
            </w:r>
            <w:proofErr w:type="gramEnd"/>
            <w:r w:rsidRPr="008E382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channel</w:t>
            </w:r>
          </w:p>
        </w:tc>
      </w:tr>
      <w:tr w:rsidR="00277920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Data rate (bps)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600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8 000</w:t>
            </w:r>
          </w:p>
        </w:tc>
      </w:tr>
      <w:tr w:rsidR="00277920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Transmitter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77920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(1) </w:t>
            </w:r>
            <w:proofErr w:type="spellStart"/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Tx</w:t>
            </w:r>
            <w:proofErr w:type="spellEnd"/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 power (</w:t>
            </w:r>
            <w:proofErr w:type="spellStart"/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dBm</w:t>
            </w:r>
            <w:proofErr w:type="spellEnd"/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+34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+43</w:t>
            </w:r>
          </w:p>
        </w:tc>
      </w:tr>
      <w:tr w:rsidR="00277920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Receiver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277920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>(2) Thermal noise density (</w:t>
            </w:r>
            <w:proofErr w:type="spellStart"/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>dBm</w:t>
            </w:r>
            <w:proofErr w:type="spellEnd"/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>/Hz)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-174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-174</w:t>
            </w:r>
          </w:p>
        </w:tc>
      </w:tr>
      <w:tr w:rsidR="00277920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>(3) Receiver noise figure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 w:rsidR="00277920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>(4) Interference margin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77920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>(5) Occupied channel bandwidth (Hz)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1000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8 000</w:t>
            </w:r>
          </w:p>
        </w:tc>
      </w:tr>
      <w:tr w:rsidR="00277920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val="fr-FR" w:eastAsia="en-GB"/>
              </w:rPr>
              <w:t>(6) Effective noise power</w:t>
            </w:r>
          </w:p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val="fr-FR" w:eastAsia="en-GB"/>
              </w:rPr>
              <w:t>= (2) + (3) + (4) + 10 log (</w:t>
            </w:r>
            <w:r w:rsidRPr="008E3828">
              <w:rPr>
                <w:rFonts w:ascii="Arial" w:hAnsi="Arial" w:cs="Arial"/>
                <w:sz w:val="18"/>
                <w:szCs w:val="18"/>
                <w:lang w:val="fr-FR" w:eastAsia="zh-CN"/>
              </w:rPr>
              <w:t>(5)</w:t>
            </w:r>
            <w:r w:rsidRPr="008E3828">
              <w:rPr>
                <w:rFonts w:ascii="Arial" w:hAnsi="Arial" w:cs="Arial"/>
                <w:sz w:val="18"/>
                <w:szCs w:val="18"/>
                <w:lang w:val="fr-FR" w:eastAsia="en-GB"/>
              </w:rPr>
              <w:t>)  (dBm)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val="fr-FR" w:eastAsia="zh-CN"/>
              </w:rPr>
              <w:t>-138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val="fr-FR" w:eastAsia="zh-CN"/>
              </w:rPr>
              <w:t>-129</w:t>
            </w:r>
          </w:p>
        </w:tc>
      </w:tr>
      <w:tr w:rsidR="00277920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 xml:space="preserve">(7) Required </w:t>
            </w:r>
            <w:proofErr w:type="spellStart"/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>SINR</w:t>
            </w:r>
            <w:proofErr w:type="spellEnd"/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</w:p>
        </w:tc>
      </w:tr>
      <w:tr w:rsidR="00277920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(</w:t>
            </w:r>
            <w:r w:rsidRPr="008E382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 Receiver sensitivity = (6) + (7) (</w:t>
            </w:r>
            <w:proofErr w:type="spellStart"/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dBm</w:t>
            </w:r>
            <w:proofErr w:type="spellEnd"/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-129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-120</w:t>
            </w:r>
          </w:p>
        </w:tc>
      </w:tr>
      <w:tr w:rsidR="00277920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(</w:t>
            </w:r>
            <w:r w:rsidRPr="008E382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  <w:r w:rsidRPr="008E382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Rx processing gain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77920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(10) </w:t>
            </w:r>
            <w:proofErr w:type="spellStart"/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MCL</w:t>
            </w:r>
            <w:proofErr w:type="spellEnd"/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 </w:t>
            </w:r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= (1) </w:t>
            </w:r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2D"/>
            </w:r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(8) +</w:t>
            </w:r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</w:t>
            </w: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>)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+164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+164</w:t>
            </w:r>
          </w:p>
        </w:tc>
      </w:tr>
    </w:tbl>
    <w:p w:rsidR="00277920" w:rsidRPr="008E3828" w:rsidRDefault="00277920" w:rsidP="00277920"/>
    <w:p w:rsidR="00513576" w:rsidRPr="008E3828" w:rsidRDefault="00513576" w:rsidP="00277920"/>
    <w:p w:rsidR="00513576" w:rsidRPr="008E3828" w:rsidRDefault="00513576" w:rsidP="00513576">
      <w:pPr>
        <w:pStyle w:val="Titre3"/>
      </w:pPr>
      <w:r w:rsidRPr="008E3828">
        <w:t>Uplink physical layer design</w:t>
      </w:r>
    </w:p>
    <w:p w:rsidR="00513576" w:rsidRPr="008E3828" w:rsidRDefault="00513576" w:rsidP="00513576">
      <w:pPr>
        <w:pStyle w:val="Titre4"/>
      </w:pPr>
      <w:r w:rsidRPr="008E3828">
        <w:t>Bit rate</w:t>
      </w:r>
    </w:p>
    <w:p w:rsidR="00513576" w:rsidRPr="008E3828" w:rsidRDefault="00513576" w:rsidP="00513576">
      <w:r w:rsidRPr="008E3828">
        <w:t xml:space="preserve">The uplink bit rate is set to </w:t>
      </w:r>
      <w:r w:rsidR="00AB3E6F">
        <w:t xml:space="preserve">250bps. Compared to the 900MHz, </w:t>
      </w:r>
      <w:r w:rsidRPr="008E3828">
        <w:t>this value sets the ultra narrow band characteristics of C-</w:t>
      </w:r>
      <w:proofErr w:type="spellStart"/>
      <w:r w:rsidRPr="008E3828">
        <w:t>UNB</w:t>
      </w:r>
      <w:proofErr w:type="spellEnd"/>
      <w:r w:rsidRPr="008E3828">
        <w:t xml:space="preserve">. Depending on the protocol </w:t>
      </w:r>
      <w:proofErr w:type="gramStart"/>
      <w:r w:rsidRPr="008E3828">
        <w:t>overhead,</w:t>
      </w:r>
      <w:proofErr w:type="gramEnd"/>
      <w:r w:rsidRPr="008E3828">
        <w:t xml:space="preserve"> it allows meeting</w:t>
      </w:r>
      <w:r w:rsidR="008E3828">
        <w:t xml:space="preserve"> the </w:t>
      </w:r>
      <w:r w:rsidRPr="008E3828">
        <w:t xml:space="preserve">nominal throughput of 160bps at </w:t>
      </w:r>
      <w:proofErr w:type="spellStart"/>
      <w:r w:rsidR="00AB3E6F">
        <w:t>SNDCP</w:t>
      </w:r>
      <w:proofErr w:type="spellEnd"/>
      <w:r w:rsidR="00AB3E6F">
        <w:t xml:space="preserve"> interface</w:t>
      </w:r>
      <w:r w:rsidRPr="008E3828">
        <w:t>.</w:t>
      </w:r>
    </w:p>
    <w:p w:rsidR="00513576" w:rsidRPr="008E3828" w:rsidRDefault="00513576" w:rsidP="00513576"/>
    <w:p w:rsidR="00513576" w:rsidRPr="008E3828" w:rsidRDefault="00513576" w:rsidP="00513576">
      <w:pPr>
        <w:pStyle w:val="Titre4"/>
      </w:pPr>
      <w:r w:rsidRPr="008E3828">
        <w:t>Modulation</w:t>
      </w:r>
    </w:p>
    <w:p w:rsidR="00513576" w:rsidRPr="008E3828" w:rsidRDefault="00513576" w:rsidP="00513576">
      <w:r w:rsidRPr="008E3828">
        <w:t>The proposed modulation for C-</w:t>
      </w:r>
      <w:proofErr w:type="spellStart"/>
      <w:r w:rsidRPr="008E3828">
        <w:t>UNB</w:t>
      </w:r>
      <w:proofErr w:type="spellEnd"/>
      <w:r w:rsidRPr="008E3828">
        <w:t xml:space="preserve"> downlink transmission is D-</w:t>
      </w:r>
      <w:proofErr w:type="spellStart"/>
      <w:r w:rsidRPr="008E3828">
        <w:t>BPSK</w:t>
      </w:r>
      <w:proofErr w:type="spellEnd"/>
      <w:r w:rsidRPr="008E3828">
        <w:t xml:space="preserve">. It is chosen because of its robustness against noise and interferers. Differential modulation is implemented with a </w:t>
      </w:r>
      <w:r w:rsidRPr="008E3828">
        <w:sym w:font="Symbol" w:char="F050"/>
      </w:r>
      <w:r w:rsidRPr="008E3828">
        <w:t xml:space="preserve"> phase shift for each bit 0 transmitted. Bit 1 keeps the phase constant.</w:t>
      </w:r>
    </w:p>
    <w:p w:rsidR="00513576" w:rsidRPr="008E3828" w:rsidRDefault="00513576" w:rsidP="00513576"/>
    <w:p w:rsidR="00513576" w:rsidRPr="008E3828" w:rsidRDefault="00513576" w:rsidP="00513576">
      <w:pPr>
        <w:pStyle w:val="Titre4"/>
      </w:pPr>
      <w:r w:rsidRPr="008E3828">
        <w:t>Transmission power</w:t>
      </w:r>
    </w:p>
    <w:p w:rsidR="00513576" w:rsidRPr="008E3828" w:rsidRDefault="00513576" w:rsidP="00513576">
      <w:r w:rsidRPr="008E3828">
        <w:t xml:space="preserve">The transmission power is a key parameter for </w:t>
      </w:r>
      <w:proofErr w:type="spellStart"/>
      <w:r w:rsidRPr="008E3828">
        <w:t>IoT</w:t>
      </w:r>
      <w:proofErr w:type="spellEnd"/>
      <w:r w:rsidRPr="008E3828">
        <w:t xml:space="preserve"> devices because it sets most part or the power consumption of devices. Considering the very good selectivity and dynamic of C-</w:t>
      </w:r>
      <w:proofErr w:type="spellStart"/>
      <w:r w:rsidRPr="008E3828">
        <w:t>UNB</w:t>
      </w:r>
      <w:proofErr w:type="spellEnd"/>
      <w:r w:rsidRPr="008E3828">
        <w:t xml:space="preserve"> receivers in base stations, the </w:t>
      </w:r>
      <w:proofErr w:type="spellStart"/>
      <w:r w:rsidRPr="008E3828">
        <w:t>Tx</w:t>
      </w:r>
      <w:proofErr w:type="spellEnd"/>
      <w:r w:rsidRPr="008E3828">
        <w:t xml:space="preserve"> power in uplink may be set always at maximum power. Nevertheless, </w:t>
      </w:r>
      <w:proofErr w:type="spellStart"/>
      <w:r w:rsidRPr="008E3828">
        <w:t>Tx</w:t>
      </w:r>
      <w:proofErr w:type="spellEnd"/>
      <w:r w:rsidRPr="008E3828">
        <w:t xml:space="preserve"> power is adapted according to coverage class in order to increase the battery life of devices that experience good propagation conditions. UL transmit power adap</w:t>
      </w:r>
      <w:r w:rsidR="00AB3E6F">
        <w:t xml:space="preserve">tation mechanism is given in radio resource management </w:t>
      </w:r>
      <w:proofErr w:type="spellStart"/>
      <w:r w:rsidR="00AB3E6F">
        <w:t>subclauses</w:t>
      </w:r>
      <w:proofErr w:type="spellEnd"/>
      <w:r w:rsidRPr="008E3828">
        <w:t>.</w:t>
      </w:r>
    </w:p>
    <w:p w:rsidR="00513576" w:rsidRPr="008E3828" w:rsidRDefault="00513576" w:rsidP="00513576"/>
    <w:p w:rsidR="00513576" w:rsidRPr="008E3828" w:rsidRDefault="00513576" w:rsidP="00513576">
      <w:pPr>
        <w:pStyle w:val="Titre4"/>
      </w:pPr>
      <w:r w:rsidRPr="008E3828">
        <w:t>Uplink frequency</w:t>
      </w:r>
    </w:p>
    <w:p w:rsidR="00513576" w:rsidRPr="008E3828" w:rsidRDefault="00513576" w:rsidP="00513576">
      <w:r w:rsidRPr="008E3828">
        <w:t xml:space="preserve">In Cellular </w:t>
      </w:r>
      <w:proofErr w:type="spellStart"/>
      <w:r w:rsidRPr="008E3828">
        <w:t>IoT</w:t>
      </w:r>
      <w:proofErr w:type="spellEnd"/>
      <w:r w:rsidRPr="008E3828">
        <w:t xml:space="preserve">, the objective is to re-use the legacy 200kHz blocks for </w:t>
      </w:r>
      <w:proofErr w:type="spellStart"/>
      <w:r w:rsidRPr="008E3828">
        <w:t>IoT</w:t>
      </w:r>
      <w:proofErr w:type="spellEnd"/>
      <w:r w:rsidRPr="008E3828">
        <w:t xml:space="preserve"> traffic. In usual cellular system, the center frequency of a channel is defined precisely and thus it requires costly </w:t>
      </w:r>
      <w:proofErr w:type="spellStart"/>
      <w:r w:rsidRPr="008E3828">
        <w:t>TCXO</w:t>
      </w:r>
      <w:proofErr w:type="spellEnd"/>
      <w:r w:rsidRPr="008E3828">
        <w:t xml:space="preserve"> or complex frequency correction features.</w:t>
      </w:r>
    </w:p>
    <w:p w:rsidR="00513576" w:rsidRPr="008E3828" w:rsidRDefault="00513576" w:rsidP="00513576">
      <w:r w:rsidRPr="008E3828">
        <w:t>In the case of C-</w:t>
      </w:r>
      <w:proofErr w:type="spellStart"/>
      <w:r w:rsidRPr="008E3828">
        <w:t>UNB</w:t>
      </w:r>
      <w:proofErr w:type="spellEnd"/>
      <w:r w:rsidRPr="008E3828">
        <w:t xml:space="preserve"> technology, the legacy frequency block is used to carry uplink and downlink "</w:t>
      </w:r>
      <w:proofErr w:type="spellStart"/>
      <w:r w:rsidRPr="008E3828">
        <w:t>ad'hoc</w:t>
      </w:r>
      <w:proofErr w:type="spellEnd"/>
      <w:r w:rsidRPr="008E3828">
        <w:t xml:space="preserve"> micro-channels" that are ultra narrow band, that is to say, that have drift ranges larger that the modulation bandwidth. For this reason the center frequency of an </w:t>
      </w:r>
      <w:proofErr w:type="spellStart"/>
      <w:r w:rsidRPr="008E3828">
        <w:t>ad'hoc</w:t>
      </w:r>
      <w:proofErr w:type="spellEnd"/>
      <w:r w:rsidRPr="008E3828">
        <w:t xml:space="preserve"> micro-channel is not precisely defined, provided it is within the 200kHz block allocated to </w:t>
      </w:r>
      <w:proofErr w:type="spellStart"/>
      <w:r w:rsidRPr="008E3828">
        <w:t>CIoT</w:t>
      </w:r>
      <w:proofErr w:type="spellEnd"/>
      <w:r w:rsidRPr="008E3828">
        <w:t xml:space="preserve">. Upon UL transmission, a mobile station sets pseudo-randomly the center frequency for each UL </w:t>
      </w:r>
      <w:proofErr w:type="spellStart"/>
      <w:r w:rsidRPr="008E3828">
        <w:t>PHY-PDU</w:t>
      </w:r>
      <w:proofErr w:type="spellEnd"/>
      <w:r w:rsidRPr="008E3828">
        <w:t>. The precise frequency detection and correction is done by the Software Defined Radio base station in uplink that acts as a kind of automatic frequency correction.</w:t>
      </w:r>
    </w:p>
    <w:p w:rsidR="00513576" w:rsidRPr="008E3828" w:rsidRDefault="00513576" w:rsidP="00513576"/>
    <w:p w:rsidR="00513576" w:rsidRPr="008E3828" w:rsidRDefault="00513576" w:rsidP="00513576">
      <w:pPr>
        <w:pStyle w:val="Titre4"/>
      </w:pPr>
      <w:r w:rsidRPr="008E3828">
        <w:t>Pulse shaping and spectrum mask</w:t>
      </w:r>
    </w:p>
    <w:p w:rsidR="00513576" w:rsidRPr="008E3828" w:rsidRDefault="00513576" w:rsidP="00513576">
      <w:r w:rsidRPr="008E3828">
        <w:t xml:space="preserve">Amplitude of the transmitted signal is reduced during phase transition in order to keep the signal spectrum within tight boundaries, i.e. 500Hz. Pulse shaping filter is given in figure </w:t>
      </w:r>
      <w:r w:rsidR="00A918D2">
        <w:t>7.4.3.1</w:t>
      </w:r>
      <w:r w:rsidRPr="008E3828">
        <w:t>.</w:t>
      </w:r>
    </w:p>
    <w:p w:rsidR="00513576" w:rsidRPr="008E3828" w:rsidRDefault="00513576" w:rsidP="00513576">
      <w:r w:rsidRPr="008E3828">
        <w:t xml:space="preserve">The obtained spectrum and spectrum mask are illustrated in figure </w:t>
      </w:r>
      <w:r w:rsidR="00A918D2">
        <w:t>7.4.3.2</w:t>
      </w:r>
      <w:r w:rsidRPr="008E3828">
        <w:t>.</w:t>
      </w:r>
    </w:p>
    <w:p w:rsidR="00513576" w:rsidRPr="008E3828" w:rsidRDefault="00513576" w:rsidP="00513576">
      <w:r w:rsidRPr="008E3828">
        <w:t>This filter is an optimized low-pass filter for the sake of low complexity in mobile stations. For improved performance, it can be changed to a root-raised-cosine filter with ß set about 0.5 to 0.6.</w:t>
      </w:r>
    </w:p>
    <w:p w:rsidR="00513576" w:rsidRPr="008E3828" w:rsidRDefault="00513576" w:rsidP="00513576"/>
    <w:p w:rsidR="00513576" w:rsidRPr="008E3828" w:rsidRDefault="00513576" w:rsidP="00513576"/>
    <w:p w:rsidR="00513576" w:rsidRPr="008E3828" w:rsidRDefault="00513576" w:rsidP="00513576">
      <w:pPr>
        <w:jc w:val="center"/>
      </w:pPr>
      <w:r w:rsidRPr="008E3828">
        <w:rPr>
          <w:noProof/>
          <w:lang w:val="fr-FR"/>
        </w:rPr>
        <w:drawing>
          <wp:inline distT="0" distB="0" distL="0" distR="0">
            <wp:extent cx="3469103" cy="2642678"/>
            <wp:effectExtent l="50800" t="25400" r="36097" b="24322"/>
            <wp:docPr id="9" name="Image 1" descr="pulse_shaping_filter_250bps_2-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lse_shaping_filter_250bps_2-2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70899" cy="264404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13576" w:rsidRPr="008E3828" w:rsidRDefault="00513576" w:rsidP="00513576">
      <w:pPr>
        <w:jc w:val="center"/>
      </w:pPr>
      <w:r w:rsidRPr="008E3828">
        <w:t xml:space="preserve">Figure </w:t>
      </w:r>
      <w:r w:rsidR="00A918D2">
        <w:t>7.4.3.1</w:t>
      </w:r>
      <w:r w:rsidRPr="008E3828">
        <w:t>: Pulse shaping filter in UL</w:t>
      </w:r>
    </w:p>
    <w:p w:rsidR="00513576" w:rsidRPr="008E3828" w:rsidRDefault="00513576" w:rsidP="00513576"/>
    <w:p w:rsidR="00513576" w:rsidRPr="008E3828" w:rsidRDefault="00513576" w:rsidP="00513576"/>
    <w:p w:rsidR="00513576" w:rsidRPr="008E3828" w:rsidRDefault="00513576" w:rsidP="00513576">
      <w:pPr>
        <w:jc w:val="center"/>
      </w:pPr>
      <w:r w:rsidRPr="008E3828">
        <w:rPr>
          <w:noProof/>
          <w:lang w:val="fr-FR"/>
        </w:rPr>
        <w:drawing>
          <wp:inline distT="0" distB="0" distL="0" distR="0">
            <wp:extent cx="3674595" cy="2626135"/>
            <wp:effectExtent l="50800" t="25400" r="33805" b="15465"/>
            <wp:docPr id="10" name="Image 0" descr="Spectre250bp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ectre250bp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72539" cy="262466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13576" w:rsidRPr="008E3828" w:rsidRDefault="00513576" w:rsidP="00513576">
      <w:pPr>
        <w:jc w:val="center"/>
      </w:pPr>
      <w:r w:rsidRPr="008E3828">
        <w:t xml:space="preserve">Figure </w:t>
      </w:r>
      <w:r w:rsidR="00A918D2">
        <w:t>7.4.3.2</w:t>
      </w:r>
      <w:r w:rsidRPr="008E3828">
        <w:t>: Actual spectrum and spectrum mask for UL</w:t>
      </w:r>
    </w:p>
    <w:p w:rsidR="00513576" w:rsidRPr="008E3828" w:rsidRDefault="00513576" w:rsidP="00513576">
      <w:pPr>
        <w:jc w:val="center"/>
      </w:pPr>
    </w:p>
    <w:p w:rsidR="00513576" w:rsidRPr="008E3828" w:rsidRDefault="00513576" w:rsidP="00513576">
      <w:pPr>
        <w:jc w:val="center"/>
      </w:pPr>
    </w:p>
    <w:p w:rsidR="00513576" w:rsidRPr="008E3828" w:rsidRDefault="00513576" w:rsidP="00513576">
      <w:pPr>
        <w:pStyle w:val="Titre4"/>
      </w:pPr>
      <w:r w:rsidRPr="008E3828">
        <w:t>Error correction code (</w:t>
      </w:r>
      <w:proofErr w:type="spellStart"/>
      <w:r w:rsidRPr="008E3828">
        <w:t>ECC</w:t>
      </w:r>
      <w:proofErr w:type="spellEnd"/>
      <w:r w:rsidRPr="008E3828">
        <w:t>)</w:t>
      </w:r>
    </w:p>
    <w:p w:rsidR="00513576" w:rsidRPr="008E3828" w:rsidRDefault="00513576" w:rsidP="00513576">
      <w:r w:rsidRPr="008E3828">
        <w:t xml:space="preserve">A </w:t>
      </w:r>
      <w:proofErr w:type="gramStart"/>
      <w:r w:rsidRPr="008E3828">
        <w:t>16 bit</w:t>
      </w:r>
      <w:proofErr w:type="gramEnd"/>
      <w:r w:rsidRPr="008E3828">
        <w:t xml:space="preserve"> Reed-Solomon </w:t>
      </w:r>
      <w:proofErr w:type="spellStart"/>
      <w:r w:rsidRPr="008E3828">
        <w:t>ECC</w:t>
      </w:r>
      <w:proofErr w:type="spellEnd"/>
      <w:r w:rsidRPr="008E3828">
        <w:t xml:space="preserve"> protects each MAC-</w:t>
      </w:r>
      <w:proofErr w:type="spellStart"/>
      <w:r w:rsidRPr="008E3828">
        <w:t>PDU</w:t>
      </w:r>
      <w:proofErr w:type="spellEnd"/>
      <w:r w:rsidRPr="008E3828">
        <w:t>. Given the max length of a MAC-</w:t>
      </w:r>
      <w:proofErr w:type="spellStart"/>
      <w:r w:rsidRPr="008E3828">
        <w:t>PDU</w:t>
      </w:r>
      <w:proofErr w:type="spellEnd"/>
      <w:r w:rsidRPr="008E3828">
        <w:t xml:space="preserve"> of 388 bits, this </w:t>
      </w:r>
      <w:proofErr w:type="spellStart"/>
      <w:r w:rsidRPr="008E3828">
        <w:t>ECC</w:t>
      </w:r>
      <w:proofErr w:type="spellEnd"/>
      <w:r w:rsidRPr="008E3828">
        <w:t xml:space="preserve"> adds a 1dB gain to the </w:t>
      </w:r>
      <w:proofErr w:type="spellStart"/>
      <w:r w:rsidRPr="008E3828">
        <w:t>MCL</w:t>
      </w:r>
      <w:proofErr w:type="spellEnd"/>
      <w:r w:rsidRPr="008E3828">
        <w:t xml:space="preserve"> with a limited complexity in the device. The most complex part of the Reed-Solomon code (i.e. the decoding part) is performed in the base station.</w:t>
      </w:r>
    </w:p>
    <w:p w:rsidR="00513576" w:rsidRPr="008E3828" w:rsidRDefault="00513576" w:rsidP="00513576"/>
    <w:p w:rsidR="00513576" w:rsidRPr="008E3828" w:rsidRDefault="00513576" w:rsidP="00513576">
      <w:pPr>
        <w:pStyle w:val="Titre4"/>
      </w:pPr>
      <w:r w:rsidRPr="008E3828">
        <w:t xml:space="preserve">Uplink </w:t>
      </w:r>
      <w:proofErr w:type="spellStart"/>
      <w:r w:rsidRPr="008E3828">
        <w:t>MCL</w:t>
      </w:r>
      <w:proofErr w:type="spellEnd"/>
    </w:p>
    <w:p w:rsidR="00513576" w:rsidRPr="008E3828" w:rsidRDefault="00AB3E6F" w:rsidP="00513576">
      <w:r>
        <w:t>The present document</w:t>
      </w:r>
      <w:r w:rsidR="00513576" w:rsidRPr="008E3828">
        <w:t xml:space="preserve"> details the calculation for th</w:t>
      </w:r>
      <w:r>
        <w:t>e maximum coupling loss (</w:t>
      </w:r>
      <w:proofErr w:type="spellStart"/>
      <w:r>
        <w:t>MCL</w:t>
      </w:r>
      <w:proofErr w:type="spellEnd"/>
      <w:r>
        <w:t>) and t</w:t>
      </w:r>
      <w:r w:rsidR="00513576" w:rsidRPr="008E3828">
        <w:t xml:space="preserve">he preferred methodology to evaluate the various items in </w:t>
      </w:r>
      <w:proofErr w:type="spellStart"/>
      <w:r w:rsidR="00513576" w:rsidRPr="008E3828">
        <w:t>MCL</w:t>
      </w:r>
      <w:proofErr w:type="spellEnd"/>
      <w:r w:rsidR="00513576" w:rsidRPr="008E3828">
        <w:t xml:space="preserve"> table </w:t>
      </w:r>
      <w:r>
        <w:t>is</w:t>
      </w:r>
      <w:r w:rsidR="00B04455">
        <w:t xml:space="preserve"> given in </w:t>
      </w:r>
      <w:proofErr w:type="spellStart"/>
      <w:r w:rsidR="00B04455">
        <w:t>subclause</w:t>
      </w:r>
      <w:proofErr w:type="spellEnd"/>
      <w:r w:rsidR="00B04455">
        <w:t xml:space="preserve"> 5.1 of </w:t>
      </w:r>
      <w:proofErr w:type="spellStart"/>
      <w:r w:rsidR="00B04455">
        <w:t>TR</w:t>
      </w:r>
      <w:proofErr w:type="spellEnd"/>
      <w:r w:rsidR="00B04455">
        <w:t xml:space="preserve"> 36.888</w:t>
      </w:r>
      <w:r w:rsidR="00513576" w:rsidRPr="008E3828">
        <w:t>. Simulation is the preferred methodology to get non-trial values.</w:t>
      </w:r>
    </w:p>
    <w:p w:rsidR="00513576" w:rsidRPr="008E3828" w:rsidRDefault="00513576" w:rsidP="00513576">
      <w:r w:rsidRPr="008E3828">
        <w:t xml:space="preserve">In the present </w:t>
      </w:r>
      <w:proofErr w:type="spellStart"/>
      <w:r w:rsidR="00AB3E6F">
        <w:t>subclause</w:t>
      </w:r>
      <w:proofErr w:type="spellEnd"/>
      <w:r w:rsidRPr="008E3828">
        <w:t>, pre</w:t>
      </w:r>
      <w:r w:rsidR="00B04455">
        <w:t>liminary values</w:t>
      </w:r>
      <w:r w:rsidR="00A918D2">
        <w:t xml:space="preserve"> given in table 7.4.3.1</w:t>
      </w:r>
      <w:r w:rsidRPr="008E3828">
        <w:t xml:space="preserve"> are from analytical models and/or field trials. Simulation results are </w:t>
      </w:r>
      <w:proofErr w:type="spellStart"/>
      <w:r w:rsidRPr="008E3828">
        <w:t>FFS</w:t>
      </w:r>
      <w:proofErr w:type="spellEnd"/>
      <w:r w:rsidRPr="008E3828">
        <w:t xml:space="preserve">. These values are common sense, except the </w:t>
      </w:r>
      <w:proofErr w:type="spellStart"/>
      <w:r w:rsidRPr="008E3828">
        <w:t>SINR</w:t>
      </w:r>
      <w:proofErr w:type="spellEnd"/>
      <w:r w:rsidRPr="008E3828">
        <w:t>, which is explained here after.</w:t>
      </w:r>
    </w:p>
    <w:p w:rsidR="00513576" w:rsidRPr="008E3828" w:rsidRDefault="00513576" w:rsidP="00513576"/>
    <w:p w:rsidR="00513576" w:rsidRPr="008E3828" w:rsidRDefault="00B04455" w:rsidP="00513576">
      <w:proofErr w:type="spellStart"/>
      <w:r>
        <w:t>Subclause</w:t>
      </w:r>
      <w:proofErr w:type="spellEnd"/>
      <w:r>
        <w:t xml:space="preserve"> 5.1 of </w:t>
      </w:r>
      <w:proofErr w:type="spellStart"/>
      <w:r>
        <w:t>TR</w:t>
      </w:r>
      <w:proofErr w:type="spellEnd"/>
      <w:r>
        <w:t xml:space="preserve"> 36.888</w:t>
      </w:r>
      <w:r w:rsidR="00513576" w:rsidRPr="008E3828">
        <w:t xml:space="preserve"> states that </w:t>
      </w:r>
      <w:proofErr w:type="spellStart"/>
      <w:r w:rsidR="00513576" w:rsidRPr="008E3828">
        <w:t>SINR</w:t>
      </w:r>
      <w:proofErr w:type="spellEnd"/>
      <w:r w:rsidR="00513576" w:rsidRPr="008E3828">
        <w:t xml:space="preserve"> is evaluated with a TU1 path loss model. </w:t>
      </w:r>
      <w:proofErr w:type="spellStart"/>
      <w:r w:rsidR="00513576" w:rsidRPr="008E3828">
        <w:t>TUx</w:t>
      </w:r>
      <w:proofErr w:type="spellEnd"/>
      <w:r w:rsidR="00513576" w:rsidRPr="008E3828">
        <w:t xml:space="preserve"> path loss models have been proposed for modeling the influence of multipath propagation onto </w:t>
      </w:r>
      <w:proofErr w:type="spellStart"/>
      <w:r w:rsidR="00513576" w:rsidRPr="008E3828">
        <w:t>GSM</w:t>
      </w:r>
      <w:proofErr w:type="spellEnd"/>
      <w:r w:rsidR="00513576" w:rsidRPr="008E3828">
        <w:t xml:space="preserve"> radio signals that have a bandwidth of 200kHz and a modulation rate of 270kbps. In the case of ultra narrow band signals, the usual four effects of </w:t>
      </w:r>
      <w:proofErr w:type="spellStart"/>
      <w:r w:rsidR="00513576" w:rsidRPr="008E3828">
        <w:t>TU</w:t>
      </w:r>
      <w:proofErr w:type="spellEnd"/>
      <w:r w:rsidR="00513576" w:rsidRPr="008E3828">
        <w:t xml:space="preserve"> propagation models are mitigated the following ways:</w:t>
      </w:r>
    </w:p>
    <w:p w:rsidR="00513576" w:rsidRPr="008E3828" w:rsidRDefault="00513576" w:rsidP="00513576">
      <w:pPr>
        <w:pStyle w:val="Listeretrait"/>
      </w:pPr>
      <w:proofErr w:type="gramStart"/>
      <w:r w:rsidRPr="008E3828">
        <w:t>the</w:t>
      </w:r>
      <w:proofErr w:type="gramEnd"/>
      <w:r w:rsidRPr="008E3828">
        <w:t xml:space="preserve"> Doppler effect that shifts the center frequency of a message (about 25Hz at 30km/h): this frequency shift is totally managed by the base station because there is no channelization in C-</w:t>
      </w:r>
      <w:proofErr w:type="spellStart"/>
      <w:r w:rsidRPr="008E3828">
        <w:t>UNB</w:t>
      </w:r>
      <w:proofErr w:type="spellEnd"/>
      <w:r w:rsidRPr="008E3828">
        <w:t xml:space="preserve"> radio interface. Center frequencies are randomly selected by </w:t>
      </w:r>
      <w:proofErr w:type="spellStart"/>
      <w:r w:rsidRPr="008E3828">
        <w:t>MSs</w:t>
      </w:r>
      <w:proofErr w:type="spellEnd"/>
      <w:r w:rsidRPr="008E3828">
        <w:t>, therefore a Doppler shift is not seen, in itself, by the base stations</w:t>
      </w:r>
    </w:p>
    <w:p w:rsidR="00513576" w:rsidRPr="008E3828" w:rsidRDefault="00513576" w:rsidP="00513576">
      <w:pPr>
        <w:pStyle w:val="Listeretrait"/>
      </w:pPr>
      <w:proofErr w:type="gramStart"/>
      <w:r w:rsidRPr="008E3828">
        <w:t>the</w:t>
      </w:r>
      <w:proofErr w:type="gramEnd"/>
      <w:r w:rsidRPr="008E3828">
        <w:t xml:space="preserve"> Doppler effect that creates a frequency drift within a received message : this is the case when the relative speed of a device is not constant. Such drifts are detected and corrected by the signal processing in C-</w:t>
      </w:r>
      <w:proofErr w:type="spellStart"/>
      <w:r w:rsidRPr="008E3828">
        <w:t>UNB</w:t>
      </w:r>
      <w:proofErr w:type="spellEnd"/>
      <w:r w:rsidRPr="008E3828">
        <w:t xml:space="preserve"> base stations</w:t>
      </w:r>
    </w:p>
    <w:p w:rsidR="00513576" w:rsidRPr="008E3828" w:rsidRDefault="00513576" w:rsidP="00513576">
      <w:pPr>
        <w:pStyle w:val="Listeretrait"/>
      </w:pPr>
      <w:proofErr w:type="gramStart"/>
      <w:r w:rsidRPr="008E3828">
        <w:t>fast</w:t>
      </w:r>
      <w:proofErr w:type="gramEnd"/>
      <w:r w:rsidRPr="008E3828">
        <w:t xml:space="preserve"> fading, which is critical in </w:t>
      </w:r>
      <w:proofErr w:type="spellStart"/>
      <w:r w:rsidRPr="008E3828">
        <w:t>GSM</w:t>
      </w:r>
      <w:proofErr w:type="spellEnd"/>
      <w:r w:rsidRPr="008E3828">
        <w:t>, is not an issue for C-</w:t>
      </w:r>
      <w:proofErr w:type="spellStart"/>
      <w:r w:rsidRPr="008E3828">
        <w:t>UNB</w:t>
      </w:r>
      <w:proofErr w:type="spellEnd"/>
      <w:r w:rsidRPr="008E3828">
        <w:t>, because of the 4ms symbol duration in C-</w:t>
      </w:r>
      <w:proofErr w:type="spellStart"/>
      <w:r w:rsidRPr="008E3828">
        <w:t>UNB</w:t>
      </w:r>
      <w:proofErr w:type="spellEnd"/>
      <w:r w:rsidRPr="008E3828">
        <w:t xml:space="preserve"> transmission</w:t>
      </w:r>
    </w:p>
    <w:p w:rsidR="00513576" w:rsidRPr="008E3828" w:rsidRDefault="00513576" w:rsidP="00513576">
      <w:pPr>
        <w:pStyle w:val="Listeretrait"/>
      </w:pPr>
      <w:proofErr w:type="gramStart"/>
      <w:r w:rsidRPr="008E3828">
        <w:t>slow</w:t>
      </w:r>
      <w:proofErr w:type="gramEnd"/>
      <w:r w:rsidRPr="008E3828">
        <w:t xml:space="preserve"> fading (i.e. shadowing), which is due to interference between waves with a long term coherency, is usually overcome with multi-antenna reception. As C-</w:t>
      </w:r>
      <w:proofErr w:type="spellStart"/>
      <w:r w:rsidRPr="008E3828">
        <w:t>UNB</w:t>
      </w:r>
      <w:proofErr w:type="spellEnd"/>
      <w:r w:rsidRPr="008E3828">
        <w:t xml:space="preserve"> implements cooperative reception and large overlap of base station coverage, at least three different base stations receive each radio packet. Slow fading is, therefore, less critical than in </w:t>
      </w:r>
      <w:proofErr w:type="spellStart"/>
      <w:r w:rsidRPr="008E3828">
        <w:t>GSM/GPRS</w:t>
      </w:r>
      <w:proofErr w:type="spellEnd"/>
      <w:r w:rsidRPr="008E3828">
        <w:t xml:space="preserve"> system.</w:t>
      </w:r>
    </w:p>
    <w:p w:rsidR="00513576" w:rsidRPr="008E3828" w:rsidRDefault="00513576" w:rsidP="00513576">
      <w:r w:rsidRPr="008E3828">
        <w:t xml:space="preserve">When putting all this together, we propose to set the </w:t>
      </w:r>
      <w:proofErr w:type="spellStart"/>
      <w:r w:rsidRPr="008E3828">
        <w:t>SINR</w:t>
      </w:r>
      <w:proofErr w:type="spellEnd"/>
      <w:r w:rsidRPr="008E3828">
        <w:t xml:space="preserve"> value to 8dB.</w:t>
      </w:r>
    </w:p>
    <w:p w:rsidR="00513576" w:rsidRPr="008E3828" w:rsidRDefault="00513576" w:rsidP="00513576">
      <w:pPr>
        <w:keepNext/>
        <w:jc w:val="center"/>
      </w:pPr>
      <w:r w:rsidRPr="008E3828">
        <w:t xml:space="preserve">Table </w:t>
      </w:r>
      <w:r w:rsidR="00A918D2">
        <w:t>7.4.3.1</w:t>
      </w:r>
      <w:r w:rsidRPr="008E3828">
        <w:t>: Maximum Coupling Loss in C-</w:t>
      </w:r>
      <w:proofErr w:type="spellStart"/>
      <w:r w:rsidRPr="008E3828">
        <w:t>UNB</w:t>
      </w:r>
      <w:proofErr w:type="spellEnd"/>
      <w:r w:rsidRPr="008E3828">
        <w:t xml:space="preserve"> uplink</w:t>
      </w:r>
    </w:p>
    <w:tbl>
      <w:tblPr>
        <w:tblW w:w="0" w:type="auto"/>
        <w:jc w:val="center"/>
        <w:tblInd w:w="-713" w:type="dxa"/>
        <w:shd w:val="clear" w:color="auto" w:fill="FFFFFF"/>
        <w:tblCellMar>
          <w:left w:w="107" w:type="dxa"/>
          <w:right w:w="107" w:type="dxa"/>
        </w:tblCellMar>
        <w:tblLook w:val="04A0"/>
      </w:tblPr>
      <w:tblGrid>
        <w:gridCol w:w="4790"/>
        <w:gridCol w:w="1447"/>
      </w:tblGrid>
      <w:tr w:rsidR="00513576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8E3828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Logical channel name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C-</w:t>
            </w:r>
            <w:proofErr w:type="spellStart"/>
            <w:r w:rsidRPr="008E382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UNB</w:t>
            </w:r>
            <w:proofErr w:type="spellEnd"/>
            <w:r w:rsidRPr="008E382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uplink</w:t>
            </w:r>
          </w:p>
        </w:tc>
      </w:tr>
      <w:tr w:rsidR="00513576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Data rate (bps)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250</w:t>
            </w:r>
          </w:p>
        </w:tc>
      </w:tr>
      <w:tr w:rsidR="00513576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Transmitter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13576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(1) </w:t>
            </w:r>
            <w:proofErr w:type="spellStart"/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Tx</w:t>
            </w:r>
            <w:proofErr w:type="spellEnd"/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 power (</w:t>
            </w:r>
            <w:proofErr w:type="spellStart"/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dBm</w:t>
            </w:r>
            <w:proofErr w:type="spellEnd"/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+24</w:t>
            </w:r>
          </w:p>
        </w:tc>
      </w:tr>
      <w:tr w:rsidR="00513576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Receiver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513576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>(2) Thermal noise density (</w:t>
            </w:r>
            <w:proofErr w:type="spellStart"/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>dBm</w:t>
            </w:r>
            <w:proofErr w:type="spellEnd"/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>/Hz)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-174</w:t>
            </w:r>
          </w:p>
        </w:tc>
      </w:tr>
      <w:tr w:rsidR="00513576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>(3) Receiver noise figure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</w:tr>
      <w:tr w:rsidR="00513576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>(4) Interference margin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513576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>(5) Occupied channel bandwidth (Hz)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250</w:t>
            </w:r>
          </w:p>
        </w:tc>
      </w:tr>
      <w:tr w:rsidR="00513576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val="fr-FR" w:eastAsia="en-GB"/>
              </w:rPr>
              <w:t>(6) Effective noise power</w:t>
            </w:r>
          </w:p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val="fr-FR" w:eastAsia="en-GB"/>
              </w:rPr>
              <w:t>= (2) + (3) + (4) + 10 log (</w:t>
            </w:r>
            <w:r w:rsidRPr="008E3828">
              <w:rPr>
                <w:rFonts w:ascii="Arial" w:hAnsi="Arial" w:cs="Arial"/>
                <w:sz w:val="18"/>
                <w:szCs w:val="18"/>
                <w:lang w:val="fr-FR" w:eastAsia="zh-CN"/>
              </w:rPr>
              <w:t>(5)</w:t>
            </w:r>
            <w:r w:rsidRPr="008E3828">
              <w:rPr>
                <w:rFonts w:ascii="Arial" w:hAnsi="Arial" w:cs="Arial"/>
                <w:sz w:val="18"/>
                <w:szCs w:val="18"/>
                <w:lang w:val="fr-FR" w:eastAsia="en-GB"/>
              </w:rPr>
              <w:t>)  (dBm)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val="fr-FR" w:eastAsia="zh-CN"/>
              </w:rPr>
              <w:t>-147</w:t>
            </w:r>
          </w:p>
        </w:tc>
      </w:tr>
      <w:tr w:rsidR="00513576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 xml:space="preserve">(7) Required </w:t>
            </w:r>
            <w:proofErr w:type="spellStart"/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>SINR</w:t>
            </w:r>
            <w:proofErr w:type="spellEnd"/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513576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(</w:t>
            </w:r>
            <w:r w:rsidRPr="008E382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 Receiver sensitivity = (6) + (7) (</w:t>
            </w:r>
            <w:proofErr w:type="spellStart"/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dBm</w:t>
            </w:r>
            <w:proofErr w:type="spellEnd"/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-139</w:t>
            </w:r>
          </w:p>
        </w:tc>
      </w:tr>
      <w:tr w:rsidR="00513576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(</w:t>
            </w:r>
            <w:r w:rsidRPr="008E382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  <w:r w:rsidRPr="008E382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Rx processing gain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513576" w:rsidRPr="008E3828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(10) </w:t>
            </w:r>
            <w:proofErr w:type="spellStart"/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MCL</w:t>
            </w:r>
            <w:proofErr w:type="spellEnd"/>
            <w:r w:rsidRPr="008E3828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 </w:t>
            </w:r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= (1) </w:t>
            </w:r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2D"/>
            </w:r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(8) +</w:t>
            </w:r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</w:t>
            </w: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Pr="008E3828">
              <w:rPr>
                <w:rFonts w:ascii="Arial" w:hAnsi="Arial" w:cs="Arial"/>
                <w:sz w:val="18"/>
                <w:szCs w:val="18"/>
                <w:lang w:eastAsia="en-GB"/>
              </w:rPr>
              <w:t>)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3828">
              <w:rPr>
                <w:rFonts w:ascii="Arial" w:hAnsi="Arial" w:cs="Arial"/>
                <w:sz w:val="18"/>
                <w:szCs w:val="18"/>
                <w:lang w:eastAsia="zh-CN"/>
              </w:rPr>
              <w:t>+164</w:t>
            </w:r>
          </w:p>
        </w:tc>
      </w:tr>
    </w:tbl>
    <w:p w:rsidR="00513576" w:rsidRPr="008E3828" w:rsidRDefault="00513576" w:rsidP="00513576"/>
    <w:p w:rsidR="00513576" w:rsidRPr="008E3828" w:rsidRDefault="00513576" w:rsidP="00513576"/>
    <w:p w:rsidR="00513576" w:rsidRPr="008E3828" w:rsidRDefault="00513576" w:rsidP="00513576"/>
    <w:p w:rsidR="00702CCE" w:rsidRPr="008E3828" w:rsidRDefault="00702CCE" w:rsidP="00277920"/>
    <w:p w:rsidR="003D7769" w:rsidRPr="008E3828" w:rsidRDefault="003D7769" w:rsidP="00277920"/>
    <w:p w:rsidR="006F525D" w:rsidRPr="008E3828" w:rsidRDefault="006F525D" w:rsidP="00277920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 w:rsidRPr="008E3828">
        <w:t>End of Changes</w:t>
      </w:r>
    </w:p>
    <w:p w:rsidR="006F525D" w:rsidRPr="008E3828" w:rsidRDefault="006F525D" w:rsidP="00277920">
      <w:pPr>
        <w:pStyle w:val="TitreDocumet"/>
      </w:pPr>
    </w:p>
    <w:p w:rsidR="000C7937" w:rsidRPr="008E3828" w:rsidRDefault="000C7937" w:rsidP="00277920">
      <w:pPr>
        <w:ind w:left="709" w:hanging="709"/>
      </w:pPr>
    </w:p>
    <w:sectPr w:rsidR="000C7937" w:rsidRPr="008E3828" w:rsidSect="00FA0F6B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532" w:right="1268" w:bottom="1276" w:left="1418" w:header="851" w:footer="694" w:gutter="0"/>
      <w:cols w:space="708"/>
      <w:titlePg/>
      <w:printerSettings r:id="rId1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E6F" w:rsidRDefault="00AB3E6F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A918D2" w:rsidRPr="00A918D2">
        <w:rPr>
          <w:caps/>
          <w:noProof/>
          <w:color w:val="262626" w:themeColor="text1" w:themeTint="D9"/>
          <w:sz w:val="20"/>
        </w:rPr>
        <w:t>8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A918D2" w:rsidRPr="00A918D2">
        <w:rPr>
          <w:caps/>
          <w:noProof/>
          <w:color w:val="262626" w:themeColor="text1" w:themeTint="D9"/>
          <w:sz w:val="20"/>
        </w:rPr>
        <w:t>8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E6F" w:rsidRDefault="00AB3E6F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A918D2" w:rsidRPr="00A918D2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A918D2" w:rsidRPr="00A918D2">
        <w:rPr>
          <w:caps/>
          <w:noProof/>
          <w:color w:val="262626" w:themeColor="text1" w:themeTint="D9"/>
          <w:sz w:val="20"/>
        </w:rPr>
        <w:t>1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E6F" w:rsidRPr="008259A1" w:rsidRDefault="00AB3E6F" w:rsidP="0052454E">
    <w:pPr>
      <w:pStyle w:val="En-tte"/>
      <w:pBdr>
        <w:bottom w:val="single" w:sz="4" w:space="1" w:color="auto"/>
      </w:pBdr>
      <w:tabs>
        <w:tab w:val="clear" w:pos="4536"/>
      </w:tabs>
      <w:ind w:left="-284" w:right="-290"/>
      <w:jc w:val="right"/>
    </w:pPr>
    <w:r>
      <w:rPr>
        <w:rFonts w:hint="eastAsia"/>
      </w:rPr>
      <w:t>GP-150693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E6F" w:rsidRDefault="00AB3E6F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 w:rsidRPr="00F249A2">
      <w:t>GERAN</w:t>
    </w:r>
    <w:proofErr w:type="spellEnd"/>
    <w:r>
      <w:t xml:space="preserve"> meeting#67</w:t>
    </w:r>
    <w:r>
      <w:rPr>
        <w:rFonts w:hint="eastAsia"/>
      </w:rPr>
      <w:tab/>
    </w:r>
    <w:r>
      <w:tab/>
    </w:r>
    <w:r>
      <w:rPr>
        <w:rFonts w:hint="eastAsia"/>
      </w:rPr>
      <w:t>GP-150693</w:t>
    </w:r>
  </w:p>
  <w:p w:rsidR="00AB3E6F" w:rsidRPr="0052454E" w:rsidRDefault="00AB3E6F" w:rsidP="0052454E">
    <w:pPr>
      <w:pStyle w:val="En-tte"/>
      <w:spacing w:before="120" w:after="120"/>
    </w:pPr>
    <w:r>
      <w:rPr>
        <w:rFonts w:hint="eastAsia"/>
      </w:rPr>
      <w:t>Yin Chuan, China</w:t>
    </w:r>
    <w:r w:rsidRPr="0052454E">
      <w:rPr>
        <w:rFonts w:hint="eastAsia"/>
      </w:rPr>
      <w:tab/>
    </w:r>
    <w:r w:rsidRPr="0052454E">
      <w:rPr>
        <w:rFonts w:hint="eastAsia"/>
      </w:rPr>
      <w:tab/>
    </w:r>
    <w:r w:rsidRPr="0052454E">
      <w:t>A</w:t>
    </w:r>
    <w:r>
      <w:t>genda Item: 7.1.5.3.5.6</w:t>
    </w:r>
  </w:p>
  <w:p w:rsidR="00AB3E6F" w:rsidRDefault="00AB3E6F">
    <w:pPr>
      <w:pStyle w:val="En-tte"/>
      <w:spacing w:before="120" w:after="120"/>
    </w:pPr>
    <w:r>
      <w:t>10-14 August</w:t>
    </w:r>
    <w:r w:rsidRPr="00F948E4">
      <w:t xml:space="preserve"> 201</w:t>
    </w:r>
    <w:r>
      <w:rPr>
        <w:rFonts w:hint="eastAsia"/>
      </w:rPr>
      <w:t>5</w:t>
    </w:r>
  </w:p>
  <w:p w:rsidR="00AB3E6F" w:rsidRDefault="00AB3E6F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D3229F"/>
    <w:multiLevelType w:val="multilevel"/>
    <w:tmpl w:val="B3C28926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541C4"/>
    <w:multiLevelType w:val="multilevel"/>
    <w:tmpl w:val="2C1CA252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1C3A8F"/>
    <w:multiLevelType w:val="multilevel"/>
    <w:tmpl w:val="2AAC7DB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>
    <w:nsid w:val="31EA25E4"/>
    <w:multiLevelType w:val="multilevel"/>
    <w:tmpl w:val="F8708A2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C293F2E"/>
    <w:multiLevelType w:val="multilevel"/>
    <w:tmpl w:val="8D64B62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A300F0"/>
    <w:multiLevelType w:val="multilevel"/>
    <w:tmpl w:val="4056A4CA"/>
    <w:lvl w:ilvl="0">
      <w:start w:val="7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2627A2"/>
    <w:multiLevelType w:val="multilevel"/>
    <w:tmpl w:val="D58631F0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BEA5805"/>
    <w:multiLevelType w:val="multilevel"/>
    <w:tmpl w:val="6022518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>
    <w:nsid w:val="5C9917DC"/>
    <w:multiLevelType w:val="multilevel"/>
    <w:tmpl w:val="F8708A2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>
    <w:nsid w:val="60F55D49"/>
    <w:multiLevelType w:val="multilevel"/>
    <w:tmpl w:val="785A8478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2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2"/>
  </w:num>
  <w:num w:numId="2">
    <w:abstractNumId w:val="43"/>
  </w:num>
  <w:num w:numId="3">
    <w:abstractNumId w:val="16"/>
  </w:num>
  <w:num w:numId="4">
    <w:abstractNumId w:val="8"/>
  </w:num>
  <w:num w:numId="5">
    <w:abstractNumId w:val="2"/>
  </w:num>
  <w:num w:numId="6">
    <w:abstractNumId w:val="13"/>
  </w:num>
  <w:num w:numId="7">
    <w:abstractNumId w:val="25"/>
  </w:num>
  <w:num w:numId="8">
    <w:abstractNumId w:val="6"/>
  </w:num>
  <w:num w:numId="9">
    <w:abstractNumId w:val="9"/>
  </w:num>
  <w:num w:numId="10">
    <w:abstractNumId w:val="7"/>
  </w:num>
  <w:num w:numId="11">
    <w:abstractNumId w:val="44"/>
  </w:num>
  <w:num w:numId="12">
    <w:abstractNumId w:val="21"/>
  </w:num>
  <w:num w:numId="13">
    <w:abstractNumId w:val="35"/>
  </w:num>
  <w:num w:numId="14">
    <w:abstractNumId w:val="15"/>
  </w:num>
  <w:num w:numId="15">
    <w:abstractNumId w:val="30"/>
  </w:num>
  <w:num w:numId="16">
    <w:abstractNumId w:val="29"/>
  </w:num>
  <w:num w:numId="17">
    <w:abstractNumId w:val="5"/>
  </w:num>
  <w:num w:numId="18">
    <w:abstractNumId w:val="39"/>
  </w:num>
  <w:num w:numId="19">
    <w:abstractNumId w:val="14"/>
  </w:num>
  <w:num w:numId="20">
    <w:abstractNumId w:val="20"/>
  </w:num>
  <w:num w:numId="21">
    <w:abstractNumId w:val="32"/>
  </w:num>
  <w:num w:numId="22">
    <w:abstractNumId w:val="28"/>
  </w:num>
  <w:num w:numId="23">
    <w:abstractNumId w:val="17"/>
  </w:num>
  <w:num w:numId="24">
    <w:abstractNumId w:val="33"/>
  </w:num>
  <w:num w:numId="25">
    <w:abstractNumId w:val="37"/>
  </w:num>
  <w:num w:numId="26">
    <w:abstractNumId w:val="10"/>
  </w:num>
  <w:num w:numId="27">
    <w:abstractNumId w:val="36"/>
  </w:num>
  <w:num w:numId="28">
    <w:abstractNumId w:val="31"/>
  </w:num>
  <w:num w:numId="29">
    <w:abstractNumId w:val="38"/>
  </w:num>
  <w:num w:numId="30">
    <w:abstractNumId w:val="0"/>
  </w:num>
  <w:num w:numId="31">
    <w:abstractNumId w:val="22"/>
  </w:num>
  <w:num w:numId="32">
    <w:abstractNumId w:val="24"/>
  </w:num>
  <w:num w:numId="33">
    <w:abstractNumId w:val="11"/>
  </w:num>
  <w:num w:numId="34">
    <w:abstractNumId w:val="42"/>
  </w:num>
  <w:num w:numId="35">
    <w:abstractNumId w:val="27"/>
  </w:num>
  <w:num w:numId="36">
    <w:abstractNumId w:val="4"/>
  </w:num>
  <w:num w:numId="37">
    <w:abstractNumId w:val="23"/>
  </w:num>
  <w:num w:numId="38">
    <w:abstractNumId w:val="1"/>
  </w:num>
  <w:num w:numId="39">
    <w:abstractNumId w:val="40"/>
  </w:num>
  <w:num w:numId="40">
    <w:abstractNumId w:val="19"/>
  </w:num>
  <w:num w:numId="41">
    <w:abstractNumId w:val="34"/>
  </w:num>
  <w:num w:numId="42">
    <w:abstractNumId w:val="41"/>
  </w:num>
  <w:num w:numId="43">
    <w:abstractNumId w:val="3"/>
  </w:num>
  <w:num w:numId="44">
    <w:abstractNumId w:val="18"/>
  </w:num>
  <w:num w:numId="4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7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revisionView w:markup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01E9"/>
    <w:rsid w:val="00012282"/>
    <w:rsid w:val="00012477"/>
    <w:rsid w:val="00012584"/>
    <w:rsid w:val="0001265D"/>
    <w:rsid w:val="00013E4E"/>
    <w:rsid w:val="0001465B"/>
    <w:rsid w:val="00017D87"/>
    <w:rsid w:val="00022C88"/>
    <w:rsid w:val="00022C9E"/>
    <w:rsid w:val="00023DA4"/>
    <w:rsid w:val="00031BC9"/>
    <w:rsid w:val="0003264D"/>
    <w:rsid w:val="00033350"/>
    <w:rsid w:val="0003352C"/>
    <w:rsid w:val="00034372"/>
    <w:rsid w:val="000355BB"/>
    <w:rsid w:val="00040201"/>
    <w:rsid w:val="00040BE5"/>
    <w:rsid w:val="00046429"/>
    <w:rsid w:val="00055D79"/>
    <w:rsid w:val="00056534"/>
    <w:rsid w:val="000577DC"/>
    <w:rsid w:val="00060C6D"/>
    <w:rsid w:val="0007030B"/>
    <w:rsid w:val="00070C3F"/>
    <w:rsid w:val="00071C5B"/>
    <w:rsid w:val="00074C1F"/>
    <w:rsid w:val="00077D4A"/>
    <w:rsid w:val="00081EF4"/>
    <w:rsid w:val="000A2CD5"/>
    <w:rsid w:val="000A35BE"/>
    <w:rsid w:val="000A6C3E"/>
    <w:rsid w:val="000B24E1"/>
    <w:rsid w:val="000B5596"/>
    <w:rsid w:val="000B5727"/>
    <w:rsid w:val="000B5AE1"/>
    <w:rsid w:val="000B6E58"/>
    <w:rsid w:val="000B7449"/>
    <w:rsid w:val="000C7937"/>
    <w:rsid w:val="000D172F"/>
    <w:rsid w:val="000D1976"/>
    <w:rsid w:val="000D47F8"/>
    <w:rsid w:val="000D66DC"/>
    <w:rsid w:val="000D7361"/>
    <w:rsid w:val="000E08CF"/>
    <w:rsid w:val="000E4AF4"/>
    <w:rsid w:val="000E5ED2"/>
    <w:rsid w:val="000F04E3"/>
    <w:rsid w:val="000F1D56"/>
    <w:rsid w:val="000F32E2"/>
    <w:rsid w:val="000F3864"/>
    <w:rsid w:val="0010013A"/>
    <w:rsid w:val="00101842"/>
    <w:rsid w:val="00105598"/>
    <w:rsid w:val="00110071"/>
    <w:rsid w:val="00115E77"/>
    <w:rsid w:val="00116528"/>
    <w:rsid w:val="00120674"/>
    <w:rsid w:val="0012290E"/>
    <w:rsid w:val="00125F21"/>
    <w:rsid w:val="0013075D"/>
    <w:rsid w:val="0013100B"/>
    <w:rsid w:val="001311AC"/>
    <w:rsid w:val="001356F6"/>
    <w:rsid w:val="00140CA9"/>
    <w:rsid w:val="0014386B"/>
    <w:rsid w:val="001438AF"/>
    <w:rsid w:val="001571B5"/>
    <w:rsid w:val="00165718"/>
    <w:rsid w:val="001657F3"/>
    <w:rsid w:val="00167362"/>
    <w:rsid w:val="001720C5"/>
    <w:rsid w:val="001746D8"/>
    <w:rsid w:val="001817C0"/>
    <w:rsid w:val="00183C89"/>
    <w:rsid w:val="00192A03"/>
    <w:rsid w:val="0019539F"/>
    <w:rsid w:val="00196831"/>
    <w:rsid w:val="001A1D15"/>
    <w:rsid w:val="001A27A5"/>
    <w:rsid w:val="001A5EEF"/>
    <w:rsid w:val="001A6E4B"/>
    <w:rsid w:val="001B3E48"/>
    <w:rsid w:val="001C0839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10E40"/>
    <w:rsid w:val="00211A81"/>
    <w:rsid w:val="0021255A"/>
    <w:rsid w:val="002146EF"/>
    <w:rsid w:val="0022000C"/>
    <w:rsid w:val="0022518D"/>
    <w:rsid w:val="00230E2B"/>
    <w:rsid w:val="0023445D"/>
    <w:rsid w:val="00235F80"/>
    <w:rsid w:val="00236CF1"/>
    <w:rsid w:val="002370B2"/>
    <w:rsid w:val="00242629"/>
    <w:rsid w:val="00244F9D"/>
    <w:rsid w:val="0024532D"/>
    <w:rsid w:val="002476C6"/>
    <w:rsid w:val="00250605"/>
    <w:rsid w:val="00251310"/>
    <w:rsid w:val="002578BA"/>
    <w:rsid w:val="002611F8"/>
    <w:rsid w:val="00262037"/>
    <w:rsid w:val="002643FF"/>
    <w:rsid w:val="00265E70"/>
    <w:rsid w:val="00266D9F"/>
    <w:rsid w:val="00267969"/>
    <w:rsid w:val="00270A95"/>
    <w:rsid w:val="00272F16"/>
    <w:rsid w:val="00274672"/>
    <w:rsid w:val="00274EED"/>
    <w:rsid w:val="002759F9"/>
    <w:rsid w:val="00276F63"/>
    <w:rsid w:val="00277920"/>
    <w:rsid w:val="00277C6B"/>
    <w:rsid w:val="00280072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5975"/>
    <w:rsid w:val="002B3651"/>
    <w:rsid w:val="002C1DC5"/>
    <w:rsid w:val="002C43D9"/>
    <w:rsid w:val="002C478F"/>
    <w:rsid w:val="002C6C58"/>
    <w:rsid w:val="002D13AC"/>
    <w:rsid w:val="002D2769"/>
    <w:rsid w:val="002D360C"/>
    <w:rsid w:val="002D6D11"/>
    <w:rsid w:val="002D7D7C"/>
    <w:rsid w:val="002E4593"/>
    <w:rsid w:val="002E50F7"/>
    <w:rsid w:val="002E779B"/>
    <w:rsid w:val="002F0B82"/>
    <w:rsid w:val="002F15BE"/>
    <w:rsid w:val="002F3DB9"/>
    <w:rsid w:val="002F5051"/>
    <w:rsid w:val="002F5DA4"/>
    <w:rsid w:val="00301A53"/>
    <w:rsid w:val="00307BD8"/>
    <w:rsid w:val="00310DBA"/>
    <w:rsid w:val="00311EA5"/>
    <w:rsid w:val="00320D4C"/>
    <w:rsid w:val="00323419"/>
    <w:rsid w:val="00332F1C"/>
    <w:rsid w:val="003333A0"/>
    <w:rsid w:val="003337AE"/>
    <w:rsid w:val="00343B5B"/>
    <w:rsid w:val="00344DEB"/>
    <w:rsid w:val="0034598C"/>
    <w:rsid w:val="0034618E"/>
    <w:rsid w:val="00352150"/>
    <w:rsid w:val="0035245B"/>
    <w:rsid w:val="00353DB9"/>
    <w:rsid w:val="00356C52"/>
    <w:rsid w:val="00360249"/>
    <w:rsid w:val="003609D9"/>
    <w:rsid w:val="00362A56"/>
    <w:rsid w:val="003635ED"/>
    <w:rsid w:val="00366166"/>
    <w:rsid w:val="003708A5"/>
    <w:rsid w:val="00371579"/>
    <w:rsid w:val="00373EAF"/>
    <w:rsid w:val="00376A67"/>
    <w:rsid w:val="00381567"/>
    <w:rsid w:val="00382696"/>
    <w:rsid w:val="00384ECD"/>
    <w:rsid w:val="003866DD"/>
    <w:rsid w:val="0039121D"/>
    <w:rsid w:val="003937A6"/>
    <w:rsid w:val="00393D54"/>
    <w:rsid w:val="00394468"/>
    <w:rsid w:val="003A26CD"/>
    <w:rsid w:val="003A2C3C"/>
    <w:rsid w:val="003A4D54"/>
    <w:rsid w:val="003A6E10"/>
    <w:rsid w:val="003B3B74"/>
    <w:rsid w:val="003B4B10"/>
    <w:rsid w:val="003B55DD"/>
    <w:rsid w:val="003B6C0F"/>
    <w:rsid w:val="003C166E"/>
    <w:rsid w:val="003C41CC"/>
    <w:rsid w:val="003C7A34"/>
    <w:rsid w:val="003D55D7"/>
    <w:rsid w:val="003D7769"/>
    <w:rsid w:val="003E0D0F"/>
    <w:rsid w:val="003E324A"/>
    <w:rsid w:val="003E4899"/>
    <w:rsid w:val="003F359B"/>
    <w:rsid w:val="003F42BA"/>
    <w:rsid w:val="00406F77"/>
    <w:rsid w:val="00407218"/>
    <w:rsid w:val="0041668E"/>
    <w:rsid w:val="004215CE"/>
    <w:rsid w:val="00426050"/>
    <w:rsid w:val="00427BCB"/>
    <w:rsid w:val="00436243"/>
    <w:rsid w:val="00436430"/>
    <w:rsid w:val="004456B7"/>
    <w:rsid w:val="00447499"/>
    <w:rsid w:val="00452212"/>
    <w:rsid w:val="00455798"/>
    <w:rsid w:val="00461F86"/>
    <w:rsid w:val="00462773"/>
    <w:rsid w:val="0047657E"/>
    <w:rsid w:val="004776F0"/>
    <w:rsid w:val="00477FBE"/>
    <w:rsid w:val="0048444A"/>
    <w:rsid w:val="004861FA"/>
    <w:rsid w:val="00491B9F"/>
    <w:rsid w:val="00493064"/>
    <w:rsid w:val="004937F5"/>
    <w:rsid w:val="004957FB"/>
    <w:rsid w:val="004A0DA5"/>
    <w:rsid w:val="004B1F4E"/>
    <w:rsid w:val="004C3A04"/>
    <w:rsid w:val="004D14D2"/>
    <w:rsid w:val="004D37CA"/>
    <w:rsid w:val="004D4287"/>
    <w:rsid w:val="004D59C8"/>
    <w:rsid w:val="004E161B"/>
    <w:rsid w:val="004F0F5D"/>
    <w:rsid w:val="004F15D3"/>
    <w:rsid w:val="00502331"/>
    <w:rsid w:val="00504220"/>
    <w:rsid w:val="00505F5B"/>
    <w:rsid w:val="00513576"/>
    <w:rsid w:val="00516E75"/>
    <w:rsid w:val="005217AA"/>
    <w:rsid w:val="00521E37"/>
    <w:rsid w:val="0052454E"/>
    <w:rsid w:val="0053420A"/>
    <w:rsid w:val="00540F0E"/>
    <w:rsid w:val="0054591A"/>
    <w:rsid w:val="00554333"/>
    <w:rsid w:val="00556A0A"/>
    <w:rsid w:val="00560B95"/>
    <w:rsid w:val="005672C5"/>
    <w:rsid w:val="0057390A"/>
    <w:rsid w:val="00575A9B"/>
    <w:rsid w:val="00583014"/>
    <w:rsid w:val="00583C56"/>
    <w:rsid w:val="00584EC8"/>
    <w:rsid w:val="00585B8C"/>
    <w:rsid w:val="00587442"/>
    <w:rsid w:val="005913C6"/>
    <w:rsid w:val="00594A6B"/>
    <w:rsid w:val="00595521"/>
    <w:rsid w:val="005B0038"/>
    <w:rsid w:val="005B1B11"/>
    <w:rsid w:val="005B2CBD"/>
    <w:rsid w:val="005C041B"/>
    <w:rsid w:val="005C4552"/>
    <w:rsid w:val="005C55DC"/>
    <w:rsid w:val="005C6189"/>
    <w:rsid w:val="005D64B5"/>
    <w:rsid w:val="005D7022"/>
    <w:rsid w:val="005E3BCF"/>
    <w:rsid w:val="005E44F5"/>
    <w:rsid w:val="005E655A"/>
    <w:rsid w:val="005E7571"/>
    <w:rsid w:val="005F0472"/>
    <w:rsid w:val="005F5576"/>
    <w:rsid w:val="005F7867"/>
    <w:rsid w:val="006140ED"/>
    <w:rsid w:val="00616C7C"/>
    <w:rsid w:val="00624F0B"/>
    <w:rsid w:val="0063523D"/>
    <w:rsid w:val="00635843"/>
    <w:rsid w:val="006436BF"/>
    <w:rsid w:val="00644C39"/>
    <w:rsid w:val="0065420D"/>
    <w:rsid w:val="006548F9"/>
    <w:rsid w:val="00657303"/>
    <w:rsid w:val="00664B7A"/>
    <w:rsid w:val="006672EB"/>
    <w:rsid w:val="00672379"/>
    <w:rsid w:val="00673D03"/>
    <w:rsid w:val="00682D61"/>
    <w:rsid w:val="00685D93"/>
    <w:rsid w:val="006869E6"/>
    <w:rsid w:val="00687355"/>
    <w:rsid w:val="00687470"/>
    <w:rsid w:val="006910C7"/>
    <w:rsid w:val="00692B3D"/>
    <w:rsid w:val="00694D41"/>
    <w:rsid w:val="00697D4E"/>
    <w:rsid w:val="006A32E4"/>
    <w:rsid w:val="006A452C"/>
    <w:rsid w:val="006A7146"/>
    <w:rsid w:val="006B0711"/>
    <w:rsid w:val="006B5190"/>
    <w:rsid w:val="006B7310"/>
    <w:rsid w:val="006C5829"/>
    <w:rsid w:val="006C71C2"/>
    <w:rsid w:val="006D24B8"/>
    <w:rsid w:val="006D687A"/>
    <w:rsid w:val="006E5866"/>
    <w:rsid w:val="006E58EE"/>
    <w:rsid w:val="006F1971"/>
    <w:rsid w:val="006F1CCD"/>
    <w:rsid w:val="006F1DDB"/>
    <w:rsid w:val="006F1E4F"/>
    <w:rsid w:val="006F27B0"/>
    <w:rsid w:val="006F2C3F"/>
    <w:rsid w:val="006F49C8"/>
    <w:rsid w:val="006F525D"/>
    <w:rsid w:val="00701884"/>
    <w:rsid w:val="00701CCB"/>
    <w:rsid w:val="007023A2"/>
    <w:rsid w:val="0070264B"/>
    <w:rsid w:val="00702CCE"/>
    <w:rsid w:val="0070558A"/>
    <w:rsid w:val="0070697F"/>
    <w:rsid w:val="00707969"/>
    <w:rsid w:val="00714B8C"/>
    <w:rsid w:val="00721061"/>
    <w:rsid w:val="0072697B"/>
    <w:rsid w:val="00733A20"/>
    <w:rsid w:val="0074200F"/>
    <w:rsid w:val="007434BA"/>
    <w:rsid w:val="00746CC6"/>
    <w:rsid w:val="0075020C"/>
    <w:rsid w:val="00752876"/>
    <w:rsid w:val="00756737"/>
    <w:rsid w:val="00756E25"/>
    <w:rsid w:val="007629B0"/>
    <w:rsid w:val="007630B8"/>
    <w:rsid w:val="00780E88"/>
    <w:rsid w:val="00782474"/>
    <w:rsid w:val="00784302"/>
    <w:rsid w:val="007912C1"/>
    <w:rsid w:val="00797811"/>
    <w:rsid w:val="007A69EB"/>
    <w:rsid w:val="007A74AB"/>
    <w:rsid w:val="007B029D"/>
    <w:rsid w:val="007B2732"/>
    <w:rsid w:val="007C0026"/>
    <w:rsid w:val="007C20AE"/>
    <w:rsid w:val="007C22AF"/>
    <w:rsid w:val="007C5761"/>
    <w:rsid w:val="007C75CD"/>
    <w:rsid w:val="007C77D3"/>
    <w:rsid w:val="007D1CC2"/>
    <w:rsid w:val="007D4C1F"/>
    <w:rsid w:val="007D524B"/>
    <w:rsid w:val="007E2F92"/>
    <w:rsid w:val="007E32C0"/>
    <w:rsid w:val="007F1225"/>
    <w:rsid w:val="007F44C3"/>
    <w:rsid w:val="007F658B"/>
    <w:rsid w:val="007F7E22"/>
    <w:rsid w:val="00800036"/>
    <w:rsid w:val="008009F1"/>
    <w:rsid w:val="00801F28"/>
    <w:rsid w:val="0081135B"/>
    <w:rsid w:val="00816919"/>
    <w:rsid w:val="00821D30"/>
    <w:rsid w:val="008227D9"/>
    <w:rsid w:val="00822CEE"/>
    <w:rsid w:val="008236CD"/>
    <w:rsid w:val="00823E1E"/>
    <w:rsid w:val="00824CA9"/>
    <w:rsid w:val="00825CAB"/>
    <w:rsid w:val="00830CDE"/>
    <w:rsid w:val="00835AEE"/>
    <w:rsid w:val="00835ED6"/>
    <w:rsid w:val="008408EC"/>
    <w:rsid w:val="0084455A"/>
    <w:rsid w:val="00844B24"/>
    <w:rsid w:val="00845E54"/>
    <w:rsid w:val="00845EAF"/>
    <w:rsid w:val="008506F2"/>
    <w:rsid w:val="00852D14"/>
    <w:rsid w:val="00856387"/>
    <w:rsid w:val="00856BDE"/>
    <w:rsid w:val="00861CDD"/>
    <w:rsid w:val="00866A59"/>
    <w:rsid w:val="00870A0D"/>
    <w:rsid w:val="00872D93"/>
    <w:rsid w:val="00877077"/>
    <w:rsid w:val="008830AA"/>
    <w:rsid w:val="00885F24"/>
    <w:rsid w:val="0088612B"/>
    <w:rsid w:val="008952D9"/>
    <w:rsid w:val="00895750"/>
    <w:rsid w:val="008A78D6"/>
    <w:rsid w:val="008B03F0"/>
    <w:rsid w:val="008B6515"/>
    <w:rsid w:val="008B6DA2"/>
    <w:rsid w:val="008C16DF"/>
    <w:rsid w:val="008C3358"/>
    <w:rsid w:val="008C4B0E"/>
    <w:rsid w:val="008D4B65"/>
    <w:rsid w:val="008D606E"/>
    <w:rsid w:val="008E3828"/>
    <w:rsid w:val="008E4157"/>
    <w:rsid w:val="008E668E"/>
    <w:rsid w:val="008E6DBA"/>
    <w:rsid w:val="008F2727"/>
    <w:rsid w:val="00901F27"/>
    <w:rsid w:val="00904F27"/>
    <w:rsid w:val="00917C01"/>
    <w:rsid w:val="00920382"/>
    <w:rsid w:val="0093659D"/>
    <w:rsid w:val="00947914"/>
    <w:rsid w:val="009518EA"/>
    <w:rsid w:val="0095380D"/>
    <w:rsid w:val="00953B12"/>
    <w:rsid w:val="00955048"/>
    <w:rsid w:val="00956FAB"/>
    <w:rsid w:val="0095766E"/>
    <w:rsid w:val="009636CB"/>
    <w:rsid w:val="00965E79"/>
    <w:rsid w:val="00967834"/>
    <w:rsid w:val="00975346"/>
    <w:rsid w:val="00983677"/>
    <w:rsid w:val="00983FA8"/>
    <w:rsid w:val="009872CF"/>
    <w:rsid w:val="009903BE"/>
    <w:rsid w:val="00994829"/>
    <w:rsid w:val="00995493"/>
    <w:rsid w:val="009A1801"/>
    <w:rsid w:val="009A23B4"/>
    <w:rsid w:val="009A4314"/>
    <w:rsid w:val="009A46F7"/>
    <w:rsid w:val="009A4F57"/>
    <w:rsid w:val="009A655C"/>
    <w:rsid w:val="009A67B0"/>
    <w:rsid w:val="009B13F9"/>
    <w:rsid w:val="009B4C84"/>
    <w:rsid w:val="009B5CD2"/>
    <w:rsid w:val="009C0A0F"/>
    <w:rsid w:val="009C166D"/>
    <w:rsid w:val="009C3164"/>
    <w:rsid w:val="009C3CEC"/>
    <w:rsid w:val="009C6C59"/>
    <w:rsid w:val="009C73F0"/>
    <w:rsid w:val="009C751C"/>
    <w:rsid w:val="009D5CE7"/>
    <w:rsid w:val="009E0B8F"/>
    <w:rsid w:val="009E326C"/>
    <w:rsid w:val="009E3C3C"/>
    <w:rsid w:val="009E4D19"/>
    <w:rsid w:val="009F0078"/>
    <w:rsid w:val="009F0117"/>
    <w:rsid w:val="009F0C39"/>
    <w:rsid w:val="009F21E2"/>
    <w:rsid w:val="009F26D5"/>
    <w:rsid w:val="009F4D48"/>
    <w:rsid w:val="00A0033C"/>
    <w:rsid w:val="00A004F4"/>
    <w:rsid w:val="00A049B3"/>
    <w:rsid w:val="00A074C2"/>
    <w:rsid w:val="00A12773"/>
    <w:rsid w:val="00A140FB"/>
    <w:rsid w:val="00A24B3B"/>
    <w:rsid w:val="00A26803"/>
    <w:rsid w:val="00A337CC"/>
    <w:rsid w:val="00A44177"/>
    <w:rsid w:val="00A44423"/>
    <w:rsid w:val="00A47F06"/>
    <w:rsid w:val="00A5071C"/>
    <w:rsid w:val="00A5445E"/>
    <w:rsid w:val="00A544A5"/>
    <w:rsid w:val="00A63ED9"/>
    <w:rsid w:val="00A65249"/>
    <w:rsid w:val="00A67429"/>
    <w:rsid w:val="00A679E2"/>
    <w:rsid w:val="00A83DE7"/>
    <w:rsid w:val="00A850AF"/>
    <w:rsid w:val="00A918D2"/>
    <w:rsid w:val="00A97023"/>
    <w:rsid w:val="00A97513"/>
    <w:rsid w:val="00AA0914"/>
    <w:rsid w:val="00AA689D"/>
    <w:rsid w:val="00AB166A"/>
    <w:rsid w:val="00AB1AA0"/>
    <w:rsid w:val="00AB258A"/>
    <w:rsid w:val="00AB3E6F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D13D0"/>
    <w:rsid w:val="00AD4151"/>
    <w:rsid w:val="00AD53B6"/>
    <w:rsid w:val="00AD7CCC"/>
    <w:rsid w:val="00AE16CD"/>
    <w:rsid w:val="00AE54B8"/>
    <w:rsid w:val="00AE7E22"/>
    <w:rsid w:val="00AF1FFE"/>
    <w:rsid w:val="00AF6923"/>
    <w:rsid w:val="00B02933"/>
    <w:rsid w:val="00B04455"/>
    <w:rsid w:val="00B124CC"/>
    <w:rsid w:val="00B145D2"/>
    <w:rsid w:val="00B1675E"/>
    <w:rsid w:val="00B16E63"/>
    <w:rsid w:val="00B245AA"/>
    <w:rsid w:val="00B30748"/>
    <w:rsid w:val="00B47EC8"/>
    <w:rsid w:val="00B50FD8"/>
    <w:rsid w:val="00B54BA2"/>
    <w:rsid w:val="00B657A8"/>
    <w:rsid w:val="00B6778F"/>
    <w:rsid w:val="00B67CF4"/>
    <w:rsid w:val="00B765E2"/>
    <w:rsid w:val="00B773BE"/>
    <w:rsid w:val="00B77933"/>
    <w:rsid w:val="00B77DF2"/>
    <w:rsid w:val="00B80F4C"/>
    <w:rsid w:val="00B8486D"/>
    <w:rsid w:val="00B86D48"/>
    <w:rsid w:val="00BA5CE1"/>
    <w:rsid w:val="00BA7773"/>
    <w:rsid w:val="00BB4071"/>
    <w:rsid w:val="00BB57C5"/>
    <w:rsid w:val="00BC0624"/>
    <w:rsid w:val="00BC545D"/>
    <w:rsid w:val="00BC6E1D"/>
    <w:rsid w:val="00BD03E5"/>
    <w:rsid w:val="00BD0456"/>
    <w:rsid w:val="00BD0D7C"/>
    <w:rsid w:val="00BD10EE"/>
    <w:rsid w:val="00BD157B"/>
    <w:rsid w:val="00BD1FEA"/>
    <w:rsid w:val="00BE05E9"/>
    <w:rsid w:val="00BF041B"/>
    <w:rsid w:val="00BF47D6"/>
    <w:rsid w:val="00BF53B7"/>
    <w:rsid w:val="00C02743"/>
    <w:rsid w:val="00C03CCB"/>
    <w:rsid w:val="00C04289"/>
    <w:rsid w:val="00C1064B"/>
    <w:rsid w:val="00C14482"/>
    <w:rsid w:val="00C14B48"/>
    <w:rsid w:val="00C17F16"/>
    <w:rsid w:val="00C21166"/>
    <w:rsid w:val="00C240A4"/>
    <w:rsid w:val="00C36A25"/>
    <w:rsid w:val="00C37120"/>
    <w:rsid w:val="00C415EB"/>
    <w:rsid w:val="00C430AD"/>
    <w:rsid w:val="00C50BC0"/>
    <w:rsid w:val="00C53811"/>
    <w:rsid w:val="00C53C09"/>
    <w:rsid w:val="00C5587C"/>
    <w:rsid w:val="00C6050C"/>
    <w:rsid w:val="00C646C8"/>
    <w:rsid w:val="00C653E5"/>
    <w:rsid w:val="00C656CB"/>
    <w:rsid w:val="00C70301"/>
    <w:rsid w:val="00C72C18"/>
    <w:rsid w:val="00C74F36"/>
    <w:rsid w:val="00C76976"/>
    <w:rsid w:val="00C801A7"/>
    <w:rsid w:val="00C81258"/>
    <w:rsid w:val="00C837F9"/>
    <w:rsid w:val="00C872D8"/>
    <w:rsid w:val="00C9211D"/>
    <w:rsid w:val="00CA4EC3"/>
    <w:rsid w:val="00CA5F51"/>
    <w:rsid w:val="00CB130C"/>
    <w:rsid w:val="00CB6313"/>
    <w:rsid w:val="00CC13C1"/>
    <w:rsid w:val="00CC1DA7"/>
    <w:rsid w:val="00CC5C77"/>
    <w:rsid w:val="00CC6510"/>
    <w:rsid w:val="00CD1958"/>
    <w:rsid w:val="00CD2913"/>
    <w:rsid w:val="00CD41F1"/>
    <w:rsid w:val="00CE2847"/>
    <w:rsid w:val="00CE3890"/>
    <w:rsid w:val="00CE3E3C"/>
    <w:rsid w:val="00CE7839"/>
    <w:rsid w:val="00CF0A10"/>
    <w:rsid w:val="00CF310B"/>
    <w:rsid w:val="00CF46B4"/>
    <w:rsid w:val="00D0075C"/>
    <w:rsid w:val="00D03137"/>
    <w:rsid w:val="00D03C9F"/>
    <w:rsid w:val="00D23461"/>
    <w:rsid w:val="00D31548"/>
    <w:rsid w:val="00D32313"/>
    <w:rsid w:val="00D35654"/>
    <w:rsid w:val="00D3697F"/>
    <w:rsid w:val="00D37D5E"/>
    <w:rsid w:val="00D40C0B"/>
    <w:rsid w:val="00D46228"/>
    <w:rsid w:val="00D464EA"/>
    <w:rsid w:val="00D52939"/>
    <w:rsid w:val="00D53FB8"/>
    <w:rsid w:val="00D56057"/>
    <w:rsid w:val="00D60BDE"/>
    <w:rsid w:val="00D62EC8"/>
    <w:rsid w:val="00D70FE1"/>
    <w:rsid w:val="00D73946"/>
    <w:rsid w:val="00D73A6D"/>
    <w:rsid w:val="00D744B5"/>
    <w:rsid w:val="00D81887"/>
    <w:rsid w:val="00D85CED"/>
    <w:rsid w:val="00D867A1"/>
    <w:rsid w:val="00D877E0"/>
    <w:rsid w:val="00D9253F"/>
    <w:rsid w:val="00D92BDF"/>
    <w:rsid w:val="00D94826"/>
    <w:rsid w:val="00D948A2"/>
    <w:rsid w:val="00DA0100"/>
    <w:rsid w:val="00DA599E"/>
    <w:rsid w:val="00DA5CF3"/>
    <w:rsid w:val="00DB3032"/>
    <w:rsid w:val="00DB3312"/>
    <w:rsid w:val="00DC33EC"/>
    <w:rsid w:val="00DD5DAC"/>
    <w:rsid w:val="00DE095D"/>
    <w:rsid w:val="00DE5B54"/>
    <w:rsid w:val="00E0498D"/>
    <w:rsid w:val="00E06E27"/>
    <w:rsid w:val="00E1146C"/>
    <w:rsid w:val="00E166C9"/>
    <w:rsid w:val="00E16782"/>
    <w:rsid w:val="00E20203"/>
    <w:rsid w:val="00E218F6"/>
    <w:rsid w:val="00E35E18"/>
    <w:rsid w:val="00E43618"/>
    <w:rsid w:val="00E4559C"/>
    <w:rsid w:val="00E5001F"/>
    <w:rsid w:val="00E52843"/>
    <w:rsid w:val="00E53B83"/>
    <w:rsid w:val="00E54D8D"/>
    <w:rsid w:val="00E60516"/>
    <w:rsid w:val="00E62BD9"/>
    <w:rsid w:val="00E6787A"/>
    <w:rsid w:val="00E7268B"/>
    <w:rsid w:val="00E77E54"/>
    <w:rsid w:val="00E806C6"/>
    <w:rsid w:val="00E817CF"/>
    <w:rsid w:val="00E8317A"/>
    <w:rsid w:val="00E905C5"/>
    <w:rsid w:val="00E90C35"/>
    <w:rsid w:val="00EA488F"/>
    <w:rsid w:val="00EA6129"/>
    <w:rsid w:val="00EA6FC1"/>
    <w:rsid w:val="00EB09E4"/>
    <w:rsid w:val="00EB0A9F"/>
    <w:rsid w:val="00EB0ED7"/>
    <w:rsid w:val="00EB5A1F"/>
    <w:rsid w:val="00EC09C6"/>
    <w:rsid w:val="00EC27B2"/>
    <w:rsid w:val="00EC50F6"/>
    <w:rsid w:val="00EC54F3"/>
    <w:rsid w:val="00ED33AB"/>
    <w:rsid w:val="00ED45A0"/>
    <w:rsid w:val="00EE0968"/>
    <w:rsid w:val="00EE3847"/>
    <w:rsid w:val="00EF3BA5"/>
    <w:rsid w:val="00EF436A"/>
    <w:rsid w:val="00F23CF5"/>
    <w:rsid w:val="00F257AF"/>
    <w:rsid w:val="00F25EC0"/>
    <w:rsid w:val="00F2647A"/>
    <w:rsid w:val="00F27AB4"/>
    <w:rsid w:val="00F30E25"/>
    <w:rsid w:val="00F33814"/>
    <w:rsid w:val="00F37010"/>
    <w:rsid w:val="00F43B7B"/>
    <w:rsid w:val="00F50E6A"/>
    <w:rsid w:val="00F52F0D"/>
    <w:rsid w:val="00F53F5D"/>
    <w:rsid w:val="00F56080"/>
    <w:rsid w:val="00F65BE1"/>
    <w:rsid w:val="00F7259D"/>
    <w:rsid w:val="00F72843"/>
    <w:rsid w:val="00F732BA"/>
    <w:rsid w:val="00F7347B"/>
    <w:rsid w:val="00F74924"/>
    <w:rsid w:val="00F8116E"/>
    <w:rsid w:val="00F83EF8"/>
    <w:rsid w:val="00F84E32"/>
    <w:rsid w:val="00FA0F6B"/>
    <w:rsid w:val="00FA69A0"/>
    <w:rsid w:val="00FA7DB9"/>
    <w:rsid w:val="00FC1D2E"/>
    <w:rsid w:val="00FC495F"/>
    <w:rsid w:val="00FC4BB3"/>
    <w:rsid w:val="00FD0B13"/>
    <w:rsid w:val="00FD4EE5"/>
    <w:rsid w:val="00FD52E0"/>
    <w:rsid w:val="00FD54C2"/>
    <w:rsid w:val="00FE3342"/>
    <w:rsid w:val="00FE52F3"/>
    <w:rsid w:val="00FE5E8F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Normal (Web)" w:uiPriority="99"/>
  </w:latentStyles>
  <w:style w:type="paragraph" w:default="1" w:styleId="Normal">
    <w:name w:val="Normal"/>
    <w:qFormat/>
    <w:rsid w:val="00B67CF4"/>
    <w:pPr>
      <w:jc w:val="both"/>
    </w:pPr>
    <w:rPr>
      <w:rFonts w:ascii="Times" w:hAnsi="Times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45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2CCE"/>
    <w:pPr>
      <w:keepNext/>
      <w:keepLines/>
      <w:numPr>
        <w:ilvl w:val="1"/>
        <w:numId w:val="45"/>
      </w:numPr>
      <w:spacing w:before="60"/>
      <w:outlineLvl w:val="1"/>
    </w:pPr>
    <w:rPr>
      <w:rFonts w:eastAsiaTheme="majorEastAsia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45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895750"/>
    <w:pPr>
      <w:keepNext/>
      <w:keepLines/>
      <w:numPr>
        <w:ilvl w:val="3"/>
        <w:numId w:val="45"/>
      </w:numPr>
      <w:spacing w:before="200"/>
      <w:outlineLvl w:val="3"/>
    </w:pPr>
    <w:rPr>
      <w:rFonts w:eastAsiaTheme="majorEastAsia" w:cstheme="majorBidi"/>
      <w:bCs/>
      <w:i/>
      <w:iCs/>
      <w:sz w:val="20"/>
      <w:szCs w:val="22"/>
    </w:rPr>
  </w:style>
  <w:style w:type="paragraph" w:styleId="Titre5">
    <w:name w:val="heading 5"/>
    <w:basedOn w:val="Normal"/>
    <w:next w:val="Normal"/>
    <w:link w:val="Titre5Car"/>
    <w:rsid w:val="00EF436A"/>
    <w:pPr>
      <w:keepNext/>
      <w:keepLines/>
      <w:numPr>
        <w:ilvl w:val="4"/>
        <w:numId w:val="45"/>
      </w:numPr>
      <w:spacing w:before="200"/>
      <w:outlineLvl w:val="4"/>
    </w:pPr>
    <w:rPr>
      <w:rFonts w:eastAsiaTheme="majorEastAsia" w:cstheme="majorBidi"/>
      <w:i/>
      <w:color w:val="244061" w:themeColor="accent1" w:themeShade="80"/>
      <w:sz w:val="2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4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4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45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4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702CCE"/>
    <w:rPr>
      <w:rFonts w:ascii="Times" w:eastAsiaTheme="majorEastAsia" w:hAnsi="Times" w:cstheme="majorBidi"/>
      <w:b/>
      <w:bCs/>
      <w:i/>
      <w:szCs w:val="26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imes" w:eastAsiaTheme="majorEastAsia" w:hAnsi="Times" w:cs="Arial"/>
      <w:bCs/>
      <w:sz w:val="22"/>
      <w:szCs w:val="22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895750"/>
    <w:rPr>
      <w:rFonts w:ascii="Times" w:eastAsiaTheme="majorEastAsia" w:hAnsi="Times" w:cstheme="majorBidi"/>
      <w:bCs/>
      <w:i/>
      <w:iCs/>
      <w:sz w:val="20"/>
      <w:szCs w:val="22"/>
      <w:lang w:val="en-US"/>
    </w:rPr>
  </w:style>
  <w:style w:type="character" w:customStyle="1" w:styleId="Titre5Car">
    <w:name w:val="Titre 5 Car"/>
    <w:basedOn w:val="Policepardfaut"/>
    <w:link w:val="Titre5"/>
    <w:rsid w:val="00EF436A"/>
    <w:rPr>
      <w:rFonts w:ascii="Times" w:eastAsiaTheme="majorEastAsia" w:hAnsi="Times" w:cstheme="majorBidi"/>
      <w:i/>
      <w:color w:val="244061" w:themeColor="accent1" w:themeShade="80"/>
      <w:sz w:val="20"/>
      <w:lang w:val="en-US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  <w:sz w:val="22"/>
      <w:lang w:val="en-US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  <w:sz w:val="22"/>
      <w:lang w:val="en-US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  <w:lang w:val="en-US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edebullesCar1">
    <w:name w:val="Texte de bulles Car1"/>
    <w:basedOn w:val="Policepardfaut"/>
    <w:rsid w:val="00702CCE"/>
    <w:rPr>
      <w:rFonts w:ascii="Lucida Grande" w:hAnsi="Lucida Grande"/>
      <w:sz w:val="18"/>
      <w:szCs w:val="18"/>
      <w:lang w:val="en-US"/>
    </w:rPr>
  </w:style>
  <w:style w:type="paragraph" w:customStyle="1" w:styleId="TAL">
    <w:name w:val="TAL"/>
    <w:basedOn w:val="Normal"/>
    <w:link w:val="TALChar"/>
    <w:rsid w:val="00702CCE"/>
    <w:pPr>
      <w:keepNext/>
      <w:keepLines/>
      <w:jc w:val="left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702CCE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702CCE"/>
    <w:rPr>
      <w:rFonts w:ascii="Arial" w:hAnsi="Arial"/>
      <w:b/>
      <w:sz w:val="20"/>
      <w:szCs w:val="20"/>
      <w:lang w:val="en-GB" w:eastAsia="en-US"/>
    </w:rPr>
  </w:style>
  <w:style w:type="character" w:customStyle="1" w:styleId="TALChar">
    <w:name w:val="TAL Char"/>
    <w:link w:val="TAL"/>
    <w:rsid w:val="00702CCE"/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har"/>
    <w:rsid w:val="00702CC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702CCE"/>
    <w:rPr>
      <w:rFonts w:ascii="Arial" w:eastAsia="SimSun" w:hAnsi="Arial"/>
      <w:b/>
      <w:sz w:val="18"/>
      <w:szCs w:val="20"/>
      <w:lang w:val="en-US" w:eastAsia="en-US"/>
    </w:rPr>
  </w:style>
  <w:style w:type="paragraph" w:styleId="Corpsdetexte">
    <w:name w:val="Body Text"/>
    <w:basedOn w:val="Normal"/>
    <w:link w:val="CorpsdetexteCar"/>
    <w:rsid w:val="00277920"/>
    <w:pPr>
      <w:spacing w:after="120"/>
    </w:pPr>
    <w:rPr>
      <w:rFonts w:asciiTheme="minorHAnsi" w:eastAsiaTheme="minorHAnsi" w:hAnsiTheme="minorHAnsi" w:cstheme="minorBidi"/>
      <w:sz w:val="24"/>
      <w:lang w:val="fr-FR" w:eastAsia="en-US"/>
    </w:rPr>
  </w:style>
  <w:style w:type="character" w:customStyle="1" w:styleId="CorpsdetexteCar">
    <w:name w:val="Corps de texte Car"/>
    <w:basedOn w:val="Policepardfaut"/>
    <w:link w:val="Corpsdetexte"/>
    <w:rsid w:val="00277920"/>
    <w:rPr>
      <w:rFonts w:asciiTheme="minorHAnsi" w:eastAsiaTheme="minorHAnsi" w:hAnsiTheme="minorHAnsi" w:cstheme="minorBidi"/>
      <w:lang w:eastAsia="en-US"/>
    </w:rPr>
  </w:style>
  <w:style w:type="paragraph" w:styleId="Paragraphedeliste">
    <w:name w:val="List Paragraph"/>
    <w:basedOn w:val="Normal"/>
    <w:rsid w:val="00277920"/>
    <w:pPr>
      <w:ind w:left="720"/>
      <w:contextualSpacing/>
    </w:pPr>
    <w:rPr>
      <w:rFonts w:ascii="Tahoma" w:hAnsi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2.xml"/><Relationship Id="rId13" Type="http://schemas.openxmlformats.org/officeDocument/2006/relationships/footer" Target="footer2.xml"/><Relationship Id="rId14" Type="http://schemas.openxmlformats.org/officeDocument/2006/relationships/printerSettings" Target="printerSettings/printerSettings1.bin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1928</Words>
  <Characters>10995</Characters>
  <Application>Microsoft Macintosh Word</Application>
  <DocSecurity>0</DocSecurity>
  <Lines>91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13502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6</cp:revision>
  <cp:lastPrinted>2015-01-27T14:25:00Z</cp:lastPrinted>
  <dcterms:created xsi:type="dcterms:W3CDTF">2015-08-04T15:08:00Z</dcterms:created>
  <dcterms:modified xsi:type="dcterms:W3CDTF">2015-08-04T17:07:00Z</dcterms:modified>
  <cp:category/>
</cp:coreProperties>
</file>