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CED02D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Pr>
          <w:b/>
          <w:noProof/>
          <w:sz w:val="24"/>
        </w:rPr>
        <w:t>C</w:t>
      </w:r>
      <w:r w:rsidR="0064154B">
        <w:rPr>
          <w:b/>
          <w:noProof/>
          <w:sz w:val="24"/>
        </w:rPr>
        <w:t>6</w:t>
      </w:r>
      <w:r>
        <w:rPr>
          <w:b/>
          <w:noProof/>
          <w:sz w:val="24"/>
        </w:rPr>
        <w:t>-2</w:t>
      </w:r>
      <w:r w:rsidR="00EB284C">
        <w:rPr>
          <w:b/>
          <w:noProof/>
          <w:sz w:val="24"/>
        </w:rPr>
        <w:t>5</w:t>
      </w:r>
      <w:r w:rsidR="0064154B">
        <w:rPr>
          <w:b/>
          <w:noProof/>
          <w:sz w:val="24"/>
        </w:rPr>
        <w:t>0</w:t>
      </w:r>
      <w:r w:rsidR="00993DB9">
        <w:rPr>
          <w:b/>
          <w:noProof/>
          <w:sz w:val="24"/>
        </w:rPr>
        <w:t>06</w:t>
      </w:r>
      <w:r w:rsidR="00D97613">
        <w:rPr>
          <w:b/>
          <w:noProof/>
          <w:sz w:val="24"/>
        </w:rPr>
        <w:t>9</w:t>
      </w:r>
    </w:p>
    <w:p w14:paraId="660F5931" w14:textId="02A1C602" w:rsidR="009B2AF4" w:rsidRDefault="00EB284C" w:rsidP="00012211">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931F" w:rsidR="001E41F3" w:rsidRPr="00410371" w:rsidRDefault="00575D53" w:rsidP="00E13F3D">
            <w:pPr>
              <w:pStyle w:val="CRCoverPage"/>
              <w:spacing w:after="0"/>
              <w:jc w:val="right"/>
              <w:rPr>
                <w:b/>
                <w:noProof/>
                <w:sz w:val="28"/>
              </w:rPr>
            </w:pPr>
            <w:fldSimple w:instr=" DOCPROPERTY  Spec#  \* MERGEFORMAT ">
              <w:r w:rsidR="00993DB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96491" w:rsidR="001E41F3" w:rsidRPr="00410371" w:rsidRDefault="00575D53" w:rsidP="00547111">
            <w:pPr>
              <w:pStyle w:val="CRCoverPage"/>
              <w:spacing w:after="0"/>
              <w:rPr>
                <w:noProof/>
              </w:rPr>
            </w:pPr>
            <w:fldSimple w:instr=" DOCPROPERTY  Cr#  \* MERGEFORMAT ">
              <w:r w:rsidR="00993DB9">
                <w:rPr>
                  <w:b/>
                  <w:noProof/>
                  <w:sz w:val="28"/>
                </w:rPr>
                <w:t>106</w:t>
              </w:r>
              <w:r w:rsidR="00D9761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78C11" w:rsidR="001E41F3" w:rsidRPr="00410371" w:rsidRDefault="00575D53" w:rsidP="00E13F3D">
            <w:pPr>
              <w:pStyle w:val="CRCoverPage"/>
              <w:spacing w:after="0"/>
              <w:jc w:val="center"/>
              <w:rPr>
                <w:b/>
                <w:noProof/>
              </w:rPr>
            </w:pPr>
            <w:fldSimple w:instr=" DOCPROPERTY  Revision  \* MERGEFORMAT ">
              <w:r w:rsidR="00993D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F9E01" w:rsidR="001E41F3" w:rsidRPr="00410371" w:rsidRDefault="00575D53">
            <w:pPr>
              <w:pStyle w:val="CRCoverPage"/>
              <w:spacing w:after="0"/>
              <w:jc w:val="center"/>
              <w:rPr>
                <w:noProof/>
                <w:sz w:val="28"/>
              </w:rPr>
            </w:pPr>
            <w:fldSimple w:instr=" DOCPROPERTY  Version  \* MERGEFORMAT ">
              <w:r w:rsidR="00993DB9">
                <w:rPr>
                  <w:b/>
                  <w:noProof/>
                  <w:sz w:val="28"/>
                </w:rPr>
                <w:t>1</w:t>
              </w:r>
              <w:r w:rsidR="00D97613">
                <w:rPr>
                  <w:b/>
                  <w:noProof/>
                  <w:sz w:val="28"/>
                </w:rPr>
                <w:t>8</w:t>
              </w:r>
              <w:r w:rsidR="00993DB9">
                <w:rPr>
                  <w:b/>
                  <w:noProof/>
                  <w:sz w:val="28"/>
                </w:rPr>
                <w:t>.</w:t>
              </w:r>
              <w:r w:rsidR="00D97613">
                <w:rPr>
                  <w:b/>
                  <w:noProof/>
                  <w:sz w:val="28"/>
                </w:rPr>
                <w:t>7</w:t>
              </w:r>
              <w:r w:rsidR="00993D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F78216" w:rsidR="00F25D98" w:rsidRDefault="00993DB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42FD2D" w:rsidR="00F25D98" w:rsidRDefault="00993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027E" w:rsidR="001E41F3" w:rsidRDefault="00575D53">
            <w:pPr>
              <w:pStyle w:val="CRCoverPage"/>
              <w:spacing w:after="0"/>
              <w:ind w:left="100"/>
              <w:rPr>
                <w:noProof/>
              </w:rPr>
            </w:pPr>
            <w:fldSimple w:instr=" DOCPROPERTY  CrTitle  \* MERGEFORMAT ">
              <w:r w:rsidR="00993DB9" w:rsidRPr="00993DB9">
                <w:t>Resolution of editor's note under clause 4.6.5.2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B245" w:rsidR="001E41F3" w:rsidRDefault="00575D53">
            <w:pPr>
              <w:pStyle w:val="CRCoverPage"/>
              <w:spacing w:after="0"/>
              <w:ind w:left="100"/>
              <w:rPr>
                <w:noProof/>
              </w:rPr>
            </w:pPr>
            <w:fldSimple w:instr=" DOCPROPERTY  SourceIfWg  \* MERGEFORMAT ">
              <w:r w:rsidR="00993DB9">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27F1" w:rsidR="001E41F3" w:rsidRDefault="00575D53">
            <w:pPr>
              <w:pStyle w:val="CRCoverPage"/>
              <w:spacing w:after="0"/>
              <w:ind w:left="100"/>
              <w:rPr>
                <w:noProof/>
              </w:rPr>
            </w:pPr>
            <w:fldSimple w:instr=" DOCPROPERTY  RelatedWis  \* MERGEFORMAT ">
              <w:r w:rsidR="009C70EE">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E05DD" w:rsidR="001E41F3" w:rsidRDefault="00575D53">
            <w:pPr>
              <w:pStyle w:val="CRCoverPage"/>
              <w:spacing w:after="0"/>
              <w:ind w:left="100"/>
              <w:rPr>
                <w:noProof/>
              </w:rPr>
            </w:pPr>
            <w:fldSimple w:instr=" DOCPROPERTY  ResDate  \* MERGEFORMAT ">
              <w:r w:rsidR="00993DB9">
                <w:rPr>
                  <w:noProof/>
                </w:rPr>
                <w:t>2025-02-09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F8B3A" w:rsidR="001E41F3" w:rsidRDefault="00384E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E7B08" w:rsidR="001E41F3" w:rsidRDefault="00575D53">
            <w:pPr>
              <w:pStyle w:val="CRCoverPage"/>
              <w:spacing w:after="0"/>
              <w:ind w:left="100"/>
              <w:rPr>
                <w:noProof/>
              </w:rPr>
            </w:pPr>
            <w:fldSimple w:instr=" DOCPROPERTY  Release  \* MERGEFORMAT ">
              <w:r w:rsidR="00993DB9">
                <w:rPr>
                  <w:noProof/>
                </w:rPr>
                <w:t>Rel-1</w:t>
              </w:r>
              <w:r w:rsidR="00D9761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9FF6" w14:textId="77777777" w:rsidR="001E41F3" w:rsidRDefault="0050563C">
            <w:pPr>
              <w:pStyle w:val="CRCoverPage"/>
              <w:spacing w:after="0"/>
              <w:ind w:left="100"/>
              <w:rPr>
                <w:noProof/>
              </w:rPr>
            </w:pPr>
            <w:r>
              <w:rPr>
                <w:noProof/>
              </w:rPr>
              <w:t xml:space="preserve">TS 31.102 contains an editor’s note under clause 4.6.5.2 on </w:t>
            </w:r>
            <w:r w:rsidRPr="007D0212">
              <w:t>"EF</w:t>
            </w:r>
            <w:r w:rsidRPr="007D0212">
              <w:rPr>
                <w:vertAlign w:val="subscript"/>
              </w:rPr>
              <w:t>VST</w:t>
            </w:r>
            <w:r w:rsidRPr="007D0212">
              <w:t xml:space="preserve"> (V2X Service Table)"</w:t>
            </w:r>
            <w:r>
              <w:rPr>
                <w:noProof/>
              </w:rPr>
              <w:t>:</w:t>
            </w:r>
          </w:p>
          <w:p w14:paraId="7913A9A0" w14:textId="77777777" w:rsidR="0050563C" w:rsidRPr="007D0212" w:rsidRDefault="0050563C" w:rsidP="0050563C">
            <w:pPr>
              <w:pStyle w:val="EditorsNote"/>
            </w:pPr>
            <w:r w:rsidRPr="007D0212">
              <w:t>Editor's Note: the definition of other encoding formats is for future study.</w:t>
            </w:r>
          </w:p>
          <w:p w14:paraId="708AA7DE" w14:textId="2B5BE01E" w:rsidR="0050563C" w:rsidRDefault="0050563C">
            <w:pPr>
              <w:pStyle w:val="CRCoverPage"/>
              <w:spacing w:after="0"/>
              <w:ind w:left="100"/>
              <w:rPr>
                <w:noProof/>
              </w:rPr>
            </w:pPr>
            <w:r>
              <w:rPr>
                <w:noProof/>
              </w:rPr>
              <w:t>The present version of the specification provides</w:t>
            </w:r>
            <w:bookmarkStart w:id="1" w:name="OLE_LINK47"/>
            <w:bookmarkStart w:id="2" w:name="OLE_LINK48"/>
            <w:r>
              <w:rPr>
                <w:noProof/>
              </w:rPr>
              <w:t xml:space="preserve"> </w:t>
            </w:r>
            <w:r w:rsidRPr="007D0212">
              <w:t>t</w:t>
            </w:r>
            <w:bookmarkEnd w:id="1"/>
            <w:bookmarkEnd w:id="2"/>
            <w:r w:rsidRPr="007D0212">
              <w:t>he coding used for the V2X data stored in the DF</w:t>
            </w:r>
            <w:r w:rsidRPr="007D0212">
              <w:rPr>
                <w:vertAlign w:val="subscript"/>
              </w:rPr>
              <w:t>V2X</w:t>
            </w:r>
            <w:r>
              <w:t>. Based on the Rel-1</w:t>
            </w:r>
            <w:r w:rsidR="000459B6">
              <w:t>8</w:t>
            </w:r>
            <w:r>
              <w:t xml:space="preserve"> version of the 3GPP specifications two </w:t>
            </w:r>
            <w:proofErr w:type="spellStart"/>
            <w:r>
              <w:t>codings</w:t>
            </w:r>
            <w:proofErr w:type="spellEnd"/>
            <w:r>
              <w:t xml:space="preserve"> are possible; (1) based on</w:t>
            </w:r>
            <w:r w:rsidRPr="007D0212">
              <w:t xml:space="preserve"> TS</w:t>
            </w:r>
            <w:r>
              <w:t> </w:t>
            </w:r>
            <w:r w:rsidRPr="007D0212">
              <w:t>24.385</w:t>
            </w:r>
            <w:r>
              <w:t xml:space="preserve"> (XML format)</w:t>
            </w:r>
            <w:r w:rsidR="0083120E">
              <w:t xml:space="preserve"> for EPS</w:t>
            </w:r>
            <w:r>
              <w:t xml:space="preserve">; or </w:t>
            </w:r>
            <w:r w:rsidRPr="007D0212">
              <w:t xml:space="preserve">according to </w:t>
            </w:r>
            <w:r w:rsidRPr="007D0212">
              <w:rPr>
                <w:rFonts w:eastAsia="MS Mincho"/>
                <w:lang w:eastAsia="ja-JP"/>
              </w:rPr>
              <w:t>TS 24.588</w:t>
            </w:r>
            <w:r w:rsidR="0083120E">
              <w:rPr>
                <w:rFonts w:eastAsia="MS Mincho"/>
                <w:lang w:eastAsia="ja-JP"/>
              </w:rPr>
              <w:t xml:space="preserve"> for 5GS. None other coding is possible so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1BA74" w:rsidR="001E41F3" w:rsidRDefault="0050563C">
            <w:pPr>
              <w:pStyle w:val="CRCoverPage"/>
              <w:spacing w:after="0"/>
              <w:ind w:left="100"/>
              <w:rPr>
                <w:noProof/>
              </w:rPr>
            </w:pPr>
            <w:r>
              <w:rPr>
                <w:noProof/>
              </w:rPr>
              <w:t>Resolution of the editor’s notes under clause 4.6.5.2 by removing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18C3A" w:rsidR="001E41F3" w:rsidRDefault="00CB0BAF">
            <w:pPr>
              <w:pStyle w:val="CRCoverPage"/>
              <w:spacing w:after="0"/>
              <w:ind w:left="100"/>
              <w:rPr>
                <w:noProof/>
              </w:rPr>
            </w:pPr>
            <w:r>
              <w:rPr>
                <w:noProof/>
              </w:rPr>
              <w:t>Editor’s note remain</w:t>
            </w:r>
            <w:r w:rsidR="00650713">
              <w:rPr>
                <w:noProof/>
              </w:rPr>
              <w:t>s</w:t>
            </w:r>
            <w:bookmarkStart w:id="3" w:name="_GoBack"/>
            <w:bookmarkEnd w:id="3"/>
            <w:r>
              <w:rPr>
                <w:noProof/>
              </w:rPr>
              <w:t xml:space="preserve"> in frozen specification. This results in undesirable effects are readers(implementers) believe that other coding than the ones currently indentified in TS 31.102 could be possible when this is not the case at all from Rel-16 onwards.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5CF9E" w:rsidR="001E41F3" w:rsidRDefault="00993DB9">
            <w:pPr>
              <w:pStyle w:val="CRCoverPage"/>
              <w:spacing w:after="0"/>
              <w:ind w:left="100"/>
              <w:rPr>
                <w:noProof/>
              </w:rPr>
            </w:pPr>
            <w:r w:rsidRPr="007D0212">
              <w:t>4.6.5.2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09991D" w14:textId="77777777" w:rsidR="00993DB9" w:rsidRPr="006B5418"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E66673" w14:textId="77777777" w:rsidR="00D97613" w:rsidRDefault="00D97613" w:rsidP="00D97613">
      <w:pPr>
        <w:pStyle w:val="Heading4"/>
        <w:ind w:left="1133" w:hanging="1133"/>
      </w:pPr>
      <w:bookmarkStart w:id="5" w:name="OLE_LINK39"/>
      <w:bookmarkStart w:id="6" w:name="OLE_LINK38"/>
      <w:bookmarkStart w:id="7" w:name="_Toc184810523"/>
      <w:bookmarkStart w:id="8" w:name="_Toc57102046"/>
      <w:bookmarkStart w:id="9" w:name="_Toc50965278"/>
      <w:bookmarkStart w:id="10" w:name="_Toc44930508"/>
      <w:bookmarkStart w:id="11" w:name="_Toc36477616"/>
      <w:bookmarkStart w:id="12" w:name="OLE_LINK53"/>
      <w:bookmarkStart w:id="13" w:name="OLE_LINK52"/>
      <w:bookmarkEnd w:id="4"/>
      <w:r>
        <w:t>4.6.5.2</w:t>
      </w:r>
      <w:bookmarkEnd w:id="5"/>
      <w:bookmarkEnd w:id="6"/>
      <w:r>
        <w:tab/>
        <w:t>EF</w:t>
      </w:r>
      <w:r>
        <w:rPr>
          <w:vertAlign w:val="subscript"/>
        </w:rPr>
        <w:t>VST</w:t>
      </w:r>
      <w:r>
        <w:t xml:space="preserve"> (V2X Service Table)</w:t>
      </w:r>
      <w:bookmarkEnd w:id="7"/>
      <w:bookmarkEnd w:id="8"/>
      <w:bookmarkEnd w:id="9"/>
      <w:bookmarkEnd w:id="10"/>
      <w:bookmarkEnd w:id="11"/>
    </w:p>
    <w:p w14:paraId="60F5250A" w14:textId="77777777" w:rsidR="00D97613" w:rsidRDefault="00D97613" w:rsidP="00D97613">
      <w:pPr>
        <w:keepNext/>
        <w:keepLines/>
      </w:pPr>
      <w:r>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14:paraId="379AD39D" w14:textId="77777777" w:rsidR="00D97613" w:rsidRDefault="00D97613" w:rsidP="00D976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97613" w14:paraId="5970ED80" w14:textId="77777777" w:rsidTr="00D97613">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49B505DA" w14:textId="77777777" w:rsidR="00D97613" w:rsidRDefault="00D97613">
            <w:pPr>
              <w:pStyle w:val="TAC"/>
              <w:rPr>
                <w:lang w:val="fr-FR" w:eastAsia="en-GB"/>
              </w:rPr>
            </w:pPr>
            <w:proofErr w:type="gramStart"/>
            <w:r>
              <w:rPr>
                <w:lang w:val="fr-FR" w:eastAsia="en-GB"/>
              </w:rPr>
              <w:t>Identifier:</w:t>
            </w:r>
            <w:proofErr w:type="gramEnd"/>
            <w:r>
              <w:rPr>
                <w:lang w:val="fr-FR" w:eastAsia="en-GB"/>
              </w:rPr>
              <w:t xml:space="preserve">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40AE518A" w14:textId="77777777" w:rsidR="00D97613" w:rsidRDefault="00D97613">
            <w:pPr>
              <w:pStyle w:val="TAC"/>
              <w:rPr>
                <w:lang w:val="fr-FR" w:eastAsia="en-GB"/>
              </w:rPr>
            </w:pPr>
            <w:proofErr w:type="gramStart"/>
            <w:r>
              <w:rPr>
                <w:lang w:val="fr-FR" w:eastAsia="en-GB"/>
              </w:rPr>
              <w:t>Structure:</w:t>
            </w:r>
            <w:proofErr w:type="gramEnd"/>
            <w:r>
              <w:rPr>
                <w:lang w:val="fr-FR" w:eastAsia="en-GB"/>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7A7AF0B3" w14:textId="77777777" w:rsidR="00D97613" w:rsidRDefault="00D97613">
            <w:pPr>
              <w:pStyle w:val="TAC"/>
              <w:rPr>
                <w:lang w:eastAsia="en-GB"/>
              </w:rPr>
            </w:pPr>
            <w:r>
              <w:rPr>
                <w:lang w:eastAsia="en-GB"/>
              </w:rPr>
              <w:t>Optional</w:t>
            </w:r>
          </w:p>
        </w:tc>
      </w:tr>
      <w:tr w:rsidR="00D97613" w14:paraId="7F5CF2D6" w14:textId="77777777" w:rsidTr="00D97613">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C5425AF" w14:textId="77777777" w:rsidR="00D97613" w:rsidRDefault="00D97613">
            <w:pPr>
              <w:pStyle w:val="TAC"/>
              <w:rPr>
                <w:lang w:eastAsia="en-GB"/>
              </w:rPr>
            </w:pPr>
            <w:r>
              <w:rPr>
                <w:lang w:eastAsia="en-GB"/>
              </w:rPr>
              <w:t>SFI: '01'</w:t>
            </w:r>
          </w:p>
        </w:tc>
        <w:tc>
          <w:tcPr>
            <w:tcW w:w="3826" w:type="dxa"/>
            <w:gridSpan w:val="4"/>
            <w:tcBorders>
              <w:top w:val="single" w:sz="6" w:space="0" w:color="auto"/>
              <w:left w:val="single" w:sz="6" w:space="0" w:color="auto"/>
              <w:bottom w:val="single" w:sz="6" w:space="0" w:color="auto"/>
              <w:right w:val="single" w:sz="6" w:space="0" w:color="auto"/>
            </w:tcBorders>
          </w:tcPr>
          <w:p w14:paraId="233690C7" w14:textId="77777777" w:rsidR="00D97613" w:rsidRDefault="00D97613">
            <w:pPr>
              <w:pStyle w:val="LD"/>
              <w:rPr>
                <w:lang w:eastAsia="en-GB"/>
              </w:rPr>
            </w:pPr>
          </w:p>
        </w:tc>
      </w:tr>
      <w:tr w:rsidR="00D97613" w14:paraId="470D9EDD" w14:textId="77777777" w:rsidTr="00D97613">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BDD0610" w14:textId="77777777" w:rsidR="00D97613" w:rsidRDefault="00D97613">
            <w:pPr>
              <w:pStyle w:val="TAC"/>
              <w:rPr>
                <w:lang w:eastAsia="en-GB"/>
              </w:rPr>
            </w:pPr>
            <w:r>
              <w:rPr>
                <w:lang w:eastAsia="en-GB"/>
              </w:rPr>
              <w:t>File size: X bytes,</w:t>
            </w:r>
            <w:r>
              <w:rPr>
                <w:lang w:val="en-US" w:eastAsia="en-GB"/>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593E5347" w14:textId="77777777" w:rsidR="00D97613" w:rsidRDefault="00D97613">
            <w:pPr>
              <w:pStyle w:val="TAC"/>
              <w:rPr>
                <w:lang w:eastAsia="en-GB"/>
              </w:rPr>
            </w:pPr>
            <w:r>
              <w:rPr>
                <w:lang w:eastAsia="en-GB"/>
              </w:rPr>
              <w:t>Update activity: low</w:t>
            </w:r>
          </w:p>
        </w:tc>
      </w:tr>
      <w:tr w:rsidR="00D97613" w14:paraId="1325A99E" w14:textId="77777777" w:rsidTr="00D97613">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7094567B" w14:textId="77777777" w:rsidR="00D97613" w:rsidRDefault="00D97613">
            <w:pPr>
              <w:pStyle w:val="TAC"/>
              <w:tabs>
                <w:tab w:val="left" w:pos="601"/>
                <w:tab w:val="left" w:pos="3153"/>
              </w:tabs>
              <w:spacing w:before="120"/>
              <w:jc w:val="left"/>
              <w:rPr>
                <w:lang w:eastAsia="en-GB"/>
              </w:rPr>
            </w:pPr>
            <w:r>
              <w:rPr>
                <w:lang w:eastAsia="en-GB"/>
              </w:rPr>
              <w:t>Access Conditions:</w:t>
            </w:r>
          </w:p>
          <w:p w14:paraId="05C6907E" w14:textId="77777777" w:rsidR="00D97613" w:rsidRDefault="00D97613">
            <w:pPr>
              <w:pStyle w:val="TAC"/>
              <w:tabs>
                <w:tab w:val="left" w:pos="601"/>
                <w:tab w:val="left" w:pos="3153"/>
              </w:tabs>
              <w:jc w:val="left"/>
              <w:rPr>
                <w:lang w:eastAsia="en-GB"/>
              </w:rPr>
            </w:pPr>
            <w:r>
              <w:rPr>
                <w:lang w:eastAsia="en-GB"/>
              </w:rPr>
              <w:tab/>
              <w:t>READ</w:t>
            </w:r>
            <w:r>
              <w:rPr>
                <w:lang w:eastAsia="en-GB"/>
              </w:rPr>
              <w:tab/>
              <w:t>PIN</w:t>
            </w:r>
          </w:p>
          <w:p w14:paraId="2DA1E327" w14:textId="77777777" w:rsidR="00D97613" w:rsidRDefault="00D97613">
            <w:pPr>
              <w:pStyle w:val="TAC"/>
              <w:tabs>
                <w:tab w:val="left" w:pos="601"/>
                <w:tab w:val="left" w:pos="3153"/>
              </w:tabs>
              <w:jc w:val="left"/>
              <w:rPr>
                <w:lang w:eastAsia="en-GB"/>
              </w:rPr>
            </w:pPr>
            <w:r>
              <w:rPr>
                <w:lang w:eastAsia="en-GB"/>
              </w:rPr>
              <w:tab/>
              <w:t>UPDATE</w:t>
            </w:r>
            <w:r>
              <w:rPr>
                <w:lang w:eastAsia="en-GB"/>
              </w:rPr>
              <w:tab/>
              <w:t>ADM</w:t>
            </w:r>
          </w:p>
          <w:p w14:paraId="36941D8B" w14:textId="77777777" w:rsidR="00D97613" w:rsidRDefault="00D97613">
            <w:pPr>
              <w:pStyle w:val="TAC"/>
              <w:tabs>
                <w:tab w:val="left" w:pos="601"/>
                <w:tab w:val="left" w:pos="3153"/>
              </w:tabs>
              <w:jc w:val="left"/>
              <w:rPr>
                <w:lang w:eastAsia="en-GB"/>
              </w:rPr>
            </w:pPr>
            <w:r>
              <w:rPr>
                <w:lang w:eastAsia="en-GB"/>
              </w:rPr>
              <w:tab/>
              <w:t>DEACTIVATE</w:t>
            </w:r>
            <w:r>
              <w:rPr>
                <w:lang w:eastAsia="en-GB"/>
              </w:rPr>
              <w:tab/>
              <w:t>ADM</w:t>
            </w:r>
          </w:p>
          <w:p w14:paraId="6B3E372F" w14:textId="77777777" w:rsidR="00D97613" w:rsidRDefault="00D97613">
            <w:pPr>
              <w:pStyle w:val="TAC"/>
              <w:tabs>
                <w:tab w:val="left" w:pos="601"/>
                <w:tab w:val="left" w:pos="3153"/>
              </w:tabs>
              <w:jc w:val="left"/>
              <w:rPr>
                <w:lang w:eastAsia="en-GB"/>
              </w:rPr>
            </w:pPr>
            <w:r>
              <w:rPr>
                <w:lang w:eastAsia="en-GB"/>
              </w:rPr>
              <w:tab/>
              <w:t>ACTIVATE</w:t>
            </w:r>
            <w:r>
              <w:rPr>
                <w:lang w:eastAsia="en-GB"/>
              </w:rPr>
              <w:tab/>
              <w:t>ADM</w:t>
            </w:r>
          </w:p>
          <w:p w14:paraId="4CD7F02C" w14:textId="77777777" w:rsidR="00D97613" w:rsidRDefault="00D97613">
            <w:pPr>
              <w:pStyle w:val="TAC"/>
              <w:tabs>
                <w:tab w:val="left" w:pos="601"/>
                <w:tab w:val="left" w:pos="3153"/>
              </w:tabs>
              <w:jc w:val="left"/>
              <w:rPr>
                <w:lang w:eastAsia="en-GB"/>
              </w:rPr>
            </w:pPr>
          </w:p>
        </w:tc>
      </w:tr>
      <w:tr w:rsidR="00D97613" w14:paraId="33FEE79E"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26E8DFE0" w14:textId="77777777" w:rsidR="00D97613" w:rsidRDefault="00D97613">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EE1672C" w14:textId="77777777" w:rsidR="00D97613" w:rsidRDefault="00D97613">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83FD1CF" w14:textId="77777777" w:rsidR="00D97613" w:rsidRDefault="00D97613">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360CF57" w14:textId="77777777" w:rsidR="00D97613" w:rsidRDefault="00D97613">
            <w:pPr>
              <w:pStyle w:val="TAC"/>
              <w:rPr>
                <w:lang w:eastAsia="en-GB"/>
              </w:rPr>
            </w:pPr>
            <w:r>
              <w:rPr>
                <w:lang w:eastAsia="en-GB"/>
              </w:rPr>
              <w:t>Length</w:t>
            </w:r>
          </w:p>
        </w:tc>
      </w:tr>
      <w:tr w:rsidR="00D97613" w14:paraId="46D21C2B"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550855EA" w14:textId="77777777" w:rsidR="00D97613" w:rsidRDefault="00D97613">
            <w:pPr>
              <w:pStyle w:val="TAC"/>
              <w:rPr>
                <w:lang w:eastAsia="en-GB"/>
              </w:rPr>
            </w:pPr>
            <w:r>
              <w:rPr>
                <w:lang w:eastAsia="en-GB"/>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BD4D0B8" w14:textId="77777777" w:rsidR="00D97613" w:rsidRDefault="00D97613">
            <w:pPr>
              <w:pStyle w:val="TAC"/>
              <w:jc w:val="left"/>
              <w:rPr>
                <w:lang w:eastAsia="en-GB"/>
              </w:rPr>
            </w:pPr>
            <w:r>
              <w:rPr>
                <w:lang w:eastAsia="en-GB"/>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6E57ED18" w14:textId="77777777" w:rsidR="00D97613" w:rsidRDefault="00D97613">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3E2FB225" w14:textId="77777777" w:rsidR="00D97613" w:rsidRDefault="00D97613">
            <w:pPr>
              <w:pStyle w:val="TAC"/>
              <w:rPr>
                <w:lang w:eastAsia="en-GB"/>
              </w:rPr>
            </w:pPr>
            <w:r>
              <w:rPr>
                <w:lang w:eastAsia="en-GB"/>
              </w:rPr>
              <w:t>1 byte</w:t>
            </w:r>
          </w:p>
        </w:tc>
      </w:tr>
      <w:tr w:rsidR="00D97613" w14:paraId="00B1EE93"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058F7897" w14:textId="77777777" w:rsidR="00D97613" w:rsidRDefault="00D97613">
            <w:pPr>
              <w:pStyle w:val="TAC"/>
              <w:rPr>
                <w:lang w:eastAsia="en-GB"/>
              </w:rPr>
            </w:pPr>
            <w:r>
              <w:rPr>
                <w:lang w:eastAsia="en-GB"/>
              </w:rP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6C11D999" w14:textId="77777777" w:rsidR="00D97613" w:rsidRDefault="00D97613">
            <w:pPr>
              <w:pStyle w:val="TAC"/>
              <w:jc w:val="left"/>
              <w:rPr>
                <w:lang w:eastAsia="en-GB"/>
              </w:rPr>
            </w:pPr>
            <w:r>
              <w:rPr>
                <w:lang w:eastAsia="en-GB"/>
              </w:rPr>
              <w:t xml:space="preserve">Services n°1 </w:t>
            </w:r>
            <w:proofErr w:type="spellStart"/>
            <w:r>
              <w:rPr>
                <w:lang w:eastAsia="en-GB"/>
              </w:rPr>
              <w:t>to n</w:t>
            </w:r>
            <w:proofErr w:type="spellEnd"/>
            <w:r>
              <w:rPr>
                <w:lang w:eastAsia="en-GB"/>
              </w:rPr>
              <w:t>°8</w:t>
            </w:r>
          </w:p>
        </w:tc>
        <w:tc>
          <w:tcPr>
            <w:tcW w:w="607" w:type="dxa"/>
            <w:gridSpan w:val="2"/>
            <w:tcBorders>
              <w:top w:val="single" w:sz="6" w:space="0" w:color="auto"/>
              <w:left w:val="single" w:sz="6" w:space="0" w:color="auto"/>
              <w:bottom w:val="single" w:sz="6" w:space="0" w:color="auto"/>
              <w:right w:val="single" w:sz="6" w:space="0" w:color="auto"/>
            </w:tcBorders>
            <w:hideMark/>
          </w:tcPr>
          <w:p w14:paraId="03D5AAE3" w14:textId="77777777" w:rsidR="00D97613" w:rsidRDefault="00D97613">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370973F2" w14:textId="77777777" w:rsidR="00D97613" w:rsidRDefault="00D97613">
            <w:pPr>
              <w:pStyle w:val="TAC"/>
              <w:rPr>
                <w:lang w:eastAsia="en-GB"/>
              </w:rPr>
            </w:pPr>
            <w:r>
              <w:rPr>
                <w:lang w:eastAsia="en-GB"/>
              </w:rPr>
              <w:t>1 byte</w:t>
            </w:r>
          </w:p>
        </w:tc>
      </w:tr>
      <w:tr w:rsidR="00D97613" w14:paraId="16A1FDB3"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451A20D8" w14:textId="77777777" w:rsidR="00D97613" w:rsidRDefault="00D97613">
            <w:pPr>
              <w:pStyle w:val="TAC"/>
              <w:rPr>
                <w:lang w:eastAsia="en-GB"/>
              </w:rPr>
            </w:pPr>
            <w:r>
              <w:rPr>
                <w:lang w:eastAsia="en-GB"/>
              </w:rP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166AD517" w14:textId="77777777" w:rsidR="00D97613" w:rsidRDefault="00D97613">
            <w:pPr>
              <w:pStyle w:val="TAC"/>
              <w:jc w:val="left"/>
              <w:rPr>
                <w:lang w:eastAsia="en-GB"/>
              </w:rPr>
            </w:pPr>
            <w:r>
              <w:rPr>
                <w:lang w:eastAsia="en-GB"/>
              </w:rPr>
              <w:t xml:space="preserve">Services n°9 </w:t>
            </w:r>
            <w:proofErr w:type="spellStart"/>
            <w:r>
              <w:rPr>
                <w:lang w:eastAsia="en-GB"/>
              </w:rPr>
              <w:t>to n</w:t>
            </w:r>
            <w:proofErr w:type="spellEnd"/>
            <w:r>
              <w:rPr>
                <w:lang w:eastAsia="en-GB"/>
              </w:rPr>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1B7D9166" w14:textId="77777777" w:rsidR="00D97613" w:rsidRDefault="00D97613">
            <w:pPr>
              <w:pStyle w:val="TAC"/>
              <w:rPr>
                <w:lang w:eastAsia="en-GB"/>
              </w:rPr>
            </w:pPr>
            <w:r>
              <w:rPr>
                <w:lang w:eastAsia="en-GB"/>
              </w:rPr>
              <w:t>O</w:t>
            </w:r>
          </w:p>
        </w:tc>
        <w:tc>
          <w:tcPr>
            <w:tcW w:w="1518" w:type="dxa"/>
            <w:tcBorders>
              <w:top w:val="single" w:sz="6" w:space="0" w:color="auto"/>
              <w:left w:val="single" w:sz="6" w:space="0" w:color="auto"/>
              <w:bottom w:val="single" w:sz="6" w:space="0" w:color="auto"/>
              <w:right w:val="single" w:sz="6" w:space="0" w:color="auto"/>
            </w:tcBorders>
            <w:hideMark/>
          </w:tcPr>
          <w:p w14:paraId="3B3FB8D1" w14:textId="77777777" w:rsidR="00D97613" w:rsidRDefault="00D97613">
            <w:pPr>
              <w:pStyle w:val="TAC"/>
              <w:rPr>
                <w:lang w:eastAsia="en-GB"/>
              </w:rPr>
            </w:pPr>
            <w:r>
              <w:rPr>
                <w:lang w:eastAsia="en-GB"/>
              </w:rPr>
              <w:t>1 byte</w:t>
            </w:r>
          </w:p>
        </w:tc>
      </w:tr>
      <w:tr w:rsidR="00D97613" w14:paraId="36FD15E8"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5F8E7259" w14:textId="77777777" w:rsidR="00D97613" w:rsidRDefault="00D97613">
            <w:pPr>
              <w:pStyle w:val="TAC"/>
              <w:rPr>
                <w:lang w:val="fr-FR" w:eastAsia="en-GB"/>
              </w:rPr>
            </w:pPr>
            <w:r>
              <w:rPr>
                <w:lang w:val="fr-FR" w:eastAsia="en-GB"/>
              </w:rPr>
              <w:t>etc.</w:t>
            </w:r>
          </w:p>
        </w:tc>
        <w:tc>
          <w:tcPr>
            <w:tcW w:w="4112" w:type="dxa"/>
            <w:gridSpan w:val="3"/>
            <w:tcBorders>
              <w:top w:val="single" w:sz="6" w:space="0" w:color="auto"/>
              <w:left w:val="single" w:sz="6" w:space="0" w:color="auto"/>
              <w:bottom w:val="single" w:sz="6" w:space="0" w:color="auto"/>
              <w:right w:val="single" w:sz="6" w:space="0" w:color="auto"/>
            </w:tcBorders>
          </w:tcPr>
          <w:p w14:paraId="76C5B49E" w14:textId="77777777" w:rsidR="00D97613" w:rsidRDefault="00D97613">
            <w:pPr>
              <w:pStyle w:val="TAC"/>
              <w:jc w:val="left"/>
              <w:rPr>
                <w:lang w:val="fr-FR" w:eastAsia="en-GB"/>
              </w:rPr>
            </w:pPr>
          </w:p>
        </w:tc>
        <w:tc>
          <w:tcPr>
            <w:tcW w:w="607" w:type="dxa"/>
            <w:gridSpan w:val="2"/>
            <w:tcBorders>
              <w:top w:val="single" w:sz="6" w:space="0" w:color="auto"/>
              <w:left w:val="single" w:sz="6" w:space="0" w:color="auto"/>
              <w:bottom w:val="single" w:sz="6" w:space="0" w:color="auto"/>
              <w:right w:val="single" w:sz="6" w:space="0" w:color="auto"/>
            </w:tcBorders>
          </w:tcPr>
          <w:p w14:paraId="19AF0E02" w14:textId="77777777" w:rsidR="00D97613" w:rsidRDefault="00D97613">
            <w:pPr>
              <w:pStyle w:val="TAC"/>
              <w:rPr>
                <w:lang w:val="fr-FR" w:eastAsia="en-GB"/>
              </w:rPr>
            </w:pPr>
          </w:p>
        </w:tc>
        <w:tc>
          <w:tcPr>
            <w:tcW w:w="1518" w:type="dxa"/>
            <w:tcBorders>
              <w:top w:val="single" w:sz="6" w:space="0" w:color="auto"/>
              <w:left w:val="single" w:sz="6" w:space="0" w:color="auto"/>
              <w:bottom w:val="single" w:sz="6" w:space="0" w:color="auto"/>
              <w:right w:val="single" w:sz="6" w:space="0" w:color="auto"/>
            </w:tcBorders>
          </w:tcPr>
          <w:p w14:paraId="6BB918E6" w14:textId="77777777" w:rsidR="00D97613" w:rsidRDefault="00D97613">
            <w:pPr>
              <w:pStyle w:val="TAC"/>
              <w:rPr>
                <w:lang w:val="fr-FR" w:eastAsia="en-GB"/>
              </w:rPr>
            </w:pPr>
          </w:p>
        </w:tc>
      </w:tr>
      <w:tr w:rsidR="00D97613" w14:paraId="6821279F" w14:textId="77777777" w:rsidTr="00D97613">
        <w:trPr>
          <w:jc w:val="center"/>
        </w:trPr>
        <w:tc>
          <w:tcPr>
            <w:tcW w:w="1275" w:type="dxa"/>
            <w:tcBorders>
              <w:top w:val="single" w:sz="6" w:space="0" w:color="auto"/>
              <w:left w:val="single" w:sz="6" w:space="0" w:color="auto"/>
              <w:bottom w:val="single" w:sz="6" w:space="0" w:color="auto"/>
              <w:right w:val="single" w:sz="6" w:space="0" w:color="auto"/>
            </w:tcBorders>
            <w:hideMark/>
          </w:tcPr>
          <w:p w14:paraId="263E43EB" w14:textId="77777777" w:rsidR="00D97613" w:rsidRDefault="00D97613">
            <w:pPr>
              <w:pStyle w:val="TAC"/>
              <w:rPr>
                <w:lang w:eastAsia="en-GB"/>
              </w:rPr>
            </w:pPr>
            <w:r>
              <w:rPr>
                <w:lang w:eastAsia="en-GB"/>
              </w:rP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3DC051A8" w14:textId="77777777" w:rsidR="00D97613" w:rsidRDefault="00D97613">
            <w:pPr>
              <w:pStyle w:val="TAC"/>
              <w:jc w:val="left"/>
              <w:rPr>
                <w:lang w:val="pt-BR" w:eastAsia="en-GB"/>
              </w:rPr>
            </w:pPr>
            <w:r>
              <w:rPr>
                <w:lang w:val="pt-BR" w:eastAsia="en-GB"/>
              </w:rPr>
              <w:t>Services n</w:t>
            </w:r>
            <w:r>
              <w:rPr>
                <w:lang w:eastAsia="en-GB"/>
              </w:rPr>
              <w:t>°</w:t>
            </w:r>
            <w:r>
              <w:rPr>
                <w:lang w:val="pt-BR" w:eastAsia="en-GB"/>
              </w:rPr>
              <w:t>(8X</w:t>
            </w:r>
            <w:r>
              <w:rPr>
                <w:lang w:val="pt-BR" w:eastAsia="en-GB"/>
              </w:rPr>
              <w:noBreakHyphen/>
              <w:t>7) to n</w:t>
            </w:r>
            <w:r>
              <w:rPr>
                <w:lang w:eastAsia="en-GB"/>
              </w:rPr>
              <w:t>°</w:t>
            </w:r>
            <w:r>
              <w:rPr>
                <w:lang w:val="pt-BR" w:eastAsia="en-GB"/>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16097838" w14:textId="77777777" w:rsidR="00D97613" w:rsidRDefault="00D97613">
            <w:pPr>
              <w:pStyle w:val="TAC"/>
              <w:rPr>
                <w:lang w:eastAsia="en-GB"/>
              </w:rPr>
            </w:pPr>
            <w:r>
              <w:rPr>
                <w:lang w:eastAsia="en-GB"/>
              </w:rPr>
              <w:t>O</w:t>
            </w:r>
          </w:p>
        </w:tc>
        <w:tc>
          <w:tcPr>
            <w:tcW w:w="1518" w:type="dxa"/>
            <w:tcBorders>
              <w:top w:val="single" w:sz="6" w:space="0" w:color="auto"/>
              <w:left w:val="single" w:sz="6" w:space="0" w:color="auto"/>
              <w:bottom w:val="single" w:sz="6" w:space="0" w:color="auto"/>
              <w:right w:val="single" w:sz="6" w:space="0" w:color="auto"/>
            </w:tcBorders>
            <w:hideMark/>
          </w:tcPr>
          <w:p w14:paraId="0455BC30" w14:textId="77777777" w:rsidR="00D97613" w:rsidRDefault="00D97613">
            <w:pPr>
              <w:pStyle w:val="TAC"/>
              <w:rPr>
                <w:lang w:eastAsia="en-GB"/>
              </w:rPr>
            </w:pPr>
            <w:r>
              <w:rPr>
                <w:lang w:eastAsia="en-GB"/>
              </w:rPr>
              <w:t>1 byte</w:t>
            </w:r>
          </w:p>
        </w:tc>
      </w:tr>
    </w:tbl>
    <w:p w14:paraId="5AF9E2B7" w14:textId="77777777" w:rsidR="00D97613" w:rsidRDefault="00D97613" w:rsidP="00D97613">
      <w:pPr>
        <w:pStyle w:val="TH"/>
      </w:pPr>
    </w:p>
    <w:p w14:paraId="3F7B6C29" w14:textId="77777777" w:rsidR="00D97613" w:rsidRDefault="00D97613" w:rsidP="00D97613">
      <w:r>
        <w:t>Coding of the V2X data</w:t>
      </w:r>
    </w:p>
    <w:p w14:paraId="7CF12706" w14:textId="77777777" w:rsidR="00D97613" w:rsidRDefault="00D97613" w:rsidP="00D97613">
      <w:pPr>
        <w:keepNext/>
        <w:spacing w:after="0"/>
        <w:ind w:firstLine="283"/>
      </w:pPr>
      <w:r>
        <w:t>Contents:</w:t>
      </w:r>
    </w:p>
    <w:p w14:paraId="4A7311FB" w14:textId="77777777" w:rsidR="00D97613" w:rsidRDefault="00D97613" w:rsidP="00D97613">
      <w:pPr>
        <w:keepNext/>
        <w:spacing w:after="0"/>
        <w:ind w:left="567" w:hanging="1"/>
      </w:pPr>
      <w:r>
        <w:t>Indicates the coding used for the V2X data stored in the DF</w:t>
      </w:r>
      <w:r>
        <w:rPr>
          <w:vertAlign w:val="subscript"/>
        </w:rPr>
        <w:t>V2X</w:t>
      </w:r>
      <w:r>
        <w:t>.</w:t>
      </w:r>
    </w:p>
    <w:p w14:paraId="3B85AD50" w14:textId="77777777" w:rsidR="00D97613" w:rsidRDefault="00D97613" w:rsidP="00D97613">
      <w:pPr>
        <w:keepNext/>
        <w:tabs>
          <w:tab w:val="left" w:pos="1680"/>
          <w:tab w:val="left" w:pos="2895"/>
        </w:tabs>
        <w:spacing w:after="0"/>
        <w:ind w:firstLine="283"/>
      </w:pPr>
      <w:r>
        <w:t>Coding:</w:t>
      </w:r>
      <w:r>
        <w:tab/>
      </w:r>
    </w:p>
    <w:p w14:paraId="1256BBD1" w14:textId="77777777" w:rsidR="00D97613" w:rsidRDefault="00D97613" w:rsidP="00D97613">
      <w:pPr>
        <w:keepNext/>
        <w:spacing w:after="0"/>
        <w:ind w:left="630"/>
      </w:pPr>
      <w:r>
        <w:t>A value of '00' indicates the XML format described in TS 24.385 [97]. A value of '01' indicates according to 3GPP</w:t>
      </w:r>
      <w:r>
        <w:rPr>
          <w:rFonts w:eastAsia="MS Mincho"/>
          <w:lang w:eastAsia="ja-JP"/>
        </w:rPr>
        <w:t> TS 24.588</w:t>
      </w:r>
      <w:r>
        <w:t> </w:t>
      </w:r>
      <w:r>
        <w:rPr>
          <w:rFonts w:eastAsia="MS Mincho"/>
          <w:lang w:eastAsia="ja-JP"/>
        </w:rPr>
        <w:t>[113]</w:t>
      </w:r>
      <w:r>
        <w:t>. All other values are reserved.</w:t>
      </w:r>
    </w:p>
    <w:p w14:paraId="24700E07" w14:textId="77777777" w:rsidR="00D97613" w:rsidRDefault="00D97613" w:rsidP="00D97613">
      <w:pPr>
        <w:keepNext/>
        <w:spacing w:after="0"/>
      </w:pPr>
    </w:p>
    <w:p w14:paraId="79D6F8DB" w14:textId="638779ED" w:rsidR="00D97613" w:rsidDel="00D97613" w:rsidRDefault="00D97613" w:rsidP="00D97613">
      <w:pPr>
        <w:pStyle w:val="EditorsNote"/>
        <w:rPr>
          <w:del w:id="14" w:author="Huawei_CHV_1" w:date="2025-02-11T09:20:00Z"/>
        </w:rPr>
      </w:pPr>
      <w:del w:id="15" w:author="Huawei_CHV_1" w:date="2025-02-11T09:20:00Z">
        <w:r w:rsidDel="00D97613">
          <w:delText>Editor's Note: the definition of other encoding formats is for future study.</w:delText>
        </w:r>
      </w:del>
    </w:p>
    <w:p w14:paraId="4715F35A" w14:textId="77777777" w:rsidR="00D97613" w:rsidRDefault="00D97613" w:rsidP="00D97613">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97613" w14:paraId="2FDD9B55" w14:textId="77777777" w:rsidTr="00D97613">
        <w:tc>
          <w:tcPr>
            <w:tcW w:w="1276" w:type="dxa"/>
            <w:hideMark/>
          </w:tcPr>
          <w:p w14:paraId="30259F09" w14:textId="77777777" w:rsidR="00D97613" w:rsidRDefault="00D97613">
            <w:pPr>
              <w:pStyle w:val="TAL"/>
              <w:ind w:left="176"/>
              <w:rPr>
                <w:lang w:eastAsia="en-GB"/>
              </w:rPr>
            </w:pPr>
            <w:r>
              <w:rPr>
                <w:lang w:eastAsia="en-GB"/>
              </w:rPr>
              <w:t>Services</w:t>
            </w:r>
          </w:p>
        </w:tc>
        <w:tc>
          <w:tcPr>
            <w:tcW w:w="1755" w:type="dxa"/>
          </w:tcPr>
          <w:p w14:paraId="2E52DFDB" w14:textId="77777777" w:rsidR="00D97613" w:rsidRDefault="00D97613">
            <w:pPr>
              <w:pStyle w:val="TAL"/>
              <w:rPr>
                <w:lang w:eastAsia="en-GB"/>
              </w:rPr>
            </w:pPr>
          </w:p>
        </w:tc>
        <w:tc>
          <w:tcPr>
            <w:tcW w:w="5670" w:type="dxa"/>
          </w:tcPr>
          <w:p w14:paraId="3C62A841" w14:textId="77777777" w:rsidR="00D97613" w:rsidRDefault="00D97613">
            <w:pPr>
              <w:pStyle w:val="TAL"/>
              <w:rPr>
                <w:lang w:eastAsia="en-GB"/>
              </w:rPr>
            </w:pPr>
          </w:p>
        </w:tc>
      </w:tr>
      <w:tr w:rsidR="00D97613" w14:paraId="7B5CE31A" w14:textId="77777777" w:rsidTr="00D97613">
        <w:tc>
          <w:tcPr>
            <w:tcW w:w="1276" w:type="dxa"/>
            <w:hideMark/>
          </w:tcPr>
          <w:p w14:paraId="639CDDEC" w14:textId="77777777" w:rsidR="00D97613" w:rsidRDefault="00D97613">
            <w:pPr>
              <w:pStyle w:val="TAL"/>
              <w:ind w:left="176"/>
              <w:rPr>
                <w:lang w:eastAsia="en-GB"/>
              </w:rPr>
            </w:pPr>
            <w:r>
              <w:rPr>
                <w:lang w:eastAsia="en-GB"/>
              </w:rPr>
              <w:t>Contents:</w:t>
            </w:r>
          </w:p>
        </w:tc>
        <w:tc>
          <w:tcPr>
            <w:tcW w:w="1755" w:type="dxa"/>
            <w:hideMark/>
          </w:tcPr>
          <w:p w14:paraId="13FAA2F8" w14:textId="77777777" w:rsidR="00D97613" w:rsidRDefault="00D97613">
            <w:pPr>
              <w:pStyle w:val="TAL"/>
              <w:rPr>
                <w:lang w:eastAsia="en-GB"/>
              </w:rPr>
            </w:pPr>
            <w:r>
              <w:rPr>
                <w:lang w:eastAsia="en-GB"/>
              </w:rPr>
              <w:t>Service n°1:</w:t>
            </w:r>
          </w:p>
        </w:tc>
        <w:tc>
          <w:tcPr>
            <w:tcW w:w="5670" w:type="dxa"/>
            <w:hideMark/>
          </w:tcPr>
          <w:p w14:paraId="114ABDB7" w14:textId="77777777" w:rsidR="00D97613" w:rsidRDefault="00D97613">
            <w:pPr>
              <w:pStyle w:val="TAL"/>
              <w:rPr>
                <w:lang w:eastAsia="en-GB"/>
              </w:rPr>
            </w:pPr>
            <w:r>
              <w:rPr>
                <w:lang w:eastAsia="en-GB"/>
              </w:rPr>
              <w:t>V2X configuration data</w:t>
            </w:r>
          </w:p>
        </w:tc>
      </w:tr>
      <w:tr w:rsidR="00D97613" w14:paraId="349AF763" w14:textId="77777777" w:rsidTr="00D97613">
        <w:tc>
          <w:tcPr>
            <w:tcW w:w="1276" w:type="dxa"/>
          </w:tcPr>
          <w:p w14:paraId="3581638B" w14:textId="77777777" w:rsidR="00D97613" w:rsidRDefault="00D97613">
            <w:pPr>
              <w:pStyle w:val="TAL"/>
              <w:ind w:left="176"/>
              <w:rPr>
                <w:lang w:eastAsia="en-GB"/>
              </w:rPr>
            </w:pPr>
          </w:p>
        </w:tc>
        <w:tc>
          <w:tcPr>
            <w:tcW w:w="1755" w:type="dxa"/>
            <w:hideMark/>
          </w:tcPr>
          <w:p w14:paraId="3FD49227" w14:textId="77777777" w:rsidR="00D97613" w:rsidRDefault="00D97613">
            <w:pPr>
              <w:pStyle w:val="TAL"/>
              <w:rPr>
                <w:lang w:eastAsia="en-GB"/>
              </w:rPr>
            </w:pPr>
            <w:r>
              <w:rPr>
                <w:lang w:eastAsia="en-GB"/>
              </w:rPr>
              <w:t>Service n°2:</w:t>
            </w:r>
          </w:p>
        </w:tc>
        <w:tc>
          <w:tcPr>
            <w:tcW w:w="5670" w:type="dxa"/>
            <w:hideMark/>
          </w:tcPr>
          <w:p w14:paraId="58F7C705" w14:textId="77777777" w:rsidR="00D97613" w:rsidRDefault="00D97613">
            <w:pPr>
              <w:pStyle w:val="TAL"/>
              <w:rPr>
                <w:lang w:eastAsia="en-GB"/>
              </w:rPr>
            </w:pPr>
            <w:r>
              <w:rPr>
                <w:lang w:val="fr-FR" w:eastAsia="en-GB"/>
              </w:rPr>
              <w:t xml:space="preserve">V2X </w:t>
            </w:r>
            <w:proofErr w:type="spellStart"/>
            <w:r>
              <w:rPr>
                <w:lang w:val="fr-FR" w:eastAsia="en-GB"/>
              </w:rPr>
              <w:t>policy</w:t>
            </w:r>
            <w:proofErr w:type="spellEnd"/>
            <w:r>
              <w:rPr>
                <w:lang w:val="fr-FR" w:eastAsia="en-GB"/>
              </w:rPr>
              <w:t xml:space="preserve"> configuration data over PC5</w:t>
            </w:r>
          </w:p>
        </w:tc>
      </w:tr>
      <w:tr w:rsidR="00D97613" w14:paraId="06DAE61B" w14:textId="77777777" w:rsidTr="00D97613">
        <w:tc>
          <w:tcPr>
            <w:tcW w:w="1276" w:type="dxa"/>
          </w:tcPr>
          <w:p w14:paraId="3811725F" w14:textId="77777777" w:rsidR="00D97613" w:rsidRDefault="00D97613">
            <w:pPr>
              <w:pStyle w:val="TAL"/>
              <w:ind w:left="176"/>
              <w:rPr>
                <w:lang w:eastAsia="en-GB"/>
              </w:rPr>
            </w:pPr>
          </w:p>
        </w:tc>
        <w:tc>
          <w:tcPr>
            <w:tcW w:w="1755" w:type="dxa"/>
            <w:hideMark/>
          </w:tcPr>
          <w:p w14:paraId="105D8573" w14:textId="77777777" w:rsidR="00D97613" w:rsidRDefault="00D97613">
            <w:pPr>
              <w:pStyle w:val="TAL"/>
              <w:rPr>
                <w:lang w:eastAsia="en-GB"/>
              </w:rPr>
            </w:pPr>
            <w:r>
              <w:rPr>
                <w:lang w:eastAsia="en-GB"/>
              </w:rPr>
              <w:t>Service n°3:</w:t>
            </w:r>
          </w:p>
        </w:tc>
        <w:tc>
          <w:tcPr>
            <w:tcW w:w="5670" w:type="dxa"/>
            <w:hideMark/>
          </w:tcPr>
          <w:p w14:paraId="6ED54592" w14:textId="77777777" w:rsidR="00D97613" w:rsidRDefault="00D97613">
            <w:pPr>
              <w:pStyle w:val="TAL"/>
              <w:rPr>
                <w:lang w:eastAsia="en-GB"/>
              </w:rPr>
            </w:pPr>
            <w:r>
              <w:rPr>
                <w:lang w:val="fr-FR" w:eastAsia="en-GB"/>
              </w:rPr>
              <w:t xml:space="preserve">V2X </w:t>
            </w:r>
            <w:proofErr w:type="spellStart"/>
            <w:r>
              <w:rPr>
                <w:lang w:val="fr-FR" w:eastAsia="en-GB"/>
              </w:rPr>
              <w:t>policy</w:t>
            </w:r>
            <w:proofErr w:type="spellEnd"/>
            <w:r>
              <w:rPr>
                <w:lang w:val="fr-FR" w:eastAsia="en-GB"/>
              </w:rPr>
              <w:t xml:space="preserve"> configuration data over </w:t>
            </w:r>
            <w:proofErr w:type="spellStart"/>
            <w:r>
              <w:rPr>
                <w:lang w:val="fr-FR" w:eastAsia="en-GB"/>
              </w:rPr>
              <w:t>Uu</w:t>
            </w:r>
            <w:proofErr w:type="spellEnd"/>
          </w:p>
        </w:tc>
      </w:tr>
    </w:tbl>
    <w:p w14:paraId="16BA5B39" w14:textId="77777777" w:rsidR="00D97613" w:rsidRDefault="00D97613" w:rsidP="00D97613">
      <w:pPr>
        <w:keepNext/>
        <w:tabs>
          <w:tab w:val="left" w:pos="1680"/>
          <w:tab w:val="left" w:pos="2895"/>
        </w:tabs>
        <w:spacing w:after="0"/>
        <w:ind w:firstLine="283"/>
      </w:pPr>
    </w:p>
    <w:p w14:paraId="064A6324" w14:textId="77777777" w:rsidR="00D97613" w:rsidRDefault="00D97613" w:rsidP="00D97613">
      <w:pPr>
        <w:keepNext/>
        <w:tabs>
          <w:tab w:val="left" w:pos="1680"/>
          <w:tab w:val="left" w:pos="2895"/>
        </w:tabs>
        <w:spacing w:after="0"/>
        <w:ind w:firstLine="283"/>
      </w:pPr>
      <w:r>
        <w:t>Coding:</w:t>
      </w:r>
    </w:p>
    <w:p w14:paraId="6ECA0FDA" w14:textId="77777777" w:rsidR="00D97613" w:rsidRDefault="00D97613" w:rsidP="00D97613">
      <w:pPr>
        <w:keepNext/>
        <w:spacing w:after="0"/>
        <w:ind w:left="630"/>
      </w:pPr>
      <w:r>
        <w:t>Same as coding of USIM Service Table.</w:t>
      </w:r>
      <w:bookmarkEnd w:id="12"/>
      <w:bookmarkEnd w:id="13"/>
    </w:p>
    <w:p w14:paraId="49C955E5" w14:textId="77777777" w:rsidR="00993DB9"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22668" w14:textId="77777777" w:rsidR="0018302F" w:rsidRDefault="0018302F">
      <w:r>
        <w:separator/>
      </w:r>
    </w:p>
  </w:endnote>
  <w:endnote w:type="continuationSeparator" w:id="0">
    <w:p w14:paraId="1E75DBE3" w14:textId="77777777" w:rsidR="0018302F" w:rsidRDefault="0018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E94FD" w14:textId="77777777" w:rsidR="0018302F" w:rsidRDefault="0018302F">
      <w:r>
        <w:separator/>
      </w:r>
    </w:p>
  </w:footnote>
  <w:footnote w:type="continuationSeparator" w:id="0">
    <w:p w14:paraId="42AC1FD6" w14:textId="77777777" w:rsidR="0018302F" w:rsidRDefault="0018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0895" w14:textId="77777777" w:rsidR="00587C68" w:rsidRDefault="00183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9E02F" w14:textId="77777777" w:rsidR="00587C68" w:rsidRDefault="003959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8621" w14:textId="77777777" w:rsidR="00587C68" w:rsidRDefault="001830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B6"/>
    <w:rsid w:val="00070E09"/>
    <w:rsid w:val="000A6394"/>
    <w:rsid w:val="000B7FED"/>
    <w:rsid w:val="000C038A"/>
    <w:rsid w:val="000C6598"/>
    <w:rsid w:val="000D44B3"/>
    <w:rsid w:val="001354C3"/>
    <w:rsid w:val="00145D43"/>
    <w:rsid w:val="00160DC7"/>
    <w:rsid w:val="00176B3C"/>
    <w:rsid w:val="0018302F"/>
    <w:rsid w:val="00192C46"/>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609EF"/>
    <w:rsid w:val="0036231A"/>
    <w:rsid w:val="00374DD4"/>
    <w:rsid w:val="00384EF9"/>
    <w:rsid w:val="0039592C"/>
    <w:rsid w:val="003E1A36"/>
    <w:rsid w:val="00410371"/>
    <w:rsid w:val="00423914"/>
    <w:rsid w:val="004242F1"/>
    <w:rsid w:val="00452AC1"/>
    <w:rsid w:val="004B75B7"/>
    <w:rsid w:val="0050563C"/>
    <w:rsid w:val="005141D9"/>
    <w:rsid w:val="0051580D"/>
    <w:rsid w:val="0053276B"/>
    <w:rsid w:val="00547111"/>
    <w:rsid w:val="00575D53"/>
    <w:rsid w:val="00592D74"/>
    <w:rsid w:val="005E073F"/>
    <w:rsid w:val="005E2C44"/>
    <w:rsid w:val="00621188"/>
    <w:rsid w:val="006257ED"/>
    <w:rsid w:val="0064154B"/>
    <w:rsid w:val="00650713"/>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3120E"/>
    <w:rsid w:val="008626E7"/>
    <w:rsid w:val="00870EE7"/>
    <w:rsid w:val="008863B9"/>
    <w:rsid w:val="008A45A6"/>
    <w:rsid w:val="008D3CCC"/>
    <w:rsid w:val="008F3789"/>
    <w:rsid w:val="008F686C"/>
    <w:rsid w:val="009148DE"/>
    <w:rsid w:val="00920B9F"/>
    <w:rsid w:val="00941E30"/>
    <w:rsid w:val="009531B0"/>
    <w:rsid w:val="009741B3"/>
    <w:rsid w:val="009777D9"/>
    <w:rsid w:val="009833E7"/>
    <w:rsid w:val="00991B88"/>
    <w:rsid w:val="00993DB9"/>
    <w:rsid w:val="009A41D5"/>
    <w:rsid w:val="009A5753"/>
    <w:rsid w:val="009A579D"/>
    <w:rsid w:val="009A752C"/>
    <w:rsid w:val="009B2AF4"/>
    <w:rsid w:val="009B3932"/>
    <w:rsid w:val="009C70EE"/>
    <w:rsid w:val="009E3297"/>
    <w:rsid w:val="009F734F"/>
    <w:rsid w:val="00A246B6"/>
    <w:rsid w:val="00A47E70"/>
    <w:rsid w:val="00A50CF0"/>
    <w:rsid w:val="00A606F5"/>
    <w:rsid w:val="00A7671C"/>
    <w:rsid w:val="00AA2CBC"/>
    <w:rsid w:val="00AC5820"/>
    <w:rsid w:val="00AD1CD8"/>
    <w:rsid w:val="00AD66A7"/>
    <w:rsid w:val="00B258BB"/>
    <w:rsid w:val="00B67B97"/>
    <w:rsid w:val="00B968C8"/>
    <w:rsid w:val="00B97ACC"/>
    <w:rsid w:val="00BA0325"/>
    <w:rsid w:val="00BA3EC5"/>
    <w:rsid w:val="00BA51D9"/>
    <w:rsid w:val="00BB5DFC"/>
    <w:rsid w:val="00BD279D"/>
    <w:rsid w:val="00BD6BB8"/>
    <w:rsid w:val="00C374D4"/>
    <w:rsid w:val="00C44D1E"/>
    <w:rsid w:val="00C556CD"/>
    <w:rsid w:val="00C66BA2"/>
    <w:rsid w:val="00C870F6"/>
    <w:rsid w:val="00C95985"/>
    <w:rsid w:val="00CB0BAF"/>
    <w:rsid w:val="00CC5026"/>
    <w:rsid w:val="00CC68D0"/>
    <w:rsid w:val="00D03F9A"/>
    <w:rsid w:val="00D06D51"/>
    <w:rsid w:val="00D24991"/>
    <w:rsid w:val="00D474B4"/>
    <w:rsid w:val="00D50255"/>
    <w:rsid w:val="00D66520"/>
    <w:rsid w:val="00D84AE9"/>
    <w:rsid w:val="00D9124E"/>
    <w:rsid w:val="00D97613"/>
    <w:rsid w:val="00DE34CF"/>
    <w:rsid w:val="00E13F3D"/>
    <w:rsid w:val="00E34898"/>
    <w:rsid w:val="00E64E0A"/>
    <w:rsid w:val="00EB09B7"/>
    <w:rsid w:val="00EB284C"/>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EditorsNoteChar">
    <w:name w:val="Editor's Note Char"/>
    <w:aliases w:val="EN Char"/>
    <w:link w:val="EditorsNote"/>
    <w:locked/>
    <w:rsid w:val="00993DB9"/>
    <w:rPr>
      <w:rFonts w:ascii="Times New Roman" w:hAnsi="Times New Roman"/>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3DB9"/>
    <w:rPr>
      <w:rFonts w:ascii="Arial" w:hAnsi="Arial"/>
      <w:sz w:val="24"/>
      <w:lang w:val="en-GB" w:eastAsia="en-US"/>
    </w:rPr>
  </w:style>
  <w:style w:type="character" w:customStyle="1" w:styleId="TALChar">
    <w:name w:val="TAL Char"/>
    <w:link w:val="TAL"/>
    <w:qFormat/>
    <w:rsid w:val="00993DB9"/>
    <w:rPr>
      <w:rFonts w:ascii="Arial" w:hAnsi="Arial"/>
      <w:sz w:val="18"/>
      <w:lang w:val="en-GB" w:eastAsia="en-US"/>
    </w:rPr>
  </w:style>
  <w:style w:type="character" w:customStyle="1" w:styleId="TACCar">
    <w:name w:val="TAC Car"/>
    <w:link w:val="TAC"/>
    <w:rsid w:val="00993DB9"/>
    <w:rPr>
      <w:rFonts w:ascii="Arial" w:hAnsi="Arial"/>
      <w:sz w:val="18"/>
      <w:lang w:val="en-GB" w:eastAsia="en-US"/>
    </w:rPr>
  </w:style>
  <w:style w:type="character" w:customStyle="1" w:styleId="EditorsNoteCharChar">
    <w:name w:val="Editor's Note Char Char"/>
    <w:rsid w:val="00993DB9"/>
    <w:rPr>
      <w:color w:val="FF0000"/>
      <w:lang w:eastAsia="en-US"/>
    </w:rPr>
  </w:style>
  <w:style w:type="character" w:customStyle="1" w:styleId="THChar">
    <w:name w:val="TH Char"/>
    <w:link w:val="TH"/>
    <w:qFormat/>
    <w:rsid w:val="00993D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7390">
      <w:bodyDiv w:val="1"/>
      <w:marLeft w:val="0"/>
      <w:marRight w:val="0"/>
      <w:marTop w:val="0"/>
      <w:marBottom w:val="0"/>
      <w:divBdr>
        <w:top w:val="none" w:sz="0" w:space="0" w:color="auto"/>
        <w:left w:val="none" w:sz="0" w:space="0" w:color="auto"/>
        <w:bottom w:val="none" w:sz="0" w:space="0" w:color="auto"/>
        <w:right w:val="none" w:sz="0" w:space="0" w:color="auto"/>
      </w:divBdr>
    </w:div>
    <w:div w:id="133641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86126-69CC-4BD3-A0C3-35FE2DBC1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653</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2025-02-11T08:21:00Z</dcterms:created>
  <dcterms:modified xsi:type="dcterms:W3CDTF">2025-02-11T08:35:00Z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