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FC3" w:rsidRPr="00EC28D2" w:rsidRDefault="00C85FC3">
      <w:pPr>
        <w:pStyle w:val="Heading1"/>
      </w:pPr>
      <w:r w:rsidRPr="00EC28D2">
        <w:t>Intellectual Property Rights</w:t>
      </w:r>
    </w:p>
    <w:p w:rsidR="00C85FC3" w:rsidRPr="00EC28D2" w:rsidRDefault="00C85FC3">
      <w:r w:rsidRPr="00EC28D2">
        <w:t xml:space="preserve">IPRs essential or potentially essential to the present document may have been declared to ETSI. The information pertaining to these essential IPRs, if any, is publicly available for </w:t>
      </w:r>
      <w:r w:rsidRPr="00EC28D2">
        <w:rPr>
          <w:b/>
        </w:rPr>
        <w:t>ETSI members and non-members</w:t>
      </w:r>
      <w:r w:rsidRPr="00EC28D2">
        <w:t xml:space="preserve">, and can be found in ETSI SR 000 314: </w:t>
      </w:r>
      <w:r w:rsidRPr="00EC28D2">
        <w:rPr>
          <w:i/>
        </w:rPr>
        <w:t>"Intellectual Property Rights (IPRs); Essential, or potentially Essential, IPRs notified to ETSI in respect of ETSI standards"</w:t>
      </w:r>
      <w:r w:rsidRPr="00EC28D2">
        <w:t>, which is available from the ETSI Secretariat. Latest updates are available on the ETSI Web server (</w:t>
      </w:r>
      <w:hyperlink r:id="rId7" w:history="1">
        <w:r w:rsidRPr="00EC28D2">
          <w:rPr>
            <w:rStyle w:val="Hyperlink"/>
          </w:rPr>
          <w:t>http://webapp.etsi.org/IPR/home.asp</w:t>
        </w:r>
      </w:hyperlink>
      <w:r w:rsidRPr="00EC28D2">
        <w:t>).</w:t>
      </w:r>
    </w:p>
    <w:p w:rsidR="00C85FC3" w:rsidRPr="00EC28D2" w:rsidRDefault="00C85FC3">
      <w:r w:rsidRPr="00EC28D2">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p w:rsidR="00C85FC3" w:rsidRPr="00EC28D2" w:rsidRDefault="00C85FC3">
      <w:pPr>
        <w:pStyle w:val="Heading1"/>
      </w:pPr>
      <w:r w:rsidRPr="00EC28D2">
        <w:t>Foreword</w:t>
      </w:r>
    </w:p>
    <w:p w:rsidR="00C85FC3" w:rsidRPr="00EC28D2" w:rsidRDefault="00C85FC3">
      <w:pPr>
        <w:keepNext/>
      </w:pPr>
      <w:r w:rsidRPr="00EC28D2">
        <w:t>This Technical Specification (TS) has been produced by ETSI Project Smart Card Platform (SCP).</w:t>
      </w:r>
    </w:p>
    <w:p w:rsidR="00C85FC3" w:rsidRPr="00EC28D2" w:rsidRDefault="00C85FC3">
      <w:r w:rsidRPr="00EC28D2">
        <w:t xml:space="preserve">The contents of the present document are subject to continuing work within </w:t>
      </w:r>
      <w:r w:rsidR="00A77C3D" w:rsidRPr="00EC28D2">
        <w:t>TC</w:t>
      </w:r>
      <w:r w:rsidRPr="00EC28D2">
        <w:t xml:space="preserve"> SCP and may change following formal </w:t>
      </w:r>
      <w:r w:rsidR="00A77C3D" w:rsidRPr="00EC28D2">
        <w:t>TC</w:t>
      </w:r>
      <w:r w:rsidRPr="00EC28D2">
        <w:t xml:space="preserve"> SCP approval. If </w:t>
      </w:r>
      <w:r w:rsidR="00A77C3D" w:rsidRPr="00EC28D2">
        <w:t>TC</w:t>
      </w:r>
      <w:r w:rsidRPr="00EC28D2">
        <w:t xml:space="preserve"> SCP decides to modify the contents of the present document, it will be re-released by </w:t>
      </w:r>
      <w:r w:rsidR="00A77C3D" w:rsidRPr="00EC28D2">
        <w:t>TC</w:t>
      </w:r>
      <w:r w:rsidRPr="00EC28D2">
        <w:t xml:space="preserve"> </w:t>
      </w:r>
      <w:r w:rsidR="00A77C3D" w:rsidRPr="00EC28D2">
        <w:t>SCP</w:t>
      </w:r>
      <w:r w:rsidRPr="00EC28D2">
        <w:t xml:space="preserve"> with an identifying change of release date and an increase in version number as follows:</w:t>
      </w:r>
    </w:p>
    <w:p w:rsidR="00C85FC3" w:rsidRPr="00EC28D2" w:rsidRDefault="00C85FC3">
      <w:pPr>
        <w:pStyle w:val="B10"/>
      </w:pPr>
      <w:r w:rsidRPr="00EC28D2">
        <w:t>Version x.y.z</w:t>
      </w:r>
    </w:p>
    <w:p w:rsidR="00C85FC3" w:rsidRPr="00EC28D2" w:rsidRDefault="00C85FC3">
      <w:pPr>
        <w:pStyle w:val="B10"/>
      </w:pPr>
      <w:r w:rsidRPr="00EC28D2">
        <w:t>where:</w:t>
      </w:r>
    </w:p>
    <w:p w:rsidR="00C85FC3" w:rsidRPr="00EC28D2" w:rsidRDefault="00C85FC3">
      <w:pPr>
        <w:pStyle w:val="B20"/>
      </w:pPr>
      <w:r w:rsidRPr="00EC28D2">
        <w:t>x</w:t>
      </w:r>
      <w:r w:rsidRPr="00EC28D2">
        <w:tab/>
        <w:t>the first digit:</w:t>
      </w:r>
    </w:p>
    <w:p w:rsidR="00C85FC3" w:rsidRPr="00EC28D2" w:rsidRDefault="00C85FC3">
      <w:pPr>
        <w:pStyle w:val="B30"/>
      </w:pPr>
      <w:r w:rsidRPr="00EC28D2">
        <w:t>1</w:t>
      </w:r>
      <w:r w:rsidRPr="00EC28D2">
        <w:tab/>
        <w:t xml:space="preserve">presented to </w:t>
      </w:r>
      <w:r w:rsidR="00A77C3D" w:rsidRPr="00EC28D2">
        <w:t>TC</w:t>
      </w:r>
      <w:r w:rsidRPr="00EC28D2">
        <w:t xml:space="preserve"> SCP for information;</w:t>
      </w:r>
    </w:p>
    <w:p w:rsidR="00C85FC3" w:rsidRPr="00EC28D2" w:rsidRDefault="00C85FC3">
      <w:pPr>
        <w:pStyle w:val="B30"/>
      </w:pPr>
      <w:r w:rsidRPr="00EC28D2">
        <w:t>2</w:t>
      </w:r>
      <w:r w:rsidRPr="00EC28D2">
        <w:tab/>
        <w:t xml:space="preserve">presented to </w:t>
      </w:r>
      <w:r w:rsidR="00A77C3D" w:rsidRPr="00EC28D2">
        <w:t>TC</w:t>
      </w:r>
      <w:r w:rsidRPr="00EC28D2">
        <w:t xml:space="preserve"> SCP for approval;</w:t>
      </w:r>
    </w:p>
    <w:p w:rsidR="00C85FC3" w:rsidRPr="00EC28D2" w:rsidRDefault="00C85FC3">
      <w:pPr>
        <w:pStyle w:val="B30"/>
      </w:pPr>
      <w:r w:rsidRPr="00EC28D2">
        <w:t>3</w:t>
      </w:r>
      <w:r w:rsidRPr="00EC28D2">
        <w:tab/>
        <w:t xml:space="preserve">or greater indicates </w:t>
      </w:r>
      <w:r w:rsidR="00A77C3D" w:rsidRPr="00EC28D2">
        <w:t>TC</w:t>
      </w:r>
      <w:r w:rsidRPr="00EC28D2">
        <w:t xml:space="preserve"> SCP approved document under change control.</w:t>
      </w:r>
    </w:p>
    <w:p w:rsidR="00C85FC3" w:rsidRPr="00EC28D2" w:rsidRDefault="00C85FC3">
      <w:pPr>
        <w:pStyle w:val="B20"/>
      </w:pPr>
      <w:r w:rsidRPr="00EC28D2">
        <w:t>y</w:t>
      </w:r>
      <w:r w:rsidRPr="00EC28D2">
        <w:tab/>
        <w:t>the second digit is incremented for all changes of substance, i.e. technical enhancements, corrections, updates, etc.</w:t>
      </w:r>
    </w:p>
    <w:p w:rsidR="00C85FC3" w:rsidRPr="00EC28D2" w:rsidRDefault="00C85FC3" w:rsidP="00186925">
      <w:pPr>
        <w:pStyle w:val="B20"/>
      </w:pPr>
      <w:r w:rsidRPr="00EC28D2">
        <w:t>z</w:t>
      </w:r>
      <w:r w:rsidRPr="00EC28D2">
        <w:tab/>
        <w:t>the third digit is incremented when editorial only changes have bee</w:t>
      </w:r>
      <w:r w:rsidR="00186925" w:rsidRPr="00EC28D2">
        <w:t>n incorporated in the document.</w:t>
      </w:r>
    </w:p>
    <w:p w:rsidR="00932201" w:rsidRPr="00EC28D2" w:rsidRDefault="00932201" w:rsidP="00932201">
      <w:pPr>
        <w:pStyle w:val="Heading1"/>
        <w:rPr>
          <w:b/>
        </w:rPr>
      </w:pPr>
      <w:bookmarkStart w:id="0" w:name="_Toc412711751"/>
      <w:bookmarkStart w:id="1" w:name="_Toc415232499"/>
      <w:r w:rsidRPr="00EC28D2">
        <w:t>Modal verbs terminology</w:t>
      </w:r>
      <w:bookmarkEnd w:id="0"/>
      <w:bookmarkEnd w:id="1"/>
    </w:p>
    <w:p w:rsidR="00932201" w:rsidRPr="00EC28D2" w:rsidRDefault="00932201" w:rsidP="00932201">
      <w:r w:rsidRPr="00EC28D2">
        <w:t>In the present document "</w:t>
      </w:r>
      <w:r w:rsidRPr="00EC28D2">
        <w:rPr>
          <w:b/>
          <w:bCs/>
        </w:rPr>
        <w:t>shall</w:t>
      </w:r>
      <w:r w:rsidRPr="00EC28D2">
        <w:t>", "</w:t>
      </w:r>
      <w:r w:rsidRPr="00EC28D2">
        <w:rPr>
          <w:b/>
          <w:bCs/>
        </w:rPr>
        <w:t>shall not</w:t>
      </w:r>
      <w:r w:rsidRPr="00EC28D2">
        <w:t>", "</w:t>
      </w:r>
      <w:r w:rsidRPr="00EC28D2">
        <w:rPr>
          <w:b/>
          <w:bCs/>
        </w:rPr>
        <w:t>should</w:t>
      </w:r>
      <w:r w:rsidRPr="00EC28D2">
        <w:t>", "</w:t>
      </w:r>
      <w:r w:rsidRPr="00EC28D2">
        <w:rPr>
          <w:b/>
          <w:bCs/>
        </w:rPr>
        <w:t>should not</w:t>
      </w:r>
      <w:r w:rsidRPr="00EC28D2">
        <w:t>", "</w:t>
      </w:r>
      <w:r w:rsidRPr="00EC28D2">
        <w:rPr>
          <w:b/>
          <w:bCs/>
        </w:rPr>
        <w:t>may</w:t>
      </w:r>
      <w:r w:rsidRPr="00EC28D2">
        <w:t>", "</w:t>
      </w:r>
      <w:r w:rsidRPr="00EC28D2">
        <w:rPr>
          <w:b/>
          <w:bCs/>
        </w:rPr>
        <w:t>need not</w:t>
      </w:r>
      <w:r w:rsidRPr="00EC28D2">
        <w:t>", "</w:t>
      </w:r>
      <w:r w:rsidRPr="00EC28D2">
        <w:rPr>
          <w:b/>
          <w:bCs/>
        </w:rPr>
        <w:t>will</w:t>
      </w:r>
      <w:r w:rsidRPr="00EC28D2">
        <w:rPr>
          <w:bCs/>
        </w:rPr>
        <w:t>"</w:t>
      </w:r>
      <w:r w:rsidRPr="00EC28D2">
        <w:t xml:space="preserve">, </w:t>
      </w:r>
      <w:r w:rsidRPr="00EC28D2">
        <w:rPr>
          <w:bCs/>
        </w:rPr>
        <w:t>"</w:t>
      </w:r>
      <w:r w:rsidRPr="00EC28D2">
        <w:rPr>
          <w:b/>
          <w:bCs/>
        </w:rPr>
        <w:t>will not</w:t>
      </w:r>
      <w:r w:rsidRPr="00EC28D2">
        <w:rPr>
          <w:bCs/>
        </w:rPr>
        <w:t>"</w:t>
      </w:r>
      <w:r w:rsidRPr="00EC28D2">
        <w:t>, "</w:t>
      </w:r>
      <w:r w:rsidRPr="00EC28D2">
        <w:rPr>
          <w:b/>
          <w:bCs/>
        </w:rPr>
        <w:t>can</w:t>
      </w:r>
      <w:r w:rsidRPr="00EC28D2">
        <w:t>" and "</w:t>
      </w:r>
      <w:r w:rsidRPr="00EC28D2">
        <w:rPr>
          <w:b/>
          <w:bCs/>
        </w:rPr>
        <w:t>cannot</w:t>
      </w:r>
      <w:r w:rsidRPr="00EC28D2">
        <w:t xml:space="preserve">" are to be interpreted as described in clause 3.2 of the </w:t>
      </w:r>
      <w:hyperlink r:id="rId8" w:history="1">
        <w:r w:rsidRPr="00EC28D2">
          <w:rPr>
            <w:rStyle w:val="Hyperlink"/>
          </w:rPr>
          <w:t>ETSI Drafting Rules</w:t>
        </w:r>
      </w:hyperlink>
      <w:r w:rsidRPr="00EC28D2">
        <w:t xml:space="preserve"> (Verbal forms for the expression of provisions).</w:t>
      </w:r>
    </w:p>
    <w:p w:rsidR="00932201" w:rsidRPr="00EC28D2" w:rsidRDefault="00932201" w:rsidP="00932201">
      <w:r w:rsidRPr="00EC28D2">
        <w:t>"</w:t>
      </w:r>
      <w:r w:rsidRPr="00EC28D2">
        <w:rPr>
          <w:b/>
          <w:bCs/>
        </w:rPr>
        <w:t>must</w:t>
      </w:r>
      <w:r w:rsidRPr="00EC28D2">
        <w:t>" and "</w:t>
      </w:r>
      <w:r w:rsidRPr="00EC28D2">
        <w:rPr>
          <w:b/>
          <w:bCs/>
        </w:rPr>
        <w:t>must not</w:t>
      </w:r>
      <w:r w:rsidRPr="00EC28D2">
        <w:t xml:space="preserve">" are </w:t>
      </w:r>
      <w:r w:rsidRPr="00EC28D2">
        <w:rPr>
          <w:b/>
          <w:bCs/>
        </w:rPr>
        <w:t>NOT</w:t>
      </w:r>
      <w:r w:rsidRPr="00EC28D2">
        <w:t xml:space="preserve"> allowed in ETSI deliverables except when used in direct citation.</w:t>
      </w:r>
    </w:p>
    <w:p w:rsidR="00C85FC3" w:rsidRPr="00EC28D2" w:rsidRDefault="00C85FC3">
      <w:pPr>
        <w:pStyle w:val="Heading1"/>
      </w:pPr>
      <w:r w:rsidRPr="00EC28D2">
        <w:br w:type="page"/>
      </w:r>
      <w:r w:rsidRPr="00EC28D2">
        <w:lastRenderedPageBreak/>
        <w:t>1</w:t>
      </w:r>
      <w:r w:rsidRPr="00EC28D2">
        <w:tab/>
        <w:t>Scope</w:t>
      </w:r>
    </w:p>
    <w:p w:rsidR="00C85FC3" w:rsidRPr="00EC28D2" w:rsidRDefault="00C85FC3" w:rsidP="00186925">
      <w:r w:rsidRPr="00EC28D2">
        <w:t xml:space="preserve">The present document covers the minimum characteristics considered necessary in order to provide compliance to </w:t>
      </w:r>
      <w:r w:rsidR="00932201" w:rsidRPr="00EC28D2">
        <w:t>ETSI </w:t>
      </w:r>
      <w:r w:rsidRPr="00EC28D2">
        <w:t>TS</w:t>
      </w:r>
      <w:r w:rsidR="00186925" w:rsidRPr="00EC28D2">
        <w:t> </w:t>
      </w:r>
      <w:r w:rsidRPr="00EC28D2">
        <w:t>102 241</w:t>
      </w:r>
      <w:r w:rsidR="001546E3" w:rsidRPr="00EC28D2">
        <w:t xml:space="preserve"> [</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w:t>
      </w:r>
    </w:p>
    <w:p w:rsidR="00C85FC3" w:rsidRPr="00EC28D2" w:rsidRDefault="00C85FC3">
      <w:r w:rsidRPr="00EC28D2">
        <w:t>It describes the technical characteristics and methods for testing the UICC API for Java Card</w:t>
      </w:r>
      <w:r w:rsidRPr="00EC28D2">
        <w:rPr>
          <w:vertAlign w:val="superscript"/>
        </w:rPr>
        <w:t>TM</w:t>
      </w:r>
      <w:r w:rsidRPr="00EC28D2">
        <w:t xml:space="preserve"> (</w:t>
      </w:r>
      <w:r w:rsidR="00932201" w:rsidRPr="00EC28D2">
        <w:t xml:space="preserve">ETSI </w:t>
      </w:r>
      <w:r w:rsidRPr="00EC28D2">
        <w:t>TS 102 241</w:t>
      </w:r>
      <w:r w:rsidR="001546E3" w:rsidRPr="00EC28D2">
        <w:t xml:space="preserve"> [</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 implemented in a UICC Platform. It specifies the following parts:</w:t>
      </w:r>
    </w:p>
    <w:p w:rsidR="00C85FC3" w:rsidRPr="00EC28D2" w:rsidRDefault="00C85FC3" w:rsidP="00CC3B73">
      <w:pPr>
        <w:pStyle w:val="B1"/>
      </w:pPr>
      <w:r w:rsidRPr="00EC28D2">
        <w:t>test applicability;</w:t>
      </w:r>
    </w:p>
    <w:p w:rsidR="00C85FC3" w:rsidRPr="00EC28D2" w:rsidRDefault="00C85FC3" w:rsidP="00CC3B73">
      <w:pPr>
        <w:pStyle w:val="B1"/>
      </w:pPr>
      <w:r w:rsidRPr="00EC28D2">
        <w:t>test environment description;</w:t>
      </w:r>
    </w:p>
    <w:p w:rsidR="00C85FC3" w:rsidRPr="00EC28D2" w:rsidRDefault="00C85FC3" w:rsidP="00CC3B73">
      <w:pPr>
        <w:pStyle w:val="B1"/>
      </w:pPr>
      <w:r w:rsidRPr="00EC28D2">
        <w:t>tests format;</w:t>
      </w:r>
    </w:p>
    <w:p w:rsidR="00C85FC3" w:rsidRPr="00EC28D2" w:rsidRDefault="00C85FC3" w:rsidP="00CC3B73">
      <w:pPr>
        <w:pStyle w:val="B1"/>
      </w:pPr>
      <w:r w:rsidRPr="00EC28D2">
        <w:t>test area reference;</w:t>
      </w:r>
    </w:p>
    <w:p w:rsidR="00C85FC3" w:rsidRPr="00EC28D2" w:rsidRDefault="00C85FC3" w:rsidP="00CC3B73">
      <w:pPr>
        <w:pStyle w:val="B1"/>
      </w:pPr>
      <w:r w:rsidRPr="00EC28D2">
        <w:t>conformance requirements;</w:t>
      </w:r>
    </w:p>
    <w:p w:rsidR="00C85FC3" w:rsidRPr="00EC28D2" w:rsidRDefault="00C85FC3" w:rsidP="00CC3B73">
      <w:pPr>
        <w:pStyle w:val="B1"/>
      </w:pPr>
      <w:r w:rsidRPr="00EC28D2">
        <w:t>test area files;</w:t>
      </w:r>
    </w:p>
    <w:p w:rsidR="00C85FC3" w:rsidRPr="00EC28D2" w:rsidRDefault="00C85FC3" w:rsidP="00CC3B73">
      <w:pPr>
        <w:pStyle w:val="B1"/>
      </w:pPr>
      <w:r w:rsidRPr="00EC28D2">
        <w:t>test coverage;</w:t>
      </w:r>
    </w:p>
    <w:p w:rsidR="00C85FC3" w:rsidRPr="00EC28D2" w:rsidRDefault="00C85FC3" w:rsidP="00CC3B73">
      <w:pPr>
        <w:pStyle w:val="B1"/>
      </w:pPr>
      <w:r w:rsidRPr="00EC28D2">
        <w:t>test procedure;</w:t>
      </w:r>
    </w:p>
    <w:p w:rsidR="00C85FC3" w:rsidRPr="00EC28D2" w:rsidRDefault="00C85FC3" w:rsidP="00CC3B73">
      <w:pPr>
        <w:pStyle w:val="B1"/>
      </w:pPr>
      <w:r w:rsidRPr="00EC28D2">
        <w:t>a description of the associated testing tools that shall be used.</w:t>
      </w:r>
    </w:p>
    <w:p w:rsidR="00CC3B73" w:rsidRPr="00EC28D2" w:rsidRDefault="00CC3B73" w:rsidP="00CC3B73">
      <w:pPr>
        <w:pStyle w:val="Heading1"/>
      </w:pPr>
      <w:r w:rsidRPr="00EC28D2">
        <w:t>2</w:t>
      </w:r>
      <w:r w:rsidRPr="00EC28D2">
        <w:tab/>
        <w:t>References</w:t>
      </w:r>
    </w:p>
    <w:p w:rsidR="00CC3B73" w:rsidRPr="00EC28D2" w:rsidRDefault="00CC3B73" w:rsidP="00CC3B73">
      <w:pPr>
        <w:pStyle w:val="Heading2"/>
      </w:pPr>
      <w:r w:rsidRPr="00EC28D2">
        <w:t>2.1</w:t>
      </w:r>
      <w:r w:rsidRPr="00EC28D2">
        <w:tab/>
        <w:t>Normative references</w:t>
      </w:r>
    </w:p>
    <w:p w:rsidR="00932201" w:rsidRPr="00EC28D2" w:rsidRDefault="00932201" w:rsidP="00932201">
      <w:pPr>
        <w:keepNext/>
        <w:keepLines/>
      </w:pPr>
      <w:r w:rsidRPr="00EC28D2">
        <w:t>References are either specific (identified by date of publication and/or edition number or version number) or non</w:t>
      </w:r>
      <w:r w:rsidRPr="00EC28D2">
        <w:noBreakHyphen/>
        <w:t>specific. For specific references, only the cited version applies. For non-specific references, the latest version of the reference document (including any amendments) applies.</w:t>
      </w:r>
    </w:p>
    <w:p w:rsidR="00932201" w:rsidRPr="00EC28D2" w:rsidRDefault="00932201" w:rsidP="00932201">
      <w:pPr>
        <w:pStyle w:val="B1"/>
        <w:keepNext/>
        <w:keepLines/>
      </w:pPr>
      <w:r w:rsidRPr="00EC28D2">
        <w:t>In the case of a reference to a TC SCP document, a non specific reference implicitly refers to the latest version of that document in the same Release as the present document.</w:t>
      </w:r>
    </w:p>
    <w:p w:rsidR="00932201" w:rsidRPr="00EC28D2" w:rsidRDefault="00932201" w:rsidP="00932201">
      <w:pPr>
        <w:keepNext/>
        <w:keepLines/>
      </w:pPr>
      <w:r w:rsidRPr="00EC28D2">
        <w:t xml:space="preserve">Referenced documents which are not found to be publicly available in the expected location might be found at </w:t>
      </w:r>
      <w:hyperlink r:id="rId9" w:history="1">
        <w:r w:rsidRPr="00EC28D2">
          <w:rPr>
            <w:rStyle w:val="Hyperlink"/>
          </w:rPr>
          <w:t>http://docbox.etsi.org/Reference</w:t>
        </w:r>
      </w:hyperlink>
      <w:r w:rsidRPr="00EC28D2">
        <w:t>.</w:t>
      </w:r>
    </w:p>
    <w:p w:rsidR="00932201" w:rsidRPr="00EC28D2" w:rsidRDefault="00932201" w:rsidP="00932201">
      <w:pPr>
        <w:pStyle w:val="NO"/>
        <w:keepNext/>
      </w:pPr>
      <w:r w:rsidRPr="00EC28D2">
        <w:t>NOTE:</w:t>
      </w:r>
      <w:r w:rsidRPr="00EC28D2">
        <w:tab/>
        <w:t>While any hyperlinks included in this clause were valid at the time of publication, ETSI cannot guarantee their long term validity.</w:t>
      </w:r>
    </w:p>
    <w:p w:rsidR="00932201" w:rsidRPr="00EC28D2" w:rsidRDefault="00932201" w:rsidP="00932201">
      <w:pPr>
        <w:rPr>
          <w:lang w:eastAsia="en-GB"/>
        </w:rPr>
      </w:pPr>
      <w:r w:rsidRPr="00EC28D2">
        <w:rPr>
          <w:lang w:eastAsia="en-GB"/>
        </w:rPr>
        <w:t>The following referenced documents are necessary for the application of the present document.</w:t>
      </w:r>
    </w:p>
    <w:p w:rsidR="00C85FC3" w:rsidRPr="00EC28D2" w:rsidRDefault="001546E3" w:rsidP="00932201">
      <w:pPr>
        <w:pStyle w:val="EX"/>
      </w:pPr>
      <w:r w:rsidRPr="00EC28D2">
        <w:t>[</w:t>
      </w:r>
      <w:bookmarkStart w:id="2" w:name="REF_SUNAPPLICATION"/>
      <w:r w:rsidR="00EE59BE" w:rsidRPr="00EC28D2">
        <w:fldChar w:fldCharType="begin"/>
      </w:r>
      <w:r w:rsidRPr="00EC28D2">
        <w:instrText>SEQ REF</w:instrText>
      </w:r>
      <w:r w:rsidR="00EE59BE" w:rsidRPr="00EC28D2">
        <w:fldChar w:fldCharType="separate"/>
      </w:r>
      <w:r w:rsidR="00746AC5" w:rsidRPr="00EC28D2">
        <w:t>1</w:t>
      </w:r>
      <w:r w:rsidR="00EE59BE" w:rsidRPr="00EC28D2">
        <w:fldChar w:fldCharType="end"/>
      </w:r>
      <w:bookmarkEnd w:id="2"/>
      <w:r w:rsidRPr="00EC28D2">
        <w:t>]</w:t>
      </w:r>
      <w:r w:rsidRPr="00EC28D2">
        <w:tab/>
        <w:t>Sun Microsystems Java Card™ Specification: "Java Card™ 2.2.</w:t>
      </w:r>
      <w:r w:rsidR="00EA0B07">
        <w:t>2</w:t>
      </w:r>
      <w:r w:rsidRPr="00EC28D2">
        <w:t xml:space="preserve"> Application Programming Interface".</w:t>
      </w:r>
    </w:p>
    <w:p w:rsidR="00C85FC3" w:rsidRPr="00EC28D2" w:rsidRDefault="001546E3" w:rsidP="001546E3">
      <w:pPr>
        <w:pStyle w:val="EX"/>
      </w:pPr>
      <w:r w:rsidRPr="00EC28D2">
        <w:t>[</w:t>
      </w:r>
      <w:bookmarkStart w:id="3" w:name="REF_SUNJCRE"/>
      <w:r w:rsidR="00EE59BE" w:rsidRPr="00EC28D2">
        <w:fldChar w:fldCharType="begin"/>
      </w:r>
      <w:r w:rsidRPr="00EC28D2">
        <w:instrText>SEQ REF</w:instrText>
      </w:r>
      <w:r w:rsidR="00EE59BE" w:rsidRPr="00EC28D2">
        <w:fldChar w:fldCharType="separate"/>
      </w:r>
      <w:r w:rsidR="00746AC5" w:rsidRPr="00EC28D2">
        <w:t>2</w:t>
      </w:r>
      <w:r w:rsidR="00EE59BE" w:rsidRPr="00EC28D2">
        <w:fldChar w:fldCharType="end"/>
      </w:r>
      <w:bookmarkEnd w:id="3"/>
      <w:r w:rsidRPr="00EC28D2">
        <w:t>]</w:t>
      </w:r>
      <w:r w:rsidRPr="00EC28D2">
        <w:tab/>
        <w:t>Sun Microsystems Java Card™ Specification: "Java Card™ 2.2.</w:t>
      </w:r>
      <w:r w:rsidR="00EA0B07">
        <w:t>2</w:t>
      </w:r>
      <w:r w:rsidRPr="00EC28D2">
        <w:t xml:space="preserve"> Runtime Environment (JCRE) Specification".</w:t>
      </w:r>
    </w:p>
    <w:p w:rsidR="00C85FC3" w:rsidRPr="00EC28D2" w:rsidRDefault="001546E3" w:rsidP="001546E3">
      <w:pPr>
        <w:pStyle w:val="EX"/>
      </w:pPr>
      <w:r w:rsidRPr="00EC28D2">
        <w:t>[</w:t>
      </w:r>
      <w:bookmarkStart w:id="4" w:name="REF_SUNVIRTUAL"/>
      <w:r w:rsidR="00EE59BE" w:rsidRPr="00EC28D2">
        <w:fldChar w:fldCharType="begin"/>
      </w:r>
      <w:r w:rsidRPr="00EC28D2">
        <w:instrText>SEQ REF</w:instrText>
      </w:r>
      <w:r w:rsidR="00EE59BE" w:rsidRPr="00EC28D2">
        <w:fldChar w:fldCharType="separate"/>
      </w:r>
      <w:r w:rsidR="00746AC5" w:rsidRPr="00EC28D2">
        <w:t>3</w:t>
      </w:r>
      <w:r w:rsidR="00EE59BE" w:rsidRPr="00EC28D2">
        <w:fldChar w:fldCharType="end"/>
      </w:r>
      <w:bookmarkEnd w:id="4"/>
      <w:r w:rsidRPr="00EC28D2">
        <w:t>]</w:t>
      </w:r>
      <w:r w:rsidRPr="00EC28D2">
        <w:tab/>
        <w:t>Sun Microsystems Java Card™ Specification: "Java Card™ 2.2.</w:t>
      </w:r>
      <w:r w:rsidR="00EA0B07">
        <w:t>2</w:t>
      </w:r>
      <w:r w:rsidRPr="00EC28D2">
        <w:t xml:space="preserve"> Virtual Machine Specification".</w:t>
      </w:r>
    </w:p>
    <w:p w:rsidR="00C85FC3" w:rsidRPr="00EC28D2" w:rsidRDefault="00C85FC3">
      <w:pPr>
        <w:pStyle w:val="NO"/>
      </w:pPr>
      <w:r w:rsidRPr="00EC28D2">
        <w:t>NOTE:</w:t>
      </w:r>
      <w:r w:rsidRPr="00EC28D2">
        <w:tab/>
        <w:t xml:space="preserve">SUN Java Card Specifications can be downloaded at </w:t>
      </w:r>
      <w:hyperlink r:id="rId10" w:history="1">
        <w:r w:rsidR="00EA0B07" w:rsidRPr="009C0328">
          <w:rPr>
            <w:rStyle w:val="Hyperlink"/>
          </w:rPr>
          <w:t>http://www.oracle.com/technetwork/java/javame/javacard/download/overview/index.html</w:t>
        </w:r>
      </w:hyperlink>
    </w:p>
    <w:p w:rsidR="00C85FC3" w:rsidRPr="00EC28D2" w:rsidRDefault="001546E3" w:rsidP="001546E3">
      <w:pPr>
        <w:pStyle w:val="EX"/>
      </w:pPr>
      <w:r w:rsidRPr="00EC28D2">
        <w:t>[</w:t>
      </w:r>
      <w:bookmarkStart w:id="5" w:name="REF_TS101220"/>
      <w:r w:rsidR="00EE59BE" w:rsidRPr="00EC28D2">
        <w:fldChar w:fldCharType="begin"/>
      </w:r>
      <w:r w:rsidRPr="00EC28D2">
        <w:instrText>SEQ REF</w:instrText>
      </w:r>
      <w:r w:rsidR="00EE59BE" w:rsidRPr="00EC28D2">
        <w:fldChar w:fldCharType="separate"/>
      </w:r>
      <w:r w:rsidR="00746AC5" w:rsidRPr="00EC28D2">
        <w:t>4</w:t>
      </w:r>
      <w:r w:rsidR="00EE59BE" w:rsidRPr="00EC28D2">
        <w:fldChar w:fldCharType="end"/>
      </w:r>
      <w:bookmarkEnd w:id="5"/>
      <w:r w:rsidRPr="00EC28D2">
        <w:t>]</w:t>
      </w:r>
      <w:r w:rsidRPr="00EC28D2">
        <w:tab/>
        <w:t>ETSI TS 101 220: "Smart Cards; ETSI numbering system for telecommunication application providers".</w:t>
      </w:r>
    </w:p>
    <w:p w:rsidR="00C85FC3" w:rsidRPr="00EC28D2" w:rsidRDefault="001546E3" w:rsidP="001546E3">
      <w:pPr>
        <w:pStyle w:val="EX"/>
      </w:pPr>
      <w:r w:rsidRPr="00EC28D2">
        <w:t>[</w:t>
      </w:r>
      <w:bookmarkStart w:id="6" w:name="REF_TS102221"/>
      <w:r w:rsidR="00EE59BE" w:rsidRPr="00EC28D2">
        <w:fldChar w:fldCharType="begin"/>
      </w:r>
      <w:r w:rsidRPr="00EC28D2">
        <w:instrText>SEQ REF</w:instrText>
      </w:r>
      <w:r w:rsidR="00EE59BE" w:rsidRPr="00EC28D2">
        <w:fldChar w:fldCharType="separate"/>
      </w:r>
      <w:r w:rsidR="00746AC5" w:rsidRPr="00EC28D2">
        <w:t>5</w:t>
      </w:r>
      <w:r w:rsidR="00EE59BE" w:rsidRPr="00EC28D2">
        <w:fldChar w:fldCharType="end"/>
      </w:r>
      <w:bookmarkEnd w:id="6"/>
      <w:r w:rsidRPr="00EC28D2">
        <w:t>]</w:t>
      </w:r>
      <w:r w:rsidRPr="00EC28D2">
        <w:tab/>
        <w:t>ETSI TS 102 221: "Smart cards; UICC-Terminal interface; Physical and logical characteristics".</w:t>
      </w:r>
    </w:p>
    <w:p w:rsidR="00C85FC3" w:rsidRPr="00EC28D2" w:rsidRDefault="001546E3" w:rsidP="001546E3">
      <w:pPr>
        <w:pStyle w:val="EX"/>
      </w:pPr>
      <w:r w:rsidRPr="00EC28D2">
        <w:lastRenderedPageBreak/>
        <w:t>[</w:t>
      </w:r>
      <w:bookmarkStart w:id="7" w:name="REF_TS102223"/>
      <w:r w:rsidR="00EE59BE" w:rsidRPr="00EC28D2">
        <w:fldChar w:fldCharType="begin"/>
      </w:r>
      <w:r w:rsidRPr="00EC28D2">
        <w:instrText>SEQ REF</w:instrText>
      </w:r>
      <w:r w:rsidR="00EE59BE" w:rsidRPr="00EC28D2">
        <w:fldChar w:fldCharType="separate"/>
      </w:r>
      <w:r w:rsidR="00746AC5" w:rsidRPr="00EC28D2">
        <w:t>6</w:t>
      </w:r>
      <w:r w:rsidR="00EE59BE" w:rsidRPr="00EC28D2">
        <w:fldChar w:fldCharType="end"/>
      </w:r>
      <w:bookmarkEnd w:id="7"/>
      <w:r w:rsidRPr="00EC28D2">
        <w:t>]</w:t>
      </w:r>
      <w:r w:rsidRPr="00EC28D2">
        <w:tab/>
        <w:t>ETSI TS 102 223: "Smart cards; Card Application Toolkit (CAT)".</w:t>
      </w:r>
    </w:p>
    <w:p w:rsidR="00C85FC3" w:rsidRPr="00EC28D2" w:rsidRDefault="001546E3" w:rsidP="001546E3">
      <w:pPr>
        <w:pStyle w:val="EX"/>
      </w:pPr>
      <w:r w:rsidRPr="00EC28D2">
        <w:t>[</w:t>
      </w:r>
      <w:bookmarkStart w:id="8" w:name="REF_TS102222"/>
      <w:r w:rsidR="00EE59BE" w:rsidRPr="00EC28D2">
        <w:fldChar w:fldCharType="begin"/>
      </w:r>
      <w:r w:rsidRPr="00EC28D2">
        <w:instrText>SEQ REF</w:instrText>
      </w:r>
      <w:r w:rsidR="00EE59BE" w:rsidRPr="00EC28D2">
        <w:fldChar w:fldCharType="separate"/>
      </w:r>
      <w:r w:rsidR="00746AC5" w:rsidRPr="00EC28D2">
        <w:t>7</w:t>
      </w:r>
      <w:r w:rsidR="00EE59BE" w:rsidRPr="00EC28D2">
        <w:fldChar w:fldCharType="end"/>
      </w:r>
      <w:bookmarkEnd w:id="8"/>
      <w:r w:rsidRPr="00EC28D2">
        <w:t>]</w:t>
      </w:r>
      <w:r w:rsidRPr="00EC28D2">
        <w:tab/>
        <w:t>ETSI TS 102 222: "Integrated Circuit Cards (ICC); Administrative commands for telecommunications applications".</w:t>
      </w:r>
    </w:p>
    <w:p w:rsidR="00C85FC3" w:rsidRPr="00EC28D2" w:rsidRDefault="001546E3" w:rsidP="001546E3">
      <w:pPr>
        <w:pStyle w:val="EX"/>
      </w:pPr>
      <w:r w:rsidRPr="00EC28D2">
        <w:t>[</w:t>
      </w:r>
      <w:bookmarkStart w:id="9" w:name="REF_TS102226"/>
      <w:r w:rsidR="00EE59BE" w:rsidRPr="00EC28D2">
        <w:fldChar w:fldCharType="begin"/>
      </w:r>
      <w:r w:rsidRPr="00EC28D2">
        <w:instrText>SEQ REF</w:instrText>
      </w:r>
      <w:r w:rsidR="00EE59BE" w:rsidRPr="00EC28D2">
        <w:fldChar w:fldCharType="separate"/>
      </w:r>
      <w:r w:rsidR="00746AC5" w:rsidRPr="00EC28D2">
        <w:t>8</w:t>
      </w:r>
      <w:r w:rsidR="00EE59BE" w:rsidRPr="00EC28D2">
        <w:fldChar w:fldCharType="end"/>
      </w:r>
      <w:bookmarkEnd w:id="9"/>
      <w:r w:rsidRPr="00EC28D2">
        <w:t>]</w:t>
      </w:r>
      <w:r w:rsidRPr="00EC28D2">
        <w:tab/>
        <w:t>ETSI TS 102 226: "Smart Cards; Remote APDU structure for U</w:t>
      </w:r>
      <w:r w:rsidR="00741397" w:rsidRPr="00EC28D2">
        <w:t>ICC based applications</w:t>
      </w:r>
      <w:r w:rsidRPr="00EC28D2">
        <w:t>".</w:t>
      </w:r>
    </w:p>
    <w:p w:rsidR="00C85FC3" w:rsidRPr="00EC28D2" w:rsidRDefault="001546E3" w:rsidP="001546E3">
      <w:pPr>
        <w:pStyle w:val="EX"/>
      </w:pPr>
      <w:r w:rsidRPr="00EC28D2">
        <w:t>[</w:t>
      </w:r>
      <w:bookmarkStart w:id="10" w:name="REF_TS102241"/>
      <w:r w:rsidR="00EE59BE" w:rsidRPr="00EC28D2">
        <w:fldChar w:fldCharType="begin"/>
      </w:r>
      <w:r w:rsidRPr="00EC28D2">
        <w:instrText>SEQ REF</w:instrText>
      </w:r>
      <w:r w:rsidR="00EE59BE" w:rsidRPr="00EC28D2">
        <w:fldChar w:fldCharType="separate"/>
      </w:r>
      <w:r w:rsidR="00746AC5" w:rsidRPr="00EC28D2">
        <w:t>9</w:t>
      </w:r>
      <w:r w:rsidR="00EE59BE" w:rsidRPr="00EC28D2">
        <w:fldChar w:fldCharType="end"/>
      </w:r>
      <w:bookmarkEnd w:id="10"/>
      <w:r w:rsidRPr="00EC28D2">
        <w:t>]</w:t>
      </w:r>
      <w:r w:rsidRPr="00EC28D2">
        <w:tab/>
        <w:t>ETSI TS 102 241: "Smart Cards; UICC Application Programming Interface (UICC API) for Java Card (TM)".</w:t>
      </w:r>
    </w:p>
    <w:p w:rsidR="00C85FC3" w:rsidRPr="00EC28D2" w:rsidRDefault="001546E3" w:rsidP="001546E3">
      <w:pPr>
        <w:pStyle w:val="EX"/>
      </w:pPr>
      <w:r w:rsidRPr="00EC28D2">
        <w:t>[</w:t>
      </w:r>
      <w:bookmarkStart w:id="11" w:name="REF_TS123040"/>
      <w:r w:rsidR="00EE59BE" w:rsidRPr="00EC28D2">
        <w:fldChar w:fldCharType="begin"/>
      </w:r>
      <w:r w:rsidRPr="00EC28D2">
        <w:instrText>SEQ REF</w:instrText>
      </w:r>
      <w:r w:rsidR="00EE59BE" w:rsidRPr="00EC28D2">
        <w:fldChar w:fldCharType="separate"/>
      </w:r>
      <w:r w:rsidR="00746AC5" w:rsidRPr="00EC28D2">
        <w:t>10</w:t>
      </w:r>
      <w:r w:rsidR="00EE59BE" w:rsidRPr="00EC28D2">
        <w:fldChar w:fldCharType="end"/>
      </w:r>
      <w:bookmarkEnd w:id="11"/>
      <w:r w:rsidRPr="00EC28D2">
        <w:t>]</w:t>
      </w:r>
      <w:r w:rsidRPr="00EC28D2">
        <w:tab/>
        <w:t>ETSI TS 123 040: "Digital cellular telecommunications system (Phase 2+); Universal Mobile Telecommunications System (UMTS); Technical realization of Short Message Service (SMS) (3GPP TS 23.040)".</w:t>
      </w:r>
    </w:p>
    <w:p w:rsidR="00477767" w:rsidRPr="00EC28D2" w:rsidRDefault="00477767" w:rsidP="001546E3">
      <w:pPr>
        <w:pStyle w:val="EX"/>
      </w:pPr>
      <w:r w:rsidRPr="00EC28D2">
        <w:t>[</w:t>
      </w:r>
      <w:r w:rsidR="00EE59BE" w:rsidRPr="00EC28D2">
        <w:fldChar w:fldCharType="begin"/>
      </w:r>
      <w:r w:rsidR="00746AC5" w:rsidRPr="00EC28D2">
        <w:instrText xml:space="preserve"> seq ref </w:instrText>
      </w:r>
      <w:r w:rsidR="00EE59BE" w:rsidRPr="00EC28D2">
        <w:fldChar w:fldCharType="separate"/>
      </w:r>
      <w:r w:rsidR="00746AC5" w:rsidRPr="00EC28D2">
        <w:t>11</w:t>
      </w:r>
      <w:r w:rsidR="00EE59BE" w:rsidRPr="00EC28D2">
        <w:fldChar w:fldCharType="end"/>
      </w:r>
      <w:r w:rsidRPr="00EC28D2">
        <w:t>]</w:t>
      </w:r>
      <w:r w:rsidRPr="00EC28D2">
        <w:tab/>
        <w:t>ETSI TS 101 267: "Digital cellular telecommunications system (Phase 2+); Specification of the SIM Application Toolkit for the Subscriber Identity Module - Mobile Equipment (SIM-ME) interface (3GPP TS 11.14)".</w:t>
      </w:r>
    </w:p>
    <w:p w:rsidR="00B56699" w:rsidRPr="00EC28D2" w:rsidRDefault="00B56699" w:rsidP="001546E3">
      <w:pPr>
        <w:pStyle w:val="EX"/>
      </w:pPr>
      <w:r w:rsidRPr="00EC28D2">
        <w:t>[</w:t>
      </w:r>
      <w:r w:rsidR="00EE59BE" w:rsidRPr="00EC28D2">
        <w:fldChar w:fldCharType="begin"/>
      </w:r>
      <w:r w:rsidR="00746AC5" w:rsidRPr="00EC28D2">
        <w:instrText xml:space="preserve"> seq ref </w:instrText>
      </w:r>
      <w:r w:rsidR="00EE59BE" w:rsidRPr="00EC28D2">
        <w:fldChar w:fldCharType="separate"/>
      </w:r>
      <w:r w:rsidR="00746AC5" w:rsidRPr="00EC28D2">
        <w:t>12</w:t>
      </w:r>
      <w:r w:rsidR="00EE59BE" w:rsidRPr="00EC28D2">
        <w:fldChar w:fldCharType="end"/>
      </w:r>
      <w:r w:rsidRPr="00EC28D2">
        <w:t>]</w:t>
      </w:r>
      <w:r w:rsidRPr="00EC28D2">
        <w:tab/>
        <w:t>ETSI TS 131 213: "Universal Mobile Telecommunications System (UMTS); LTE; Test specification for (U)SIM; Application Programming Interface (API) for Java Card™ (3GPP TS 31.213)".</w:t>
      </w:r>
    </w:p>
    <w:p w:rsidR="00CC3B73" w:rsidRPr="00EC28D2" w:rsidRDefault="00CC3B73" w:rsidP="00CC3B73">
      <w:pPr>
        <w:pStyle w:val="Heading2"/>
      </w:pPr>
      <w:r w:rsidRPr="00EC28D2">
        <w:t>2.2</w:t>
      </w:r>
      <w:r w:rsidRPr="00EC28D2">
        <w:tab/>
        <w:t>Informative references</w:t>
      </w:r>
    </w:p>
    <w:p w:rsidR="00932201" w:rsidRPr="00EC28D2" w:rsidRDefault="00932201" w:rsidP="00932201">
      <w:pPr>
        <w:keepNext/>
        <w:keepLines/>
      </w:pPr>
      <w:r w:rsidRPr="00EC28D2">
        <w:t>References are either specific (identified by date of publication and/or edition number or version number) or non</w:t>
      </w:r>
      <w:r w:rsidRPr="00EC28D2">
        <w:noBreakHyphen/>
        <w:t>specific. For specific references, only the cited version applies. For non-specific references, the latest version of the reference document (including any amendments) applies.</w:t>
      </w:r>
    </w:p>
    <w:p w:rsidR="00932201" w:rsidRPr="00EC28D2" w:rsidRDefault="00932201" w:rsidP="00932201">
      <w:pPr>
        <w:pStyle w:val="B1"/>
        <w:keepNext/>
        <w:keepLines/>
      </w:pPr>
      <w:r w:rsidRPr="00EC28D2">
        <w:t>In the case of a reference to a TC SCP document, a non specific reference implicitly refers to the latest version of that document in the same Release as the present document.</w:t>
      </w:r>
    </w:p>
    <w:p w:rsidR="00932201" w:rsidRPr="00EC28D2" w:rsidRDefault="00932201" w:rsidP="00932201">
      <w:pPr>
        <w:pStyle w:val="NO"/>
        <w:keepNext/>
      </w:pPr>
      <w:r w:rsidRPr="00EC28D2">
        <w:t>NOTE:</w:t>
      </w:r>
      <w:r w:rsidRPr="00EC28D2">
        <w:tab/>
        <w:t>While any hyperlinks included in this clause were valid at the time of publication, ETSI cannot guarantee their long term validity.</w:t>
      </w:r>
    </w:p>
    <w:p w:rsidR="00932201" w:rsidRPr="00EC28D2" w:rsidRDefault="00932201" w:rsidP="00932201">
      <w:pPr>
        <w:keepNext/>
        <w:keepLines/>
      </w:pPr>
      <w:r w:rsidRPr="00EC28D2">
        <w:rPr>
          <w:lang w:eastAsia="en-GB"/>
        </w:rPr>
        <w:t xml:space="preserve">The following referenced documents are </w:t>
      </w:r>
      <w:r w:rsidRPr="00EC28D2">
        <w:t>not necessary for the application of the present document but they assist the user with regard to a particular subject area</w:t>
      </w:r>
      <w:r w:rsidRPr="00EC28D2">
        <w:rPr>
          <w:lang w:eastAsia="en-GB"/>
        </w:rPr>
        <w:t>.</w:t>
      </w:r>
    </w:p>
    <w:p w:rsidR="00CC3B73" w:rsidRPr="00EC28D2" w:rsidRDefault="00CC3B73" w:rsidP="00CC3B73">
      <w:r w:rsidRPr="00EC28D2">
        <w:t>Not applicable.</w:t>
      </w:r>
    </w:p>
    <w:p w:rsidR="00C85FC3" w:rsidRPr="00EC28D2" w:rsidRDefault="00C85FC3">
      <w:pPr>
        <w:pStyle w:val="Heading1"/>
      </w:pPr>
      <w:r w:rsidRPr="00EC28D2">
        <w:t>3</w:t>
      </w:r>
      <w:r w:rsidRPr="00EC28D2">
        <w:tab/>
        <w:t>Definitions and abbreviations</w:t>
      </w:r>
    </w:p>
    <w:p w:rsidR="00C85FC3" w:rsidRPr="00EC28D2" w:rsidRDefault="00C85FC3">
      <w:pPr>
        <w:pStyle w:val="Heading2"/>
      </w:pPr>
      <w:r w:rsidRPr="00EC28D2">
        <w:t>3.1</w:t>
      </w:r>
      <w:r w:rsidRPr="00EC28D2">
        <w:tab/>
        <w:t>Definitions</w:t>
      </w:r>
    </w:p>
    <w:p w:rsidR="00C85FC3" w:rsidRPr="00EC28D2" w:rsidRDefault="00C85FC3">
      <w:r w:rsidRPr="00EC28D2">
        <w:t>For the purposes of the present document, the following terms and definitions apply:</w:t>
      </w:r>
    </w:p>
    <w:p w:rsidR="00C85FC3" w:rsidRPr="00EC28D2" w:rsidRDefault="00C85FC3">
      <w:r w:rsidRPr="00EC28D2">
        <w:rPr>
          <w:b/>
          <w:bCs/>
        </w:rPr>
        <w:t xml:space="preserve">applet installation parameters: </w:t>
      </w:r>
      <w:r w:rsidRPr="00EC28D2">
        <w:t>values for applet installation parameters</w:t>
      </w:r>
    </w:p>
    <w:p w:rsidR="00C85FC3" w:rsidRPr="00EC28D2" w:rsidRDefault="00C85FC3">
      <w:r w:rsidRPr="00EC28D2">
        <w:rPr>
          <w:b/>
          <w:bCs/>
        </w:rPr>
        <w:t>Conformance Requirement Reference (CRR)</w:t>
      </w:r>
      <w:r w:rsidRPr="00EC28D2">
        <w:rPr>
          <w:b/>
        </w:rPr>
        <w:t>:</w:t>
      </w:r>
      <w:r w:rsidRPr="00EC28D2">
        <w:t xml:space="preserve"> description of the expected card behaviour according to </w:t>
      </w:r>
      <w:r w:rsidR="00746AC5" w:rsidRPr="00EC28D2">
        <w:t>ETSI </w:t>
      </w:r>
      <w:r w:rsidR="0030707F" w:rsidRPr="00EC28D2">
        <w:t>TS 102 </w:t>
      </w:r>
      <w:r w:rsidRPr="00EC28D2">
        <w:t>241</w:t>
      </w:r>
      <w:r w:rsidR="0030707F" w:rsidRPr="00EC28D2">
        <w:t>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p>
    <w:p w:rsidR="00C85FC3" w:rsidRPr="00EC28D2" w:rsidRDefault="00C85FC3">
      <w:pPr>
        <w:rPr>
          <w:bCs/>
        </w:rPr>
      </w:pPr>
      <w:r w:rsidRPr="00EC28D2">
        <w:rPr>
          <w:b/>
          <w:bCs/>
        </w:rPr>
        <w:t xml:space="preserve">expected state: </w:t>
      </w:r>
      <w:r w:rsidRPr="00EC28D2">
        <w:t>state in which the UICC is supposed to be after the execution of the test procedure applied on the relevant initial conditions</w:t>
      </w:r>
    </w:p>
    <w:p w:rsidR="00C85FC3" w:rsidRPr="00EC28D2" w:rsidRDefault="00C85FC3">
      <w:r w:rsidRPr="00EC28D2">
        <w:rPr>
          <w:b/>
          <w:bCs/>
        </w:rPr>
        <w:t xml:space="preserve">security parameters: </w:t>
      </w:r>
      <w:r w:rsidRPr="00EC28D2">
        <w:t>minimum security requirements defined for the applet installation process</w:t>
      </w:r>
    </w:p>
    <w:p w:rsidR="00C85FC3" w:rsidRPr="00EC28D2" w:rsidRDefault="00C85FC3">
      <w:r w:rsidRPr="00EC28D2">
        <w:rPr>
          <w:b/>
          <w:bCs/>
        </w:rPr>
        <w:t>test area</w:t>
      </w:r>
      <w:r w:rsidRPr="00EC28D2">
        <w:rPr>
          <w:b/>
        </w:rPr>
        <w:t>:</w:t>
      </w:r>
      <w:r w:rsidRPr="00EC28D2">
        <w:t xml:space="preserve"> set of Test Cases applicable to a specific part (class method, CAT RE behaviour, etc</w:t>
      </w:r>
      <w:r w:rsidR="0030707F" w:rsidRPr="00EC28D2">
        <w:t>.</w:t>
      </w:r>
      <w:r w:rsidRPr="00EC28D2">
        <w:t xml:space="preserve">) of the </w:t>
      </w:r>
      <w:r w:rsidR="00746AC5" w:rsidRPr="00EC28D2">
        <w:t>ETSI </w:t>
      </w:r>
      <w:r w:rsidRPr="00EC28D2">
        <w:t>TS</w:t>
      </w:r>
      <w:r w:rsidR="00746AC5" w:rsidRPr="00EC28D2">
        <w:t> </w:t>
      </w:r>
      <w:r w:rsidRPr="00EC28D2">
        <w:t>102</w:t>
      </w:r>
      <w:r w:rsidR="00746AC5" w:rsidRPr="00EC28D2">
        <w:t> </w:t>
      </w:r>
      <w:r w:rsidRPr="00EC28D2">
        <w:t>241</w:t>
      </w:r>
      <w:r w:rsidR="00746AC5" w:rsidRPr="00EC28D2">
        <w:t>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p>
    <w:p w:rsidR="00C85FC3" w:rsidRPr="00EC28D2" w:rsidRDefault="00C85FC3">
      <w:r w:rsidRPr="00EC28D2">
        <w:rPr>
          <w:b/>
          <w:bCs/>
        </w:rPr>
        <w:t>test case</w:t>
      </w:r>
      <w:r w:rsidRPr="00EC28D2">
        <w:rPr>
          <w:b/>
        </w:rPr>
        <w:t>:</w:t>
      </w:r>
      <w:r w:rsidRPr="00EC28D2">
        <w:t xml:space="preserve"> elementary test that checks for compliance with one or more Conformance Requirement References</w:t>
      </w:r>
    </w:p>
    <w:p w:rsidR="00C85FC3" w:rsidRPr="00EC28D2" w:rsidRDefault="00C85FC3">
      <w:r w:rsidRPr="00EC28D2">
        <w:rPr>
          <w:b/>
          <w:bCs/>
        </w:rPr>
        <w:t xml:space="preserve">test procedure: </w:t>
      </w:r>
      <w:r w:rsidRPr="00EC28D2">
        <w:t>sequence of actions/commands to perform all the test cases defined in a test area</w:t>
      </w:r>
    </w:p>
    <w:p w:rsidR="00C85FC3" w:rsidRPr="00EC28D2" w:rsidRDefault="00C85FC3">
      <w:pPr>
        <w:rPr>
          <w:bCs/>
        </w:rPr>
      </w:pPr>
      <w:r w:rsidRPr="00EC28D2">
        <w:rPr>
          <w:b/>
          <w:bCs/>
          <w:color w:val="000000"/>
        </w:rPr>
        <w:lastRenderedPageBreak/>
        <w:t>test source file</w:t>
      </w:r>
      <w:r w:rsidRPr="00EC28D2">
        <w:rPr>
          <w:b/>
          <w:bCs/>
        </w:rPr>
        <w:t xml:space="preserve">: </w:t>
      </w:r>
      <w:r w:rsidRPr="00EC28D2">
        <w:t>java file containing methods that will load and install test applet in the card, execute and verify the test results, and restore the Default Initial Conditi</w:t>
      </w:r>
      <w:r w:rsidR="0030707F" w:rsidRPr="00EC28D2">
        <w:t>ons on the UICC (when possible)</w:t>
      </w:r>
    </w:p>
    <w:p w:rsidR="00C85FC3" w:rsidRPr="00EC28D2" w:rsidRDefault="00C85FC3">
      <w:r w:rsidRPr="00EC28D2">
        <w:rPr>
          <w:b/>
          <w:bCs/>
        </w:rPr>
        <w:t xml:space="preserve">test toolkit applet: </w:t>
      </w:r>
      <w:r w:rsidRPr="00EC28D2">
        <w:t>applet designed to test a specific functionality of the UICC API (</w:t>
      </w:r>
      <w:r w:rsidR="00746AC5" w:rsidRPr="00EC28D2">
        <w:t>ETSI </w:t>
      </w:r>
      <w:r w:rsidRPr="00EC28D2">
        <w:t>TS</w:t>
      </w:r>
      <w:r w:rsidR="00746AC5" w:rsidRPr="00EC28D2">
        <w:t> </w:t>
      </w:r>
      <w:r w:rsidRPr="00EC28D2">
        <w:t>102</w:t>
      </w:r>
      <w:r w:rsidR="00746AC5" w:rsidRPr="00EC28D2">
        <w:t> </w:t>
      </w:r>
      <w:r w:rsidRPr="00EC28D2">
        <w:t>241</w:t>
      </w:r>
      <w:r w:rsidR="00746AC5" w:rsidRPr="00EC28D2">
        <w:t>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w:t>
      </w:r>
    </w:p>
    <w:p w:rsidR="00C85FC3" w:rsidRPr="00EC28D2" w:rsidRDefault="00C85FC3">
      <w:pPr>
        <w:pStyle w:val="Heading2"/>
      </w:pPr>
      <w:r w:rsidRPr="00EC28D2">
        <w:t>3.2</w:t>
      </w:r>
      <w:r w:rsidRPr="00EC28D2">
        <w:tab/>
        <w:t>Abbreviations</w:t>
      </w:r>
    </w:p>
    <w:p w:rsidR="00C85FC3" w:rsidRPr="00EC28D2" w:rsidRDefault="00C85FC3">
      <w:pPr>
        <w:keepNext/>
      </w:pPr>
      <w:r w:rsidRPr="00EC28D2">
        <w:t xml:space="preserve">For the purposes of the present document, the following </w:t>
      </w:r>
      <w:r w:rsidR="00ED07B6" w:rsidRPr="00EC28D2">
        <w:t>abbreviations</w:t>
      </w:r>
      <w:r w:rsidRPr="00EC28D2">
        <w:t xml:space="preserve"> apply:</w:t>
      </w:r>
    </w:p>
    <w:p w:rsidR="00527F30" w:rsidRPr="00EC28D2" w:rsidRDefault="00527F30" w:rsidP="00527F30">
      <w:pPr>
        <w:pStyle w:val="EW"/>
      </w:pPr>
      <w:r w:rsidRPr="00EC28D2">
        <w:t>ADF</w:t>
      </w:r>
      <w:r w:rsidRPr="00EC28D2">
        <w:tab/>
      </w:r>
      <w:r w:rsidR="00600B19" w:rsidRPr="00EC28D2">
        <w:t>Application Dedicated File</w:t>
      </w:r>
    </w:p>
    <w:p w:rsidR="00527F30" w:rsidRPr="00EC28D2" w:rsidRDefault="00527F30" w:rsidP="00527F30">
      <w:pPr>
        <w:pStyle w:val="EW"/>
        <w:keepLines w:val="0"/>
      </w:pPr>
      <w:r w:rsidRPr="00EC28D2">
        <w:t>AID</w:t>
      </w:r>
      <w:r w:rsidRPr="00EC28D2">
        <w:tab/>
        <w:t>Application IDentifier</w:t>
      </w:r>
    </w:p>
    <w:p w:rsidR="00527F30" w:rsidRPr="00EC28D2" w:rsidRDefault="00527F30" w:rsidP="00527F30">
      <w:pPr>
        <w:pStyle w:val="EW"/>
        <w:keepLines w:val="0"/>
      </w:pPr>
      <w:r w:rsidRPr="00EC28D2">
        <w:t>APDU</w:t>
      </w:r>
      <w:r w:rsidRPr="00EC28D2">
        <w:tab/>
        <w:t>Application Protocol Data Unit</w:t>
      </w:r>
    </w:p>
    <w:p w:rsidR="00527F30" w:rsidRPr="00EC28D2" w:rsidRDefault="00527F30" w:rsidP="00527F30">
      <w:pPr>
        <w:pStyle w:val="EW"/>
        <w:keepLines w:val="0"/>
      </w:pPr>
      <w:r w:rsidRPr="00EC28D2">
        <w:t>API</w:t>
      </w:r>
      <w:r w:rsidRPr="00EC28D2">
        <w:tab/>
        <w:t>Application Programming Interface</w:t>
      </w:r>
    </w:p>
    <w:p w:rsidR="00527F30" w:rsidRPr="00EC28D2" w:rsidRDefault="00527F30" w:rsidP="00527F30">
      <w:pPr>
        <w:pStyle w:val="EW"/>
      </w:pPr>
      <w:r w:rsidRPr="00EC28D2">
        <w:t>ARR</w:t>
      </w:r>
      <w:r w:rsidRPr="00EC28D2">
        <w:tab/>
      </w:r>
      <w:r w:rsidR="00600B19" w:rsidRPr="00EC28D2">
        <w:t>Access Rule Reference</w:t>
      </w:r>
    </w:p>
    <w:p w:rsidR="00527F30" w:rsidRPr="00EC28D2" w:rsidRDefault="00527F30" w:rsidP="00527F30">
      <w:pPr>
        <w:pStyle w:val="EW"/>
      </w:pPr>
      <w:r w:rsidRPr="00EC28D2">
        <w:t>ATR</w:t>
      </w:r>
      <w:r w:rsidRPr="00EC28D2">
        <w:tab/>
      </w:r>
      <w:r w:rsidR="00600B19" w:rsidRPr="00EC28D2">
        <w:t>Answer To Reset</w:t>
      </w:r>
    </w:p>
    <w:p w:rsidR="00527F30" w:rsidRPr="00EC28D2" w:rsidRDefault="00527F30" w:rsidP="00527F30">
      <w:pPr>
        <w:pStyle w:val="EW"/>
      </w:pPr>
      <w:r w:rsidRPr="00EC28D2">
        <w:t>BER</w:t>
      </w:r>
      <w:r w:rsidRPr="00EC28D2">
        <w:tab/>
      </w:r>
      <w:r w:rsidR="00600B19" w:rsidRPr="00EC28D2">
        <w:t>Basic Encoding Rules</w:t>
      </w:r>
    </w:p>
    <w:p w:rsidR="00527F30" w:rsidRPr="00EC28D2" w:rsidRDefault="00527F30" w:rsidP="00527F30">
      <w:pPr>
        <w:pStyle w:val="EW"/>
      </w:pPr>
      <w:r w:rsidRPr="00EC28D2">
        <w:t>CAP</w:t>
      </w:r>
      <w:r w:rsidRPr="00EC28D2">
        <w:tab/>
      </w:r>
      <w:r w:rsidR="00600B19" w:rsidRPr="00EC28D2">
        <w:t>Converted Applet</w:t>
      </w:r>
    </w:p>
    <w:p w:rsidR="00600B19" w:rsidRPr="00EC28D2" w:rsidRDefault="00600B19" w:rsidP="00527F30">
      <w:pPr>
        <w:pStyle w:val="EW"/>
      </w:pPr>
      <w:r w:rsidRPr="00EC28D2">
        <w:t>CARU</w:t>
      </w:r>
      <w:r w:rsidRPr="00EC28D2">
        <w:tab/>
        <w:t>Cyclic Always Read and Update</w:t>
      </w:r>
    </w:p>
    <w:p w:rsidR="00527F30" w:rsidRPr="00EC28D2" w:rsidRDefault="00527F30" w:rsidP="00527F30">
      <w:pPr>
        <w:pStyle w:val="EW"/>
      </w:pPr>
      <w:r w:rsidRPr="00EC28D2">
        <w:t>CAT</w:t>
      </w:r>
      <w:r w:rsidRPr="00EC28D2">
        <w:tab/>
      </w:r>
      <w:r w:rsidR="00600B19" w:rsidRPr="00EC28D2">
        <w:t>Card Application Toolkit</w:t>
      </w:r>
    </w:p>
    <w:p w:rsidR="00527F30" w:rsidRPr="00EC28D2" w:rsidRDefault="00527F30" w:rsidP="00527F30">
      <w:pPr>
        <w:pStyle w:val="EW"/>
        <w:keepLines w:val="0"/>
      </w:pPr>
      <w:r w:rsidRPr="00EC28D2">
        <w:t>CAT RE</w:t>
      </w:r>
      <w:r w:rsidRPr="00EC28D2">
        <w:tab/>
        <w:t>Card Application Toolkit Runtime Environment</w:t>
      </w:r>
    </w:p>
    <w:p w:rsidR="00527F30" w:rsidRPr="00EC28D2" w:rsidRDefault="00527F30" w:rsidP="00527F30">
      <w:pPr>
        <w:pStyle w:val="EW"/>
      </w:pPr>
      <w:r w:rsidRPr="00EC28D2">
        <w:t>CR</w:t>
      </w:r>
      <w:r w:rsidRPr="00EC28D2">
        <w:tab/>
      </w:r>
      <w:r w:rsidR="003A5C0E" w:rsidRPr="00EC28D2">
        <w:t>Comprehension Required</w:t>
      </w:r>
    </w:p>
    <w:p w:rsidR="00527F30" w:rsidRPr="00EC28D2" w:rsidRDefault="00527F30" w:rsidP="00527F30">
      <w:pPr>
        <w:pStyle w:val="EW"/>
      </w:pPr>
      <w:r w:rsidRPr="00EC28D2">
        <w:t>CRE</w:t>
      </w:r>
      <w:r w:rsidRPr="00EC28D2">
        <w:tab/>
        <w:t>CAT Runtime Environment</w:t>
      </w:r>
    </w:p>
    <w:p w:rsidR="00527F30" w:rsidRPr="00EC28D2" w:rsidRDefault="00527F30" w:rsidP="00527F30">
      <w:pPr>
        <w:pStyle w:val="EW"/>
        <w:keepLines w:val="0"/>
      </w:pPr>
      <w:r w:rsidRPr="00EC28D2">
        <w:t>CRR</w:t>
      </w:r>
      <w:r w:rsidRPr="00EC28D2">
        <w:tab/>
        <w:t>Conformance Requirements Reference</w:t>
      </w:r>
    </w:p>
    <w:p w:rsidR="00527F30" w:rsidRPr="00EC28D2" w:rsidRDefault="00527F30" w:rsidP="00527F30">
      <w:pPr>
        <w:pStyle w:val="EW"/>
        <w:keepLines w:val="0"/>
      </w:pPr>
      <w:r w:rsidRPr="00EC28D2">
        <w:t>CRRC</w:t>
      </w:r>
      <w:r w:rsidRPr="00EC28D2">
        <w:tab/>
        <w:t>Conformance Requirement Reference Context Error</w:t>
      </w:r>
    </w:p>
    <w:p w:rsidR="00527F30" w:rsidRPr="00EC28D2" w:rsidRDefault="00527F30" w:rsidP="00527F30">
      <w:pPr>
        <w:pStyle w:val="EW"/>
        <w:keepLines w:val="0"/>
      </w:pPr>
      <w:r w:rsidRPr="00EC28D2">
        <w:t>CRRN</w:t>
      </w:r>
      <w:r w:rsidRPr="00EC28D2">
        <w:tab/>
        <w:t>Conformance Requirement Reference Normal</w:t>
      </w:r>
    </w:p>
    <w:p w:rsidR="00527F30" w:rsidRPr="00EC28D2" w:rsidRDefault="00527F30" w:rsidP="00527F30">
      <w:pPr>
        <w:pStyle w:val="EW"/>
        <w:keepLines w:val="0"/>
      </w:pPr>
      <w:r w:rsidRPr="00EC28D2">
        <w:t>CRRP</w:t>
      </w:r>
      <w:r w:rsidRPr="00EC28D2">
        <w:tab/>
        <w:t>Conformance Requirement Reference Parameter Error</w:t>
      </w:r>
    </w:p>
    <w:p w:rsidR="00527F30" w:rsidRPr="00EC28D2" w:rsidRDefault="00527F30" w:rsidP="00527F30">
      <w:pPr>
        <w:pStyle w:val="EW"/>
      </w:pPr>
      <w:r w:rsidRPr="00EC28D2">
        <w:t>DCS</w:t>
      </w:r>
      <w:r w:rsidRPr="00EC28D2">
        <w:tab/>
      </w:r>
      <w:r w:rsidR="003A5C0E" w:rsidRPr="00EC28D2">
        <w:t>Data Coding Scheme</w:t>
      </w:r>
    </w:p>
    <w:p w:rsidR="00527F30" w:rsidRPr="00EC28D2" w:rsidRDefault="00527F30" w:rsidP="00527F30">
      <w:pPr>
        <w:pStyle w:val="EW"/>
      </w:pPr>
      <w:r w:rsidRPr="00EC28D2">
        <w:t>DF</w:t>
      </w:r>
      <w:r w:rsidRPr="00EC28D2">
        <w:tab/>
      </w:r>
      <w:r w:rsidR="003A5C0E" w:rsidRPr="00EC28D2">
        <w:t>Dedicated File</w:t>
      </w:r>
    </w:p>
    <w:p w:rsidR="00527F30" w:rsidRPr="00EC28D2" w:rsidRDefault="00527F30" w:rsidP="00527F30">
      <w:pPr>
        <w:pStyle w:val="EW"/>
      </w:pPr>
      <w:r w:rsidRPr="00EC28D2">
        <w:t>DIR</w:t>
      </w:r>
      <w:r w:rsidRPr="00EC28D2">
        <w:tab/>
      </w:r>
      <w:r w:rsidR="003A5C0E" w:rsidRPr="00EC28D2">
        <w:t>DIRectory</w:t>
      </w:r>
    </w:p>
    <w:p w:rsidR="00527F30" w:rsidRPr="00EC28D2" w:rsidRDefault="00527F30" w:rsidP="00527F30">
      <w:pPr>
        <w:pStyle w:val="EW"/>
      </w:pPr>
      <w:r w:rsidRPr="00EC28D2">
        <w:t>EF</w:t>
      </w:r>
      <w:r w:rsidRPr="00EC28D2">
        <w:tab/>
      </w:r>
      <w:r w:rsidR="003A5C0E" w:rsidRPr="00EC28D2">
        <w:t>Elementary File</w:t>
      </w:r>
    </w:p>
    <w:p w:rsidR="00527F30" w:rsidRPr="00EC28D2" w:rsidRDefault="00527F30" w:rsidP="00527F30">
      <w:pPr>
        <w:pStyle w:val="EW"/>
      </w:pPr>
      <w:r w:rsidRPr="00EC28D2">
        <w:t>FCP</w:t>
      </w:r>
      <w:r w:rsidRPr="00EC28D2">
        <w:tab/>
      </w:r>
      <w:r w:rsidR="003A5C0E" w:rsidRPr="00EC28D2">
        <w:t>File Control Parameters</w:t>
      </w:r>
    </w:p>
    <w:p w:rsidR="00527F30" w:rsidRPr="00EC28D2" w:rsidRDefault="00527F30" w:rsidP="00527F30">
      <w:pPr>
        <w:pStyle w:val="EW"/>
      </w:pPr>
      <w:r w:rsidRPr="00EC28D2">
        <w:t>FID</w:t>
      </w:r>
      <w:r w:rsidRPr="00EC28D2">
        <w:tab/>
      </w:r>
      <w:r w:rsidR="003A5C0E" w:rsidRPr="00EC28D2">
        <w:t>File IDentifier</w:t>
      </w:r>
    </w:p>
    <w:p w:rsidR="00527F30" w:rsidRPr="00EC28D2" w:rsidRDefault="00527F30" w:rsidP="00527F30">
      <w:pPr>
        <w:pStyle w:val="EW"/>
      </w:pPr>
      <w:r w:rsidRPr="00EC28D2">
        <w:t>GSM</w:t>
      </w:r>
      <w:r w:rsidRPr="00EC28D2">
        <w:tab/>
      </w:r>
      <w:r w:rsidR="003A5C0E" w:rsidRPr="00EC28D2">
        <w:t>Global System for Mobile communications</w:t>
      </w:r>
    </w:p>
    <w:p w:rsidR="00527F30" w:rsidRPr="00EC28D2" w:rsidRDefault="00527F30" w:rsidP="00527F30">
      <w:pPr>
        <w:pStyle w:val="EW"/>
      </w:pPr>
      <w:r w:rsidRPr="00EC28D2">
        <w:t>ICCID</w:t>
      </w:r>
      <w:r w:rsidRPr="00EC28D2">
        <w:tab/>
      </w:r>
      <w:r w:rsidR="003A5C0E" w:rsidRPr="00EC28D2">
        <w:t>Integrated Circuit Card IDentification</w:t>
      </w:r>
    </w:p>
    <w:p w:rsidR="00527F30" w:rsidRPr="00EC28D2" w:rsidRDefault="00527F30" w:rsidP="00527F30">
      <w:pPr>
        <w:pStyle w:val="EW"/>
      </w:pPr>
      <w:r w:rsidRPr="00EC28D2">
        <w:t>JCRE</w:t>
      </w:r>
      <w:r w:rsidRPr="00EC28D2">
        <w:tab/>
        <w:t>Java Card™ Runtime Environment</w:t>
      </w:r>
    </w:p>
    <w:p w:rsidR="00527F30" w:rsidRPr="00EC28D2" w:rsidRDefault="00527F30" w:rsidP="00527F30">
      <w:pPr>
        <w:pStyle w:val="EW"/>
      </w:pPr>
      <w:r w:rsidRPr="00EC28D2">
        <w:t>LCSI</w:t>
      </w:r>
      <w:r w:rsidRPr="00EC28D2">
        <w:tab/>
      </w:r>
      <w:r w:rsidR="003A5C0E" w:rsidRPr="00EC28D2">
        <w:t>Life Cycle Status Information</w:t>
      </w:r>
    </w:p>
    <w:p w:rsidR="00527F30" w:rsidRPr="00EC28D2" w:rsidRDefault="00527F30" w:rsidP="00527F30">
      <w:pPr>
        <w:pStyle w:val="EW"/>
      </w:pPr>
      <w:r w:rsidRPr="00EC28D2">
        <w:t>ME</w:t>
      </w:r>
      <w:r w:rsidRPr="00EC28D2">
        <w:tab/>
        <w:t>Mobile Equipment</w:t>
      </w:r>
    </w:p>
    <w:p w:rsidR="00527F30" w:rsidRPr="00EC28D2" w:rsidRDefault="00527F30" w:rsidP="00527F30">
      <w:pPr>
        <w:pStyle w:val="EW"/>
      </w:pPr>
      <w:r w:rsidRPr="00EC28D2">
        <w:t>MF</w:t>
      </w:r>
      <w:r w:rsidRPr="00EC28D2">
        <w:tab/>
      </w:r>
      <w:r w:rsidR="00764F84" w:rsidRPr="00EC28D2">
        <w:t>Master File</w:t>
      </w:r>
    </w:p>
    <w:p w:rsidR="00764F84" w:rsidRPr="00EC28D2" w:rsidRDefault="00764F84" w:rsidP="00764F84">
      <w:pPr>
        <w:pStyle w:val="EW"/>
      </w:pPr>
      <w:r w:rsidRPr="00EC28D2">
        <w:t>MSL</w:t>
      </w:r>
      <w:r w:rsidRPr="00EC28D2">
        <w:tab/>
        <w:t>Minimum Security Level</w:t>
      </w:r>
    </w:p>
    <w:p w:rsidR="00764F84" w:rsidRPr="00EC28D2" w:rsidRDefault="00764F84" w:rsidP="00764F84">
      <w:pPr>
        <w:pStyle w:val="EW"/>
      </w:pPr>
      <w:r w:rsidRPr="00EC28D2">
        <w:t>MT</w:t>
      </w:r>
      <w:r w:rsidRPr="00EC28D2">
        <w:tab/>
        <w:t>Mobile Terminated</w:t>
      </w:r>
    </w:p>
    <w:p w:rsidR="00764F84" w:rsidRPr="00EC28D2" w:rsidRDefault="00764F84" w:rsidP="00764F84">
      <w:pPr>
        <w:pStyle w:val="EW"/>
      </w:pPr>
      <w:r w:rsidRPr="00EC28D2">
        <w:t>NAA</w:t>
      </w:r>
      <w:r w:rsidRPr="00EC28D2">
        <w:tab/>
        <w:t>Network Access Application</w:t>
      </w:r>
    </w:p>
    <w:p w:rsidR="00764F84" w:rsidRPr="00EC28D2" w:rsidRDefault="00764F84" w:rsidP="00764F84">
      <w:pPr>
        <w:pStyle w:val="EW"/>
      </w:pPr>
      <w:r w:rsidRPr="00EC28D2">
        <w:t>NOK</w:t>
      </w:r>
      <w:r w:rsidRPr="00EC28D2">
        <w:tab/>
        <w:t>Not OK</w:t>
      </w:r>
    </w:p>
    <w:p w:rsidR="00527F30" w:rsidRPr="00EC28D2" w:rsidRDefault="00527F30" w:rsidP="00527F30">
      <w:pPr>
        <w:pStyle w:val="EW"/>
      </w:pPr>
      <w:r w:rsidRPr="00EC28D2">
        <w:t>PIN</w:t>
      </w:r>
      <w:r w:rsidRPr="00EC28D2">
        <w:tab/>
      </w:r>
      <w:r w:rsidR="00764F84" w:rsidRPr="00EC28D2">
        <w:t>Personal Identification Number</w:t>
      </w:r>
    </w:p>
    <w:p w:rsidR="00527F30" w:rsidRPr="00EC28D2" w:rsidRDefault="00527F30" w:rsidP="00527F30">
      <w:pPr>
        <w:pStyle w:val="EW"/>
      </w:pPr>
      <w:r w:rsidRPr="00EC28D2">
        <w:t>PL</w:t>
      </w:r>
      <w:r w:rsidRPr="00EC28D2">
        <w:tab/>
      </w:r>
      <w:r w:rsidR="00764F84" w:rsidRPr="00EC28D2">
        <w:t>Preferred Languages</w:t>
      </w:r>
    </w:p>
    <w:p w:rsidR="00527F30" w:rsidRPr="00EC28D2" w:rsidRDefault="00527F30" w:rsidP="00527F30">
      <w:pPr>
        <w:pStyle w:val="EW"/>
      </w:pPr>
      <w:r w:rsidRPr="00EC28D2">
        <w:t>RAPDU</w:t>
      </w:r>
      <w:r w:rsidRPr="00EC28D2">
        <w:tab/>
      </w:r>
      <w:r w:rsidR="00764F84" w:rsidRPr="00EC28D2">
        <w:t>Response Application Protocol Data Unit</w:t>
      </w:r>
    </w:p>
    <w:p w:rsidR="00527F30" w:rsidRPr="00EC28D2" w:rsidRDefault="00527F30" w:rsidP="00527F30">
      <w:pPr>
        <w:pStyle w:val="EW"/>
      </w:pPr>
      <w:r w:rsidRPr="00EC28D2">
        <w:t>RFU</w:t>
      </w:r>
      <w:r w:rsidRPr="00EC28D2">
        <w:tab/>
        <w:t>Reserved for Future Use</w:t>
      </w:r>
    </w:p>
    <w:p w:rsidR="00527F30" w:rsidRPr="00EC28D2" w:rsidRDefault="00527F30" w:rsidP="00527F30">
      <w:pPr>
        <w:pStyle w:val="EW"/>
      </w:pPr>
      <w:r w:rsidRPr="00EC28D2">
        <w:t>SDK</w:t>
      </w:r>
      <w:r w:rsidRPr="00EC28D2">
        <w:tab/>
        <w:t>Software Development Kit</w:t>
      </w:r>
    </w:p>
    <w:p w:rsidR="00527F30" w:rsidRPr="00EC28D2" w:rsidRDefault="00527F30" w:rsidP="00527F30">
      <w:pPr>
        <w:pStyle w:val="EW"/>
      </w:pPr>
      <w:r w:rsidRPr="00EC28D2">
        <w:t>SE</w:t>
      </w:r>
      <w:r w:rsidRPr="00EC28D2">
        <w:tab/>
      </w:r>
      <w:r w:rsidR="00764F84" w:rsidRPr="00EC28D2">
        <w:t>Security Environment</w:t>
      </w:r>
    </w:p>
    <w:p w:rsidR="00527F30" w:rsidRPr="00EC28D2" w:rsidRDefault="00527F30" w:rsidP="00527F30">
      <w:pPr>
        <w:pStyle w:val="EW"/>
      </w:pPr>
      <w:r w:rsidRPr="00EC28D2">
        <w:t>SFI</w:t>
      </w:r>
      <w:r w:rsidRPr="00EC28D2">
        <w:tab/>
      </w:r>
      <w:r w:rsidR="00764F84" w:rsidRPr="00EC28D2">
        <w:t>Short File Identifier</w:t>
      </w:r>
    </w:p>
    <w:p w:rsidR="00527F30" w:rsidRPr="00EC28D2" w:rsidRDefault="00527F30" w:rsidP="00527F30">
      <w:pPr>
        <w:pStyle w:val="EW"/>
      </w:pPr>
      <w:r w:rsidRPr="00EC28D2">
        <w:t>STK</w:t>
      </w:r>
      <w:r w:rsidRPr="00EC28D2">
        <w:tab/>
      </w:r>
      <w:r w:rsidR="00764F84" w:rsidRPr="00EC28D2">
        <w:t>SIM ToolKit</w:t>
      </w:r>
    </w:p>
    <w:p w:rsidR="00527F30" w:rsidRPr="00EC28D2" w:rsidRDefault="00527F30" w:rsidP="00527F30">
      <w:pPr>
        <w:pStyle w:val="EW"/>
      </w:pPr>
      <w:r w:rsidRPr="00EC28D2">
        <w:t>SW</w:t>
      </w:r>
      <w:r w:rsidRPr="00EC28D2">
        <w:tab/>
      </w:r>
      <w:r w:rsidR="00764F84" w:rsidRPr="00EC28D2">
        <w:t>Status Word</w:t>
      </w:r>
    </w:p>
    <w:p w:rsidR="00527F30" w:rsidRPr="00EC28D2" w:rsidRDefault="00527F30" w:rsidP="00527F30">
      <w:pPr>
        <w:pStyle w:val="EW"/>
      </w:pPr>
      <w:r w:rsidRPr="00EC28D2">
        <w:t>TAR</w:t>
      </w:r>
      <w:r w:rsidRPr="00EC28D2">
        <w:tab/>
      </w:r>
      <w:r w:rsidR="00EC28D2" w:rsidRPr="00EC28D2">
        <w:t>Toolkit Application Reference</w:t>
      </w:r>
    </w:p>
    <w:p w:rsidR="00527F30" w:rsidRPr="00EC28D2" w:rsidRDefault="00527F30" w:rsidP="00527F30">
      <w:pPr>
        <w:pStyle w:val="EW"/>
      </w:pPr>
      <w:r w:rsidRPr="00EC28D2">
        <w:t>TARU</w:t>
      </w:r>
      <w:r w:rsidRPr="00EC28D2">
        <w:tab/>
      </w:r>
      <w:r w:rsidR="00EC28D2" w:rsidRPr="00EC28D2">
        <w:t>Transparent Always Read and Update</w:t>
      </w:r>
    </w:p>
    <w:p w:rsidR="00527F30" w:rsidRPr="00EC28D2" w:rsidRDefault="00527F30" w:rsidP="00527F30">
      <w:pPr>
        <w:pStyle w:val="EW"/>
      </w:pPr>
      <w:r w:rsidRPr="00EC28D2">
        <w:t>TLV</w:t>
      </w:r>
      <w:r w:rsidRPr="00EC28D2">
        <w:tab/>
      </w:r>
      <w:r w:rsidR="00EC28D2" w:rsidRPr="00EC28D2">
        <w:t>Tag Length Value</w:t>
      </w:r>
    </w:p>
    <w:p w:rsidR="00527F30" w:rsidRPr="00EC28D2" w:rsidRDefault="00527F30" w:rsidP="000B3FA4">
      <w:pPr>
        <w:pStyle w:val="EX"/>
      </w:pPr>
      <w:r w:rsidRPr="00EC28D2">
        <w:t>TP</w:t>
      </w:r>
      <w:r w:rsidRPr="00EC28D2">
        <w:tab/>
      </w:r>
      <w:r w:rsidR="00EC28D2" w:rsidRPr="00EC28D2">
        <w:t>Transfer layer Protocol</w:t>
      </w:r>
    </w:p>
    <w:p w:rsidR="00C85FC3" w:rsidRPr="00EC28D2" w:rsidRDefault="00C85FC3">
      <w:pPr>
        <w:pStyle w:val="Heading1"/>
      </w:pPr>
      <w:r w:rsidRPr="00EC28D2">
        <w:lastRenderedPageBreak/>
        <w:t>4</w:t>
      </w:r>
      <w:r w:rsidRPr="00EC28D2">
        <w:tab/>
        <w:t>Test environment</w:t>
      </w:r>
    </w:p>
    <w:p w:rsidR="00C85FC3" w:rsidRPr="00EC28D2" w:rsidRDefault="00C85FC3">
      <w:r w:rsidRPr="00EC28D2">
        <w:t>This clause specifies requirements that shall be met and the testing rules that shall be followed, during the te</w:t>
      </w:r>
      <w:r w:rsidR="0030707F" w:rsidRPr="00EC28D2">
        <w:t>st procedure.</w:t>
      </w:r>
    </w:p>
    <w:p w:rsidR="00C85FC3" w:rsidRPr="00EC28D2" w:rsidRDefault="00C85FC3">
      <w:pPr>
        <w:pStyle w:val="Heading2"/>
      </w:pPr>
      <w:r w:rsidRPr="00EC28D2">
        <w:t>4.1</w:t>
      </w:r>
      <w:r w:rsidRPr="00EC28D2">
        <w:tab/>
        <w:t>Applicability</w:t>
      </w:r>
    </w:p>
    <w:p w:rsidR="00C85FC3" w:rsidRPr="00EC28D2" w:rsidRDefault="00C85FC3">
      <w:r w:rsidRPr="00EC28D2">
        <w:t xml:space="preserve">The test defined in the present document are applicable to cards implementing </w:t>
      </w:r>
      <w:r w:rsidR="00746AC5" w:rsidRPr="00EC28D2">
        <w:t xml:space="preserve">ETSI </w:t>
      </w:r>
      <w:r w:rsidRPr="00EC28D2">
        <w:t xml:space="preserve">TS 102 241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0030707F" w:rsidRPr="00EC28D2">
        <w:t xml:space="preserve"> unless otherwise stated.</w:t>
      </w:r>
    </w:p>
    <w:p w:rsidR="00C85FC3" w:rsidRPr="00EC28D2" w:rsidRDefault="00C85FC3" w:rsidP="00270A72">
      <w:pPr>
        <w:pStyle w:val="Heading2"/>
        <w:keepLines w:val="0"/>
      </w:pPr>
      <w:r w:rsidRPr="00EC28D2">
        <w:t>4.2</w:t>
      </w:r>
      <w:r w:rsidRPr="00EC28D2">
        <w:tab/>
        <w:t>Test environment description</w:t>
      </w:r>
    </w:p>
    <w:p w:rsidR="00C85FC3" w:rsidRPr="00EC28D2" w:rsidRDefault="00C85FC3" w:rsidP="00270A72">
      <w:pPr>
        <w:keepNext/>
      </w:pPr>
      <w:r w:rsidRPr="00EC28D2">
        <w:t>The general architecture for the test environment is:</w:t>
      </w:r>
    </w:p>
    <w:p w:rsidR="00C85FC3" w:rsidRPr="00EC28D2" w:rsidRDefault="00C85FC3" w:rsidP="00270A72">
      <w:pPr>
        <w:pStyle w:val="FL"/>
      </w:pPr>
      <w:r w:rsidRPr="00EC28D2">
        <w:object w:dxaOrig="9810" w:dyaOrig="6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4pt;height:325.55pt" o:ole="" fillcolor="window">
            <v:imagedata r:id="rId11" o:title=""/>
          </v:shape>
          <o:OLEObject Type="Embed" ProgID="Word.Picture.8" ShapeID="_x0000_i1025" DrawAspect="Content" ObjectID="_1490184226" r:id="rId12"/>
        </w:object>
      </w:r>
    </w:p>
    <w:p w:rsidR="00C85FC3" w:rsidRPr="00EC28D2" w:rsidRDefault="00C85FC3">
      <w:pPr>
        <w:pStyle w:val="NF"/>
        <w:keepNext w:val="0"/>
        <w:keepLines w:val="0"/>
      </w:pPr>
      <w:r w:rsidRPr="00EC28D2">
        <w:t>NOTE:</w:t>
      </w:r>
      <w:r w:rsidRPr="00EC28D2">
        <w:tab/>
        <w:t>Figure 4.2 shows the test architecture required to test interoperability at both API and bytcode level. The latter is currently not included in the current specification. The diagram is for information.</w:t>
      </w:r>
    </w:p>
    <w:p w:rsidR="00C85FC3" w:rsidRPr="00EC28D2" w:rsidRDefault="00C85FC3">
      <w:pPr>
        <w:pStyle w:val="NF"/>
        <w:keepNext w:val="0"/>
        <w:keepLines w:val="0"/>
      </w:pPr>
    </w:p>
    <w:p w:rsidR="00C85FC3" w:rsidRPr="00EC28D2" w:rsidRDefault="00C85FC3">
      <w:pPr>
        <w:pStyle w:val="TF"/>
        <w:keepLines w:val="0"/>
        <w:outlineLvl w:val="0"/>
      </w:pPr>
      <w:r w:rsidRPr="00EC28D2">
        <w:t>Figure 4.2</w:t>
      </w:r>
    </w:p>
    <w:p w:rsidR="00C85FC3" w:rsidRPr="00EC28D2" w:rsidRDefault="00C85FC3" w:rsidP="0030707F">
      <w:pPr>
        <w:pStyle w:val="Heading2"/>
      </w:pPr>
      <w:r w:rsidRPr="00EC28D2">
        <w:t>4.3</w:t>
      </w:r>
      <w:r w:rsidRPr="00EC28D2">
        <w:tab/>
        <w:t>Tests format</w:t>
      </w:r>
    </w:p>
    <w:p w:rsidR="00C85FC3" w:rsidRPr="00EC28D2" w:rsidRDefault="00C85FC3" w:rsidP="0030707F">
      <w:pPr>
        <w:pStyle w:val="Heading3"/>
      </w:pPr>
      <w:r w:rsidRPr="00EC28D2">
        <w:rPr>
          <w:szCs w:val="24"/>
        </w:rPr>
        <w:t>4.3.1</w:t>
      </w:r>
      <w:r w:rsidRPr="00EC28D2">
        <w:rPr>
          <w:szCs w:val="24"/>
        </w:rPr>
        <w:tab/>
        <w:t>Test area reference</w:t>
      </w:r>
    </w:p>
    <w:p w:rsidR="00C85FC3" w:rsidRPr="00EC28D2" w:rsidRDefault="00C85FC3">
      <w:pPr>
        <w:ind w:firstLine="60"/>
      </w:pPr>
      <w:r w:rsidRPr="00EC28D2">
        <w:t>Each test area is referenced as follows:</w:t>
      </w:r>
    </w:p>
    <w:p w:rsidR="00C85FC3" w:rsidRPr="00EC28D2" w:rsidRDefault="00C85FC3">
      <w:r w:rsidRPr="00EC28D2">
        <w:t>API Testing: 'Api_[package name]_[class name]_[method name]' where</w:t>
      </w:r>
      <w:r w:rsidR="0030707F" w:rsidRPr="00EC28D2">
        <w:t>:</w:t>
      </w:r>
    </w:p>
    <w:p w:rsidR="00C85FC3" w:rsidRPr="00EC28D2" w:rsidRDefault="00C85FC3" w:rsidP="0030707F">
      <w:pPr>
        <w:pStyle w:val="B1"/>
      </w:pPr>
      <w:r w:rsidRPr="00EC28D2">
        <w:t>package name:</w:t>
      </w:r>
    </w:p>
    <w:p w:rsidR="00C85FC3" w:rsidRPr="00EC28D2" w:rsidRDefault="00C85FC3" w:rsidP="0030707F">
      <w:pPr>
        <w:pStyle w:val="B2"/>
      </w:pPr>
      <w:r w:rsidRPr="00EC28D2">
        <w:lastRenderedPageBreak/>
        <w:t>uicc.access package: '1'</w:t>
      </w:r>
      <w:r w:rsidR="0030707F" w:rsidRPr="00EC28D2">
        <w:t>.</w:t>
      </w:r>
    </w:p>
    <w:p w:rsidR="00C85FC3" w:rsidRPr="00EC28D2" w:rsidRDefault="00C85FC3" w:rsidP="0030707F">
      <w:pPr>
        <w:pStyle w:val="B2"/>
      </w:pPr>
      <w:r w:rsidRPr="00EC28D2">
        <w:t>uicc.toolkit package: '2'</w:t>
      </w:r>
      <w:r w:rsidR="0030707F" w:rsidRPr="00EC28D2">
        <w:t>.</w:t>
      </w:r>
    </w:p>
    <w:p w:rsidR="00C85FC3" w:rsidRPr="00EC28D2" w:rsidRDefault="00C85FC3" w:rsidP="0030707F">
      <w:pPr>
        <w:pStyle w:val="B2"/>
      </w:pPr>
      <w:r w:rsidRPr="00EC28D2">
        <w:t>uicc.system package: '3'</w:t>
      </w:r>
      <w:r w:rsidR="0030707F" w:rsidRPr="00EC28D2">
        <w:t>.</w:t>
      </w:r>
    </w:p>
    <w:p w:rsidR="00C85FC3" w:rsidRPr="00EC28D2" w:rsidRDefault="00C85FC3" w:rsidP="0030707F">
      <w:pPr>
        <w:pStyle w:val="B2"/>
      </w:pPr>
      <w:r w:rsidRPr="00EC28D2">
        <w:t>uicc.access.fileadministration: '4'</w:t>
      </w:r>
      <w:r w:rsidR="0030707F" w:rsidRPr="00EC28D2">
        <w:t>.</w:t>
      </w:r>
    </w:p>
    <w:p w:rsidR="00C85FC3" w:rsidRPr="00EC28D2" w:rsidRDefault="00C85FC3" w:rsidP="0030707F">
      <w:pPr>
        <w:pStyle w:val="B1"/>
      </w:pPr>
      <w:r w:rsidRPr="00EC28D2">
        <w:t>class/interface name:</w:t>
      </w:r>
    </w:p>
    <w:p w:rsidR="00C85FC3" w:rsidRPr="00EC28D2" w:rsidRDefault="00C85FC3" w:rsidP="0030707F">
      <w:pPr>
        <w:pStyle w:val="B2"/>
      </w:pPr>
      <w:r w:rsidRPr="00EC28D2">
        <w:t>yyy: 3 letters for each class.</w:t>
      </w:r>
    </w:p>
    <w:p w:rsidR="00C85FC3" w:rsidRPr="00EC28D2" w:rsidRDefault="0030707F" w:rsidP="0030707F">
      <w:pPr>
        <w:pStyle w:val="NO"/>
      </w:pPr>
      <w:r w:rsidRPr="00EC28D2">
        <w:t>NOTE 1:</w:t>
      </w:r>
      <w:r w:rsidRPr="00EC28D2">
        <w:tab/>
      </w:r>
      <w:r w:rsidR="00C85FC3" w:rsidRPr="00EC28D2">
        <w:t>See annex A for full classes acronyms list.</w:t>
      </w:r>
    </w:p>
    <w:p w:rsidR="00C85FC3" w:rsidRPr="00EC28D2" w:rsidRDefault="00C85FC3" w:rsidP="0030707F">
      <w:pPr>
        <w:pStyle w:val="B1"/>
      </w:pPr>
      <w:r w:rsidRPr="00EC28D2">
        <w:t>method name:</w:t>
      </w:r>
    </w:p>
    <w:p w:rsidR="00C85FC3" w:rsidRPr="00EC28D2" w:rsidRDefault="00C85FC3" w:rsidP="0030707F">
      <w:pPr>
        <w:pStyle w:val="B2"/>
      </w:pPr>
      <w:r w:rsidRPr="00EC28D2">
        <w:t>zzzz[input parameters]</w:t>
      </w:r>
      <w:r w:rsidR="0030707F" w:rsidRPr="00EC28D2">
        <w:t>.</w:t>
      </w:r>
    </w:p>
    <w:p w:rsidR="00C85FC3" w:rsidRPr="00EC28D2" w:rsidRDefault="0030707F" w:rsidP="0030707F">
      <w:pPr>
        <w:pStyle w:val="NO"/>
      </w:pPr>
      <w:r w:rsidRPr="00EC28D2">
        <w:t>NOTE 2:</w:t>
      </w:r>
      <w:r w:rsidRPr="00EC28D2">
        <w:tab/>
      </w:r>
      <w:r w:rsidR="00C85FC3" w:rsidRPr="00EC28D2">
        <w:t xml:space="preserve">See </w:t>
      </w:r>
      <w:r w:rsidR="00457CA2" w:rsidRPr="00EC28D2">
        <w:t>a</w:t>
      </w:r>
      <w:r w:rsidR="00C85FC3" w:rsidRPr="00EC28D2">
        <w:t>nnex A for full methods name acronyms list.</w:t>
      </w:r>
    </w:p>
    <w:p w:rsidR="00C85FC3" w:rsidRPr="00EC28D2" w:rsidRDefault="00C85FC3">
      <w:pPr>
        <w:outlineLvl w:val="0"/>
        <w:rPr>
          <w:szCs w:val="24"/>
        </w:rPr>
      </w:pPr>
      <w:r w:rsidRPr="00EC28D2">
        <w:t xml:space="preserve">CRE: Cat Runtime Environment testing: </w:t>
      </w:r>
      <w:r w:rsidRPr="00EC28D2">
        <w:rPr>
          <w:szCs w:val="24"/>
        </w:rPr>
        <w:t>'Cre_[Clause name]_[Subclause name]'</w:t>
      </w:r>
      <w:r w:rsidR="0030707F" w:rsidRPr="00EC28D2">
        <w:rPr>
          <w:szCs w:val="24"/>
        </w:rPr>
        <w:t>:</w:t>
      </w:r>
    </w:p>
    <w:p w:rsidR="00C85FC3" w:rsidRPr="00EC28D2" w:rsidRDefault="00C85FC3" w:rsidP="0030707F">
      <w:pPr>
        <w:pStyle w:val="B1"/>
      </w:pPr>
      <w:r w:rsidRPr="00EC28D2">
        <w:t>Clause name:</w:t>
      </w:r>
    </w:p>
    <w:p w:rsidR="00C85FC3" w:rsidRPr="00EC28D2" w:rsidRDefault="00C85FC3" w:rsidP="0030707F">
      <w:pPr>
        <w:pStyle w:val="B2"/>
      </w:pPr>
      <w:r w:rsidRPr="00EC28D2">
        <w:t xml:space="preserve">xxx: 3 letters for each </w:t>
      </w:r>
      <w:r w:rsidRPr="00EC28D2">
        <w:rPr>
          <w:szCs w:val="24"/>
        </w:rPr>
        <w:t>clause</w:t>
      </w:r>
    </w:p>
    <w:p w:rsidR="00C85FC3" w:rsidRPr="00EC28D2" w:rsidRDefault="0030707F" w:rsidP="0030707F">
      <w:pPr>
        <w:pStyle w:val="NO"/>
      </w:pPr>
      <w:r w:rsidRPr="00EC28D2">
        <w:t>NOTE 3:</w:t>
      </w:r>
      <w:r w:rsidRPr="00EC28D2">
        <w:tab/>
      </w:r>
      <w:r w:rsidR="00C85FC3" w:rsidRPr="00EC28D2">
        <w:t>See annex A for full clause acronyms list</w:t>
      </w:r>
      <w:r w:rsidRPr="00EC28D2">
        <w:t>.</w:t>
      </w:r>
    </w:p>
    <w:p w:rsidR="00C85FC3" w:rsidRPr="00EC28D2" w:rsidRDefault="00C85FC3" w:rsidP="0030707F">
      <w:pPr>
        <w:pStyle w:val="B1"/>
      </w:pPr>
      <w:r w:rsidRPr="00EC28D2">
        <w:t>Sub</w:t>
      </w:r>
      <w:r w:rsidRPr="00EC28D2">
        <w:rPr>
          <w:szCs w:val="24"/>
        </w:rPr>
        <w:t>clause</w:t>
      </w:r>
      <w:r w:rsidRPr="00EC28D2">
        <w:t xml:space="preserve"> name</w:t>
      </w:r>
    </w:p>
    <w:p w:rsidR="00C85FC3" w:rsidRPr="00EC28D2" w:rsidRDefault="00C85FC3" w:rsidP="0030707F">
      <w:pPr>
        <w:pStyle w:val="B2"/>
      </w:pPr>
      <w:r w:rsidRPr="00EC28D2">
        <w:t>yyyy: : 4 letters for each sub</w:t>
      </w:r>
      <w:r w:rsidRPr="00EC28D2">
        <w:rPr>
          <w:szCs w:val="24"/>
        </w:rPr>
        <w:t>clause</w:t>
      </w:r>
      <w:r w:rsidRPr="00EC28D2">
        <w:t xml:space="preserve"> </w:t>
      </w:r>
    </w:p>
    <w:p w:rsidR="00C85FC3" w:rsidRPr="00EC28D2" w:rsidRDefault="0030707F" w:rsidP="0030707F">
      <w:pPr>
        <w:pStyle w:val="NO"/>
      </w:pPr>
      <w:r w:rsidRPr="00EC28D2">
        <w:t>NOTE 4:</w:t>
      </w:r>
      <w:r w:rsidRPr="00EC28D2">
        <w:tab/>
      </w:r>
      <w:r w:rsidR="00C85FC3" w:rsidRPr="00EC28D2">
        <w:t>See annex A for full sub</w:t>
      </w:r>
      <w:r w:rsidR="00C85FC3" w:rsidRPr="00EC28D2">
        <w:rPr>
          <w:szCs w:val="24"/>
        </w:rPr>
        <w:t>clause</w:t>
      </w:r>
      <w:r w:rsidR="00C85FC3" w:rsidRPr="00EC28D2">
        <w:t xml:space="preserve"> acronyms list</w:t>
      </w:r>
      <w:r w:rsidRPr="00EC28D2">
        <w:t>.</w:t>
      </w:r>
    </w:p>
    <w:p w:rsidR="00C85FC3" w:rsidRPr="00EC28D2" w:rsidRDefault="00C85FC3">
      <w:pPr>
        <w:pStyle w:val="Heading4"/>
        <w:keepNext w:val="0"/>
        <w:keepLines w:val="0"/>
      </w:pPr>
      <w:r w:rsidRPr="00EC28D2">
        <w:t>4.3.1.1</w:t>
      </w:r>
      <w:r w:rsidRPr="00EC28D2">
        <w:tab/>
        <w:t>Conformance requirements</w:t>
      </w:r>
    </w:p>
    <w:p w:rsidR="00C85FC3" w:rsidRPr="00EC28D2" w:rsidRDefault="00C85FC3">
      <w:r w:rsidRPr="00EC28D2">
        <w:t>The conformance requirements are expressed in the following way:</w:t>
      </w:r>
    </w:p>
    <w:p w:rsidR="00C85FC3" w:rsidRPr="00EC28D2" w:rsidRDefault="00C85FC3">
      <w:pPr>
        <w:pStyle w:val="B1"/>
      </w:pPr>
      <w:r w:rsidRPr="00EC28D2">
        <w:t xml:space="preserve">Method prototype as listed in </w:t>
      </w:r>
      <w:r w:rsidR="00746AC5" w:rsidRPr="00EC28D2">
        <w:t xml:space="preserve">ETSI </w:t>
      </w:r>
      <w:r w:rsidRPr="00EC28D2">
        <w:t>TS 102 241</w:t>
      </w:r>
      <w:r w:rsidR="001546E3" w:rsidRPr="00EC28D2">
        <w:t xml:space="preserve"> [</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w:t>
      </w:r>
    </w:p>
    <w:p w:rsidR="00C85FC3" w:rsidRPr="00EC28D2" w:rsidRDefault="00C85FC3">
      <w:pPr>
        <w:pStyle w:val="B1"/>
      </w:pPr>
      <w:r w:rsidRPr="00EC28D2">
        <w:t>Normal execution:</w:t>
      </w:r>
    </w:p>
    <w:p w:rsidR="00C85FC3" w:rsidRPr="00EC28D2" w:rsidRDefault="00C85FC3">
      <w:pPr>
        <w:pStyle w:val="B2"/>
        <w:rPr>
          <w:rFonts w:ascii="Arial" w:hAnsi="Arial" w:cs="Arial"/>
        </w:rPr>
      </w:pPr>
      <w:r w:rsidRPr="00EC28D2">
        <w:t>Contains normal execution and correct parameters limit values, each referenced as a Conformance Requirement Reference Normal (CRRN).</w:t>
      </w:r>
    </w:p>
    <w:p w:rsidR="00C85FC3" w:rsidRPr="00EC28D2" w:rsidRDefault="00C85FC3">
      <w:pPr>
        <w:pStyle w:val="B1"/>
        <w:rPr>
          <w:rFonts w:ascii="Arial" w:hAnsi="Arial" w:cs="Arial"/>
        </w:rPr>
      </w:pPr>
      <w:r w:rsidRPr="00EC28D2">
        <w:t>Parameter errors:</w:t>
      </w:r>
    </w:p>
    <w:p w:rsidR="00C85FC3" w:rsidRPr="00EC28D2" w:rsidRDefault="00C85FC3">
      <w:pPr>
        <w:pStyle w:val="B2"/>
        <w:rPr>
          <w:rFonts w:ascii="Arial" w:hAnsi="Arial" w:cs="Arial"/>
        </w:rPr>
      </w:pPr>
      <w:r w:rsidRPr="00EC28D2">
        <w:t>Contains parameter errors and incorrect parameter limit values, each referenced as a Conformance Requirement Reference Parameter Error (CRRP).</w:t>
      </w:r>
    </w:p>
    <w:p w:rsidR="00C85FC3" w:rsidRPr="00EC28D2" w:rsidRDefault="00C85FC3">
      <w:pPr>
        <w:pStyle w:val="B1"/>
        <w:rPr>
          <w:rFonts w:ascii="Arial" w:hAnsi="Arial" w:cs="Arial"/>
        </w:rPr>
      </w:pPr>
      <w:r w:rsidRPr="00EC28D2">
        <w:t>Context errors:</w:t>
      </w:r>
    </w:p>
    <w:p w:rsidR="00C85FC3" w:rsidRPr="00EC28D2" w:rsidRDefault="00C85FC3">
      <w:pPr>
        <w:pStyle w:val="B2"/>
      </w:pPr>
      <w:r w:rsidRPr="00EC28D2">
        <w:t>Contains errors due to the context the method is used in, each referenced as a Conformance Requirement Reference Context Error (CRRC).</w:t>
      </w:r>
    </w:p>
    <w:p w:rsidR="00C85FC3" w:rsidRPr="00EC28D2" w:rsidRDefault="00C85FC3">
      <w:pPr>
        <w:pStyle w:val="Heading4"/>
        <w:keepNext w:val="0"/>
        <w:keepLines w:val="0"/>
      </w:pPr>
      <w:r w:rsidRPr="00EC28D2">
        <w:t>4.3.1.2</w:t>
      </w:r>
      <w:r w:rsidRPr="00EC28D2">
        <w:tab/>
        <w:t>Test area files</w:t>
      </w:r>
    </w:p>
    <w:p w:rsidR="00C85FC3" w:rsidRPr="00EC28D2" w:rsidRDefault="00C85FC3">
      <w:r w:rsidRPr="00EC28D2">
        <w:t>The files included in the Test Area use the following naming convention:</w:t>
      </w:r>
    </w:p>
    <w:p w:rsidR="00C85FC3" w:rsidRPr="00EC28D2" w:rsidRDefault="00C85FC3" w:rsidP="00270A72">
      <w:pPr>
        <w:pStyle w:val="B1"/>
        <w:tabs>
          <w:tab w:val="left" w:pos="1985"/>
        </w:tabs>
      </w:pPr>
      <w:r w:rsidRPr="00EC28D2">
        <w:t>Test Source:</w:t>
      </w:r>
      <w:r w:rsidRPr="00EC28D2">
        <w:tab/>
        <w:t>Test_[Test Area Reference].java</w:t>
      </w:r>
      <w:r w:rsidR="00F17F39" w:rsidRPr="00EC28D2">
        <w:t>.</w:t>
      </w:r>
    </w:p>
    <w:p w:rsidR="00C85FC3" w:rsidRPr="00EC28D2" w:rsidRDefault="00C85FC3" w:rsidP="00270A72">
      <w:pPr>
        <w:pStyle w:val="B1"/>
        <w:tabs>
          <w:tab w:val="left" w:pos="1985"/>
        </w:tabs>
      </w:pPr>
      <w:r w:rsidRPr="00EC28D2">
        <w:t>Test Applet:</w:t>
      </w:r>
      <w:r w:rsidRPr="00EC28D2">
        <w:tab/>
        <w:t>[Test Area Reference]_[Test applet number].java</w:t>
      </w:r>
      <w:r w:rsidR="00F17F39" w:rsidRPr="00EC28D2">
        <w:t>.</w:t>
      </w:r>
    </w:p>
    <w:p w:rsidR="00C85FC3" w:rsidRPr="00EC28D2" w:rsidRDefault="00C85FC3" w:rsidP="00270A72">
      <w:pPr>
        <w:pStyle w:val="B1"/>
        <w:tabs>
          <w:tab w:val="left" w:pos="1985"/>
        </w:tabs>
      </w:pPr>
      <w:r w:rsidRPr="00EC28D2">
        <w:t>Cap F</w:t>
      </w:r>
      <w:r w:rsidR="00F17F39" w:rsidRPr="00EC28D2">
        <w:t>ile:</w:t>
      </w:r>
      <w:r w:rsidR="00F17F39" w:rsidRPr="00EC28D2">
        <w:tab/>
      </w:r>
      <w:r w:rsidRPr="00EC28D2">
        <w:t>[Test Area Reference].cap</w:t>
      </w:r>
      <w:r w:rsidR="00F17F39" w:rsidRPr="00EC28D2">
        <w:t>.</w:t>
      </w:r>
    </w:p>
    <w:p w:rsidR="00C85FC3" w:rsidRPr="00EC28D2" w:rsidRDefault="00C85FC3">
      <w:r w:rsidRPr="00EC28D2">
        <w:t>The applet numbers start from '1'.</w:t>
      </w:r>
    </w:p>
    <w:p w:rsidR="00C85FC3" w:rsidRPr="00EC28D2" w:rsidRDefault="00C85FC3">
      <w:r w:rsidRPr="00EC28D2">
        <w:lastRenderedPageBreak/>
        <w:t xml:space="preserve">The test source shall use common interfaces defined in </w:t>
      </w:r>
      <w:r w:rsidR="00F17F39" w:rsidRPr="00EC28D2">
        <w:t>a</w:t>
      </w:r>
      <w:r w:rsidRPr="00EC28D2">
        <w:t>nnex D.</w:t>
      </w:r>
    </w:p>
    <w:p w:rsidR="00C85FC3" w:rsidRPr="00EC28D2" w:rsidRDefault="00C85FC3">
      <w:r w:rsidRPr="00EC28D2">
        <w:t>The Cap File format is described in Java Card™ Virtual Machine Specification</w:t>
      </w:r>
      <w:r w:rsidR="001546E3" w:rsidRPr="00EC28D2">
        <w:t xml:space="preserve"> [</w:t>
      </w:r>
      <w:r w:rsidR="009C0328">
        <w:fldChar w:fldCharType="begin"/>
      </w:r>
      <w:r w:rsidR="009C0328">
        <w:instrText xml:space="preserve">REF REF_SUNVIRTUAL \h \* MERGEFORMAT </w:instrText>
      </w:r>
      <w:r w:rsidR="009C0328">
        <w:fldChar w:fldCharType="separate"/>
      </w:r>
      <w:r w:rsidR="00746AC5" w:rsidRPr="00EC28D2">
        <w:t>3</w:t>
      </w:r>
      <w:r w:rsidR="009C0328">
        <w:fldChar w:fldCharType="end"/>
      </w:r>
      <w:r w:rsidR="001546E3" w:rsidRPr="00EC28D2">
        <w:t>]</w:t>
      </w:r>
      <w:r w:rsidRPr="00EC28D2">
        <w:t>.</w:t>
      </w:r>
    </w:p>
    <w:p w:rsidR="00C85FC3" w:rsidRPr="00EC28D2" w:rsidRDefault="00C85FC3">
      <w:r w:rsidRPr="00EC28D2">
        <w:t>Test files can be run in any order.</w:t>
      </w:r>
    </w:p>
    <w:p w:rsidR="00C85FC3" w:rsidRPr="00EC28D2" w:rsidRDefault="00C85FC3" w:rsidP="00F17F39">
      <w:r w:rsidRPr="00EC28D2">
        <w:t>All files from the same test area are</w:t>
      </w:r>
      <w:r w:rsidR="00F17F39" w:rsidRPr="00EC28D2">
        <w:t xml:space="preserve"> located in the same subfolder.</w:t>
      </w:r>
    </w:p>
    <w:p w:rsidR="00C85FC3" w:rsidRPr="00EC28D2" w:rsidRDefault="00C85FC3">
      <w:pPr>
        <w:pStyle w:val="Heading4"/>
        <w:keepNext w:val="0"/>
        <w:keepLines w:val="0"/>
      </w:pPr>
      <w:r w:rsidRPr="00EC28D2">
        <w:t>4.3.1.3</w:t>
      </w:r>
      <w:r w:rsidRPr="00EC28D2">
        <w:tab/>
        <w:t>Test coverage</w:t>
      </w:r>
    </w:p>
    <w:p w:rsidR="00C85FC3" w:rsidRPr="00EC28D2" w:rsidRDefault="00C85FC3" w:rsidP="00F17F39">
      <w:pPr>
        <w:tabs>
          <w:tab w:val="left" w:pos="7470"/>
        </w:tabs>
      </w:pPr>
      <w:r w:rsidRPr="00EC28D2">
        <w:t>The table above each test procedure indicates the correspondence between the Conformance Requirements Reference (CRR</w:t>
      </w:r>
      <w:r w:rsidR="00F17F39" w:rsidRPr="00EC28D2">
        <w:t>) and the different test cases.</w:t>
      </w:r>
    </w:p>
    <w:p w:rsidR="00C85FC3" w:rsidRPr="00EC28D2" w:rsidRDefault="00C85FC3">
      <w:pPr>
        <w:pStyle w:val="Heading4"/>
        <w:keepNext w:val="0"/>
        <w:keepLines w:val="0"/>
      </w:pPr>
      <w:r w:rsidRPr="00EC28D2">
        <w:t>4.3.1.4</w:t>
      </w:r>
      <w:r w:rsidRPr="00EC28D2">
        <w:tab/>
        <w:t>Test procedure</w:t>
      </w:r>
    </w:p>
    <w:p w:rsidR="00C85FC3" w:rsidRPr="00EC28D2" w:rsidRDefault="00C85FC3">
      <w:r w:rsidRPr="00EC28D2">
        <w:t>Each test procedure contains a table to indicate the expected responses from the API and/or the APDU level as follows:</w:t>
      </w:r>
    </w:p>
    <w:tbl>
      <w:tblPr>
        <w:tblW w:w="9778" w:type="dxa"/>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851"/>
        <w:gridCol w:w="2693"/>
        <w:gridCol w:w="3388"/>
        <w:gridCol w:w="2846"/>
      </w:tblGrid>
      <w:tr w:rsidR="00C85FC3" w:rsidRPr="00EC28D2" w:rsidTr="00F17F39">
        <w:trPr>
          <w:jc w:val="center"/>
        </w:trPr>
        <w:tc>
          <w:tcPr>
            <w:tcW w:w="9778" w:type="dxa"/>
            <w:gridSpan w:val="4"/>
            <w:tcBorders>
              <w:top w:val="single" w:sz="4" w:space="0" w:color="auto"/>
              <w:left w:val="single" w:sz="4" w:space="0" w:color="auto"/>
              <w:bottom w:val="single" w:sz="4" w:space="0" w:color="auto"/>
              <w:right w:val="single" w:sz="4" w:space="0" w:color="auto"/>
            </w:tcBorders>
          </w:tcPr>
          <w:p w:rsidR="00C85FC3" w:rsidRPr="00EC28D2" w:rsidRDefault="00C85FC3">
            <w:pPr>
              <w:pStyle w:val="TAH"/>
              <w:keepNext w:val="0"/>
              <w:keepLines w:val="0"/>
            </w:pPr>
            <w:r w:rsidRPr="00EC28D2">
              <w:t>Test Case</w:t>
            </w:r>
          </w:p>
        </w:tc>
      </w:tr>
      <w:tr w:rsidR="00C85FC3" w:rsidRPr="00EC28D2" w:rsidTr="00F17F39">
        <w:trPr>
          <w:jc w:val="center"/>
        </w:trPr>
        <w:tc>
          <w:tcPr>
            <w:tcW w:w="851"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H"/>
              <w:keepNext w:val="0"/>
              <w:keepLines w:val="0"/>
            </w:pPr>
            <w:r w:rsidRPr="00EC28D2">
              <w:t>Id</w:t>
            </w:r>
          </w:p>
        </w:tc>
        <w:tc>
          <w:tcPr>
            <w:tcW w:w="2693"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H"/>
              <w:keepNext w:val="0"/>
              <w:keepLines w:val="0"/>
            </w:pPr>
            <w:r w:rsidRPr="00EC28D2">
              <w:t>Description</w:t>
            </w:r>
          </w:p>
        </w:tc>
        <w:tc>
          <w:tcPr>
            <w:tcW w:w="3388"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H"/>
              <w:keepNext w:val="0"/>
              <w:keepLines w:val="0"/>
            </w:pPr>
            <w:r w:rsidRPr="00EC28D2">
              <w:t>API/CAT RE Expectation</w:t>
            </w:r>
          </w:p>
        </w:tc>
        <w:tc>
          <w:tcPr>
            <w:tcW w:w="2846"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H"/>
              <w:keepNext w:val="0"/>
              <w:keepLines w:val="0"/>
            </w:pPr>
            <w:r w:rsidRPr="00EC28D2">
              <w:t>APDU Expectation</w:t>
            </w:r>
          </w:p>
        </w:tc>
      </w:tr>
      <w:tr w:rsidR="00C85FC3" w:rsidRPr="00EC28D2" w:rsidTr="00F17F39">
        <w:trPr>
          <w:jc w:val="center"/>
        </w:trPr>
        <w:tc>
          <w:tcPr>
            <w:tcW w:w="851"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C"/>
              <w:keepNext w:val="0"/>
              <w:keepLines w:val="0"/>
              <w:rPr>
                <w:szCs w:val="24"/>
              </w:rPr>
            </w:pPr>
          </w:p>
        </w:tc>
        <w:tc>
          <w:tcPr>
            <w:tcW w:w="2693"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L"/>
              <w:keepNext w:val="0"/>
              <w:keepLines w:val="0"/>
              <w:rPr>
                <w:i/>
                <w:szCs w:val="24"/>
              </w:rPr>
            </w:pPr>
            <w:r w:rsidRPr="00EC28D2">
              <w:rPr>
                <w:i/>
                <w:szCs w:val="24"/>
              </w:rPr>
              <w:t>Test Case detailed description</w:t>
            </w:r>
          </w:p>
        </w:tc>
        <w:tc>
          <w:tcPr>
            <w:tcW w:w="3388"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L"/>
              <w:keepNext w:val="0"/>
              <w:keepLines w:val="0"/>
              <w:rPr>
                <w:i/>
                <w:szCs w:val="24"/>
              </w:rPr>
            </w:pPr>
            <w:r w:rsidRPr="00EC28D2">
              <w:rPr>
                <w:i/>
                <w:szCs w:val="24"/>
              </w:rPr>
              <w:t>API and/or CAT RE expected behaviour.</w:t>
            </w:r>
          </w:p>
        </w:tc>
        <w:tc>
          <w:tcPr>
            <w:tcW w:w="2846" w:type="dxa"/>
            <w:tcBorders>
              <w:top w:val="single" w:sz="4" w:space="0" w:color="auto"/>
              <w:left w:val="single" w:sz="4" w:space="0" w:color="auto"/>
              <w:bottom w:val="single" w:sz="4" w:space="0" w:color="auto"/>
              <w:right w:val="single" w:sz="4" w:space="0" w:color="auto"/>
            </w:tcBorders>
          </w:tcPr>
          <w:p w:rsidR="00C85FC3" w:rsidRPr="00EC28D2" w:rsidRDefault="00C85FC3">
            <w:pPr>
              <w:pStyle w:val="TAL"/>
              <w:keepNext w:val="0"/>
              <w:keepLines w:val="0"/>
              <w:rPr>
                <w:i/>
                <w:szCs w:val="24"/>
              </w:rPr>
            </w:pPr>
            <w:r w:rsidRPr="00EC28D2">
              <w:rPr>
                <w:i/>
                <w:szCs w:val="24"/>
              </w:rPr>
              <w:t>Expected response at APDU level.</w:t>
            </w:r>
          </w:p>
        </w:tc>
      </w:tr>
    </w:tbl>
    <w:p w:rsidR="00C85FC3" w:rsidRPr="00EC28D2" w:rsidRDefault="00C85FC3">
      <w:pPr>
        <w:tabs>
          <w:tab w:val="left" w:pos="7470"/>
        </w:tabs>
      </w:pPr>
    </w:p>
    <w:p w:rsidR="00C85FC3" w:rsidRPr="00EC28D2" w:rsidRDefault="00C85FC3">
      <w:pPr>
        <w:pStyle w:val="Heading2"/>
        <w:keepNext w:val="0"/>
        <w:keepLines w:val="0"/>
      </w:pPr>
      <w:r w:rsidRPr="00EC28D2">
        <w:t>4.4</w:t>
      </w:r>
      <w:r w:rsidRPr="00EC28D2">
        <w:tab/>
        <w:t>Initial conditions</w:t>
      </w:r>
    </w:p>
    <w:p w:rsidR="00C85FC3" w:rsidRPr="00EC28D2" w:rsidRDefault="00C85FC3">
      <w:r w:rsidRPr="00EC28D2">
        <w:t>The Initial Conditions are a set of general prerequisites for the UICC prior to the execution of testing. For each test procedure described in the present document, the following rules apply to the Initial Conditions:</w:t>
      </w:r>
    </w:p>
    <w:p w:rsidR="00C85FC3" w:rsidRPr="00EC28D2" w:rsidRDefault="00C85FC3" w:rsidP="00270A72">
      <w:pPr>
        <w:pStyle w:val="B1"/>
      </w:pPr>
      <w:r w:rsidRPr="00EC28D2">
        <w:t>unless otherwise stated, the file system and the files' content shall fulfil the requirements described in annex B;</w:t>
      </w:r>
    </w:p>
    <w:p w:rsidR="00C85FC3" w:rsidRPr="00EC28D2" w:rsidRDefault="00C85FC3" w:rsidP="00270A72">
      <w:pPr>
        <w:pStyle w:val="B1"/>
      </w:pPr>
      <w:r w:rsidRPr="00EC28D2">
        <w:t>unless otherwise stated, before installing the applet(s) relevant to the current test procedure, all packages specific to other test procedures shall not be present.</w:t>
      </w:r>
    </w:p>
    <w:p w:rsidR="00C85FC3" w:rsidRPr="00EC28D2" w:rsidRDefault="00C85FC3">
      <w:r w:rsidRPr="00EC28D2">
        <w:t>When both statements apply, a test procedure is said to be in the "Def</w:t>
      </w:r>
      <w:r w:rsidR="00F17F39" w:rsidRPr="00EC28D2">
        <w:t>ault Initial Conditions" state.</w:t>
      </w:r>
    </w:p>
    <w:p w:rsidR="00C85FC3" w:rsidRPr="00EC28D2" w:rsidRDefault="00C85FC3">
      <w:pPr>
        <w:pStyle w:val="Heading2"/>
        <w:keepNext w:val="0"/>
        <w:keepLines w:val="0"/>
      </w:pPr>
      <w:r w:rsidRPr="00EC28D2">
        <w:t>4.5</w:t>
      </w:r>
      <w:r w:rsidRPr="00EC28D2">
        <w:tab/>
        <w:t>Package name</w:t>
      </w:r>
    </w:p>
    <w:p w:rsidR="00C85FC3" w:rsidRPr="00EC28D2" w:rsidRDefault="00C85FC3">
      <w:r w:rsidRPr="00EC28D2">
        <w:t>Java packages integrating this Test Suite shall follow this naming convention:</w:t>
      </w:r>
    </w:p>
    <w:p w:rsidR="00C85FC3" w:rsidRPr="00EC28D2" w:rsidRDefault="00C85FC3">
      <w:r w:rsidRPr="00EC28D2">
        <w:rPr>
          <w:b/>
        </w:rPr>
        <w:t>uicc.test.access.[Test Area Reference</w:t>
      </w:r>
      <w:r w:rsidRPr="00EC28D2">
        <w:rPr>
          <w:b/>
          <w:sz w:val="22"/>
        </w:rPr>
        <w:t>]</w:t>
      </w:r>
      <w:r w:rsidRPr="00EC28D2">
        <w:rPr>
          <w:b/>
        </w:rPr>
        <w:t xml:space="preserve">: </w:t>
      </w:r>
      <w:r w:rsidRPr="00EC28D2">
        <w:t xml:space="preserve">Java Card packages containing Test Area References for the </w:t>
      </w:r>
      <w:r w:rsidR="00746AC5" w:rsidRPr="00EC28D2">
        <w:t>ETSI </w:t>
      </w:r>
      <w:r w:rsidRPr="00EC28D2">
        <w:t>TS</w:t>
      </w:r>
      <w:r w:rsidR="00746AC5" w:rsidRPr="00EC28D2">
        <w:t> </w:t>
      </w:r>
      <w:r w:rsidRPr="00EC28D2">
        <w:t>102</w:t>
      </w:r>
      <w:r w:rsidR="00746AC5" w:rsidRPr="00EC28D2">
        <w:t> 241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 xml:space="preserve"> uicc.access package.</w:t>
      </w:r>
    </w:p>
    <w:p w:rsidR="00C85FC3" w:rsidRPr="00EC28D2" w:rsidRDefault="00C85FC3">
      <w:r w:rsidRPr="00EC28D2">
        <w:rPr>
          <w:b/>
        </w:rPr>
        <w:t>uicc.test.system.[Test Area Reference</w:t>
      </w:r>
      <w:r w:rsidRPr="00EC28D2">
        <w:rPr>
          <w:b/>
          <w:sz w:val="22"/>
        </w:rPr>
        <w:t>]</w:t>
      </w:r>
      <w:r w:rsidRPr="00EC28D2">
        <w:rPr>
          <w:b/>
        </w:rPr>
        <w:t>:</w:t>
      </w:r>
      <w:r w:rsidRPr="00EC28D2">
        <w:t xml:space="preserve"> Java Card packages containing Test Area References for the </w:t>
      </w:r>
      <w:r w:rsidR="00746AC5" w:rsidRPr="00EC28D2">
        <w:t>ETSI </w:t>
      </w:r>
      <w:r w:rsidRPr="00EC28D2">
        <w:t>TS</w:t>
      </w:r>
      <w:r w:rsidR="00746AC5" w:rsidRPr="00EC28D2">
        <w:t> </w:t>
      </w:r>
      <w:r w:rsidRPr="00EC28D2">
        <w:t>102</w:t>
      </w:r>
      <w:r w:rsidR="00746AC5" w:rsidRPr="00EC28D2">
        <w:t> </w:t>
      </w:r>
      <w:r w:rsidRPr="00EC28D2">
        <w:t>241</w:t>
      </w:r>
      <w:r w:rsidR="00746AC5" w:rsidRPr="00EC28D2">
        <w:t>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 xml:space="preserve"> uicc.system package.</w:t>
      </w:r>
    </w:p>
    <w:p w:rsidR="00C85FC3" w:rsidRPr="00EC28D2" w:rsidRDefault="00C85FC3">
      <w:r w:rsidRPr="00EC28D2">
        <w:rPr>
          <w:b/>
        </w:rPr>
        <w:t>uicc.test.toolkit.[Test Area Reference</w:t>
      </w:r>
      <w:r w:rsidRPr="00EC28D2">
        <w:rPr>
          <w:b/>
          <w:sz w:val="22"/>
        </w:rPr>
        <w:t>]</w:t>
      </w:r>
      <w:r w:rsidRPr="00EC28D2">
        <w:rPr>
          <w:b/>
        </w:rPr>
        <w:t>:</w:t>
      </w:r>
      <w:r w:rsidRPr="00EC28D2">
        <w:t xml:space="preserve"> Java Card packages containing Test Area References for the </w:t>
      </w:r>
      <w:r w:rsidR="00746AC5" w:rsidRPr="00EC28D2">
        <w:t>ETSI </w:t>
      </w:r>
      <w:r w:rsidRPr="00EC28D2">
        <w:t>TS</w:t>
      </w:r>
      <w:r w:rsidR="00746AC5" w:rsidRPr="00EC28D2">
        <w:t> </w:t>
      </w:r>
      <w:r w:rsidRPr="00EC28D2">
        <w:t>102</w:t>
      </w:r>
      <w:r w:rsidR="00746AC5" w:rsidRPr="00EC28D2">
        <w:t> 241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 xml:space="preserve"> uicc.toolkit package.</w:t>
      </w:r>
    </w:p>
    <w:p w:rsidR="00C85FC3" w:rsidRPr="00EC28D2" w:rsidRDefault="00C85FC3">
      <w:r w:rsidRPr="00EC28D2">
        <w:rPr>
          <w:b/>
          <w:bCs/>
        </w:rPr>
        <w:t>uicc.test.access.fileadministration.[Test Area Reference]:</w:t>
      </w:r>
      <w:r w:rsidRPr="00EC28D2">
        <w:t xml:space="preserve"> Java Card packages containing Test Area References for the </w:t>
      </w:r>
      <w:r w:rsidR="00746AC5" w:rsidRPr="00EC28D2">
        <w:t xml:space="preserve">ETSI </w:t>
      </w:r>
      <w:r w:rsidRPr="00EC28D2">
        <w:t xml:space="preserve">TS 102 241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 xml:space="preserve"> uicc.access.fileadministration package.</w:t>
      </w:r>
    </w:p>
    <w:p w:rsidR="00C85FC3" w:rsidRPr="00EC28D2" w:rsidRDefault="00C85FC3">
      <w:r w:rsidRPr="00EC28D2">
        <w:rPr>
          <w:b/>
        </w:rPr>
        <w:t>uicc.test.catre.[Test Area Reference</w:t>
      </w:r>
      <w:r w:rsidRPr="00EC28D2">
        <w:rPr>
          <w:b/>
          <w:sz w:val="22"/>
        </w:rPr>
        <w:t>]</w:t>
      </w:r>
      <w:r w:rsidRPr="00EC28D2">
        <w:rPr>
          <w:b/>
        </w:rPr>
        <w:t>:</w:t>
      </w:r>
      <w:r w:rsidRPr="00EC28D2">
        <w:t xml:space="preserve"> Java Card packages containing Test Area References for the </w:t>
      </w:r>
      <w:r w:rsidR="00746AC5" w:rsidRPr="00EC28D2">
        <w:t>ETSI </w:t>
      </w:r>
      <w:r w:rsidRPr="00EC28D2">
        <w:t>TS</w:t>
      </w:r>
      <w:r w:rsidR="00746AC5" w:rsidRPr="00EC28D2">
        <w:t> </w:t>
      </w:r>
      <w:r w:rsidRPr="00EC28D2">
        <w:t>102</w:t>
      </w:r>
      <w:r w:rsidR="00746AC5" w:rsidRPr="00EC28D2">
        <w:t> 241 </w:t>
      </w:r>
      <w:r w:rsidR="001546E3" w:rsidRPr="00EC28D2">
        <w:t>[</w:t>
      </w:r>
      <w:r w:rsidR="009C0328">
        <w:fldChar w:fldCharType="begin"/>
      </w:r>
      <w:r w:rsidR="009C0328">
        <w:instrText xml:space="preserve">REF REF_TS102241 \h \* MERGEFORMAT </w:instrText>
      </w:r>
      <w:r w:rsidR="009C0328">
        <w:fldChar w:fldCharType="separate"/>
      </w:r>
      <w:r w:rsidR="00746AC5" w:rsidRPr="00EC28D2">
        <w:t>9</w:t>
      </w:r>
      <w:r w:rsidR="009C0328">
        <w:fldChar w:fldCharType="end"/>
      </w:r>
      <w:r w:rsidR="001546E3" w:rsidRPr="00EC28D2">
        <w:t>]</w:t>
      </w:r>
      <w:r w:rsidRPr="00EC28D2">
        <w:t xml:space="preserve"> CAT Runtime Environment.</w:t>
      </w:r>
    </w:p>
    <w:p w:rsidR="00C85FC3" w:rsidRPr="00EC28D2" w:rsidRDefault="00C85FC3">
      <w:r w:rsidRPr="00EC28D2">
        <w:rPr>
          <w:b/>
        </w:rPr>
        <w:t>uicc.test.util:</w:t>
      </w:r>
      <w:r w:rsidRPr="00EC28D2">
        <w:t xml:space="preserve"> for the Test util package defined in this Test Suite.</w:t>
      </w:r>
    </w:p>
    <w:p w:rsidR="00C85FC3" w:rsidRPr="00EC28D2" w:rsidRDefault="00C85FC3">
      <w:r w:rsidRPr="00EC28D2">
        <w:t>where the Test Area Reference is written in lower case.</w:t>
      </w:r>
    </w:p>
    <w:p w:rsidR="00C85FC3" w:rsidRPr="00EC28D2" w:rsidRDefault="00C85FC3" w:rsidP="00F17F39">
      <w:pPr>
        <w:pStyle w:val="EX"/>
        <w:keepLines w:val="0"/>
        <w:rPr>
          <w:szCs w:val="24"/>
        </w:rPr>
      </w:pPr>
      <w:r w:rsidRPr="00EC28D2">
        <w:t>EXAMPLE:</w:t>
      </w:r>
      <w:r w:rsidRPr="00EC28D2">
        <w:tab/>
        <w:t xml:space="preserve">The package </w:t>
      </w:r>
      <w:r w:rsidRPr="00EC28D2">
        <w:rPr>
          <w:i/>
        </w:rPr>
        <w:t>../uicc.test.access.[Test Area Reference</w:t>
      </w:r>
      <w:r w:rsidRPr="00EC28D2">
        <w:rPr>
          <w:i/>
          <w:sz w:val="22"/>
        </w:rPr>
        <w:t xml:space="preserve">] </w:t>
      </w:r>
      <w:r w:rsidRPr="00EC28D2">
        <w:rPr>
          <w:sz w:val="22"/>
        </w:rPr>
        <w:t xml:space="preserve">creates the following directory structure </w:t>
      </w:r>
      <w:r w:rsidRPr="00EC28D2">
        <w:rPr>
          <w:i/>
        </w:rPr>
        <w:t>../uicc/test/access/[Test Area Reference</w:t>
      </w:r>
      <w:r w:rsidRPr="00EC28D2">
        <w:rPr>
          <w:i/>
          <w:sz w:val="22"/>
        </w:rPr>
        <w:t>]/</w:t>
      </w:r>
      <w:r w:rsidRPr="00EC28D2">
        <w:rPr>
          <w:i/>
        </w:rPr>
        <w:t xml:space="preserve">Api_1_..._[1..n].*, </w:t>
      </w:r>
      <w:r w:rsidRPr="00EC28D2">
        <w:t xml:space="preserve"> where '</w:t>
      </w:r>
      <w:r w:rsidRPr="00EC28D2">
        <w:rPr>
          <w:i/>
        </w:rPr>
        <w:t xml:space="preserve">Api_1_..._[1..n].*' </w:t>
      </w:r>
      <w:r w:rsidRPr="00EC28D2">
        <w:t xml:space="preserve"> are the different test applets Java source files used in </w:t>
      </w:r>
      <w:r w:rsidRPr="00EC28D2">
        <w:rPr>
          <w:i/>
        </w:rPr>
        <w:t>[Test Area Reference]</w:t>
      </w:r>
      <w:r w:rsidR="00F17F39" w:rsidRPr="00EC28D2">
        <w:t>.</w:t>
      </w:r>
    </w:p>
    <w:p w:rsidR="00C85FC3" w:rsidRPr="00EC28D2" w:rsidRDefault="00C85FC3" w:rsidP="00746AC5">
      <w:pPr>
        <w:pStyle w:val="Heading2"/>
      </w:pPr>
      <w:r w:rsidRPr="00EC28D2">
        <w:lastRenderedPageBreak/>
        <w:t>4.6</w:t>
      </w:r>
      <w:r w:rsidRPr="00EC28D2">
        <w:tab/>
        <w:t>AID Coding</w:t>
      </w:r>
    </w:p>
    <w:p w:rsidR="00C85FC3" w:rsidRPr="00EC28D2" w:rsidRDefault="00C85FC3" w:rsidP="00746AC5">
      <w:pPr>
        <w:keepNext/>
        <w:keepLines/>
      </w:pPr>
      <w:r w:rsidRPr="00EC28D2">
        <w:t xml:space="preserve">The AID coding for the Test Packages, Applet classes and Applets shall be as specified in </w:t>
      </w:r>
      <w:r w:rsidR="00746AC5" w:rsidRPr="00EC28D2">
        <w:t xml:space="preserve">ETSI </w:t>
      </w:r>
      <w:r w:rsidRPr="00EC28D2">
        <w:t>TS 101 220</w:t>
      </w:r>
      <w:r w:rsidR="001546E3" w:rsidRPr="00EC28D2">
        <w:t xml:space="preserve"> [</w:t>
      </w:r>
      <w:r w:rsidR="009C0328">
        <w:fldChar w:fldCharType="begin"/>
      </w:r>
      <w:r w:rsidR="009C0328">
        <w:instrText xml:space="preserve">REF REF_TS101220 \h \* MERGEFORMAT </w:instrText>
      </w:r>
      <w:r w:rsidR="009C0328">
        <w:fldChar w:fldCharType="separate"/>
      </w:r>
      <w:r w:rsidR="00746AC5" w:rsidRPr="00EC28D2">
        <w:t>4</w:t>
      </w:r>
      <w:r w:rsidR="009C0328">
        <w:fldChar w:fldCharType="end"/>
      </w:r>
      <w:r w:rsidR="001546E3" w:rsidRPr="00EC28D2">
        <w:t>]</w:t>
      </w:r>
      <w:r w:rsidRPr="00EC28D2">
        <w:t>. In addition, the following TAR and Application Provider specific data values are defined for u</w:t>
      </w:r>
      <w:r w:rsidR="00F17F39" w:rsidRPr="00EC28D2">
        <w:t>se within the present document:</w:t>
      </w:r>
    </w:p>
    <w:p w:rsidR="00C85FC3" w:rsidRPr="00EC28D2" w:rsidRDefault="00C85FC3" w:rsidP="00746AC5">
      <w:pPr>
        <w:keepNext/>
        <w:keepLines/>
      </w:pPr>
      <w:r w:rsidRPr="00EC28D2">
        <w:t>AID coding</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483"/>
        <w:gridCol w:w="483"/>
        <w:gridCol w:w="483"/>
        <w:gridCol w:w="461"/>
        <w:gridCol w:w="461"/>
        <w:gridCol w:w="461"/>
        <w:gridCol w:w="461"/>
        <w:gridCol w:w="461"/>
        <w:gridCol w:w="461"/>
        <w:gridCol w:w="461"/>
        <w:gridCol w:w="461"/>
        <w:gridCol w:w="461"/>
        <w:gridCol w:w="461"/>
        <w:gridCol w:w="461"/>
        <w:gridCol w:w="461"/>
        <w:gridCol w:w="461"/>
        <w:gridCol w:w="461"/>
        <w:gridCol w:w="461"/>
        <w:gridCol w:w="461"/>
        <w:gridCol w:w="461"/>
      </w:tblGrid>
      <w:tr w:rsidR="00C85FC3" w:rsidRPr="00EC28D2">
        <w:trPr>
          <w:cantSplit/>
          <w:jc w:val="center"/>
        </w:trPr>
        <w:tc>
          <w:tcPr>
            <w:tcW w:w="966" w:type="dxa"/>
            <w:gridSpan w:val="2"/>
            <w:tcBorders>
              <w:top w:val="single" w:sz="4" w:space="0" w:color="auto"/>
              <w:left w:val="single" w:sz="4" w:space="0" w:color="auto"/>
              <w:bottom w:val="single" w:sz="4" w:space="0" w:color="auto"/>
              <w:right w:val="single" w:sz="4" w:space="0" w:color="auto"/>
            </w:tcBorders>
          </w:tcPr>
          <w:p w:rsidR="00C85FC3" w:rsidRPr="00EC28D2" w:rsidRDefault="00C85FC3" w:rsidP="00746AC5">
            <w:pPr>
              <w:pStyle w:val="TAC"/>
            </w:pPr>
            <w:r w:rsidRPr="00EC28D2">
              <w:t>Byte 1</w:t>
            </w:r>
          </w:p>
        </w:tc>
        <w:tc>
          <w:tcPr>
            <w:tcW w:w="944" w:type="dxa"/>
            <w:gridSpan w:val="2"/>
            <w:tcBorders>
              <w:top w:val="dashed" w:sz="4" w:space="0" w:color="auto"/>
              <w:left w:val="single" w:sz="4" w:space="0" w:color="auto"/>
              <w:bottom w:val="dashed" w:sz="4" w:space="0" w:color="auto"/>
              <w:right w:val="single" w:sz="4" w:space="0" w:color="auto"/>
            </w:tcBorders>
          </w:tcPr>
          <w:p w:rsidR="00C85FC3" w:rsidRPr="00EC28D2" w:rsidRDefault="00C85FC3" w:rsidP="00746AC5">
            <w:pPr>
              <w:pStyle w:val="TAC"/>
            </w:pPr>
          </w:p>
        </w:tc>
        <w:tc>
          <w:tcPr>
            <w:tcW w:w="922" w:type="dxa"/>
            <w:gridSpan w:val="2"/>
            <w:tcBorders>
              <w:top w:val="single" w:sz="4" w:space="0" w:color="auto"/>
              <w:left w:val="single" w:sz="4" w:space="0" w:color="auto"/>
              <w:bottom w:val="single" w:sz="4" w:space="0" w:color="auto"/>
              <w:right w:val="single" w:sz="4" w:space="0" w:color="auto"/>
            </w:tcBorders>
          </w:tcPr>
          <w:p w:rsidR="00C85FC3" w:rsidRPr="00EC28D2" w:rsidRDefault="00C85FC3" w:rsidP="00746AC5">
            <w:pPr>
              <w:pStyle w:val="TAC"/>
            </w:pPr>
            <w:r w:rsidRPr="00EC28D2">
              <w:t>Byte 12</w:t>
            </w:r>
          </w:p>
        </w:tc>
        <w:tc>
          <w:tcPr>
            <w:tcW w:w="922" w:type="dxa"/>
            <w:gridSpan w:val="2"/>
            <w:tcBorders>
              <w:top w:val="single" w:sz="4" w:space="0" w:color="auto"/>
              <w:left w:val="single" w:sz="4" w:space="0" w:color="auto"/>
              <w:bottom w:val="single" w:sz="4" w:space="0" w:color="auto"/>
              <w:right w:val="single" w:sz="4" w:space="0" w:color="auto"/>
            </w:tcBorders>
          </w:tcPr>
          <w:p w:rsidR="00C85FC3" w:rsidRPr="00EC28D2" w:rsidRDefault="00C85FC3" w:rsidP="00746AC5">
            <w:pPr>
              <w:pStyle w:val="TAC"/>
            </w:pPr>
            <w:r w:rsidRPr="00EC28D2">
              <w:t>Byte 13</w:t>
            </w:r>
          </w:p>
        </w:tc>
        <w:tc>
          <w:tcPr>
            <w:tcW w:w="922" w:type="dxa"/>
            <w:gridSpan w:val="2"/>
            <w:tcBorders>
              <w:top w:val="single" w:sz="4" w:space="0" w:color="auto"/>
              <w:left w:val="single" w:sz="4" w:space="0" w:color="auto"/>
              <w:bottom w:val="single" w:sz="4" w:space="0" w:color="auto"/>
              <w:right w:val="single" w:sz="4" w:space="0" w:color="auto"/>
            </w:tcBorders>
          </w:tcPr>
          <w:p w:rsidR="00C85FC3" w:rsidRPr="00EC28D2" w:rsidRDefault="00C85FC3" w:rsidP="00746AC5">
            <w:pPr>
              <w:pStyle w:val="TAC"/>
            </w:pPr>
            <w:r w:rsidRPr="00EC28D2">
              <w:t>Byte 14</w:t>
            </w:r>
          </w:p>
        </w:tc>
        <w:tc>
          <w:tcPr>
            <w:tcW w:w="922" w:type="dxa"/>
            <w:gridSpan w:val="2"/>
            <w:tcBorders>
              <w:top w:val="single" w:sz="4" w:space="0" w:color="auto"/>
              <w:left w:val="single" w:sz="4" w:space="0" w:color="auto"/>
              <w:bottom w:val="single" w:sz="4" w:space="0" w:color="auto"/>
              <w:right w:val="single" w:sz="4" w:space="0" w:color="auto"/>
            </w:tcBorders>
          </w:tcPr>
          <w:p w:rsidR="00C85FC3" w:rsidRPr="00EC28D2" w:rsidRDefault="00C85FC3" w:rsidP="00746AC5">
            <w:pPr>
              <w:pStyle w:val="TAC"/>
            </w:pPr>
            <w:r w:rsidRPr="00EC28D2">
              <w:t>Byte 15</w:t>
            </w:r>
          </w:p>
        </w:tc>
        <w:tc>
          <w:tcPr>
            <w:tcW w:w="922" w:type="dxa"/>
            <w:gridSpan w:val="2"/>
            <w:tcBorders>
              <w:top w:val="single" w:sz="4" w:space="0" w:color="auto"/>
              <w:left w:val="single" w:sz="4" w:space="0" w:color="auto"/>
              <w:bottom w:val="single" w:sz="4" w:space="0" w:color="auto"/>
              <w:right w:val="single" w:sz="4" w:space="0" w:color="auto"/>
            </w:tcBorders>
          </w:tcPr>
          <w:p w:rsidR="00C85FC3" w:rsidRPr="00EC28D2" w:rsidRDefault="00C85FC3" w:rsidP="00746AC5">
            <w:pPr>
              <w:pStyle w:val="TAC"/>
            </w:pPr>
            <w:r w:rsidRPr="00EC28D2">
              <w:t>Byte 16</w:t>
            </w: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r>
      <w:tr w:rsidR="00C85FC3" w:rsidRPr="00EC28D2">
        <w:trPr>
          <w:cantSplit/>
          <w:jc w:val="center"/>
        </w:trPr>
        <w:tc>
          <w:tcPr>
            <w:tcW w:w="483" w:type="dxa"/>
            <w:tcBorders>
              <w:top w:val="single" w:sz="4" w:space="0" w:color="auto"/>
              <w:left w:val="nil"/>
              <w:bottom w:val="nil"/>
              <w:right w:val="single" w:sz="4" w:space="0" w:color="auto"/>
            </w:tcBorders>
          </w:tcPr>
          <w:p w:rsidR="00C85FC3" w:rsidRPr="00EC28D2" w:rsidRDefault="00C85FC3" w:rsidP="00746AC5">
            <w:pPr>
              <w:pStyle w:val="PL"/>
              <w:keepNext/>
              <w:keepLines/>
              <w:rPr>
                <w:noProof w:val="0"/>
              </w:rPr>
            </w:pPr>
          </w:p>
        </w:tc>
        <w:tc>
          <w:tcPr>
            <w:tcW w:w="483" w:type="dxa"/>
            <w:tcBorders>
              <w:top w:val="single" w:sz="4" w:space="0" w:color="auto"/>
              <w:left w:val="single" w:sz="4" w:space="0" w:color="auto"/>
              <w:bottom w:val="nil"/>
              <w:right w:val="nil"/>
            </w:tcBorders>
          </w:tcPr>
          <w:p w:rsidR="00C85FC3" w:rsidRPr="00EC28D2" w:rsidRDefault="00C85FC3" w:rsidP="00746AC5">
            <w:pPr>
              <w:pStyle w:val="PL"/>
              <w:keepNext/>
              <w:keepLines/>
              <w:rPr>
                <w:noProof w:val="0"/>
              </w:rPr>
            </w:pPr>
          </w:p>
        </w:tc>
        <w:tc>
          <w:tcPr>
            <w:tcW w:w="483" w:type="dxa"/>
            <w:tcBorders>
              <w:top w:val="dashed"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dashed"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single" w:sz="4" w:space="0" w:color="auto"/>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single" w:sz="4" w:space="0" w:color="auto"/>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single" w:sz="4" w:space="0" w:color="auto"/>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single" w:sz="4" w:space="0" w:color="auto"/>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single" w:sz="4" w:space="0" w:color="auto"/>
              <w:left w:val="single" w:sz="4" w:space="0" w:color="auto"/>
              <w:bottom w:val="nil"/>
              <w:right w:val="nil"/>
            </w:tcBorders>
          </w:tcPr>
          <w:p w:rsidR="00C85FC3" w:rsidRPr="00EC28D2" w:rsidRDefault="00C85FC3" w:rsidP="00746AC5">
            <w:pPr>
              <w:pStyle w:val="PL"/>
              <w:keepNext/>
              <w:keepLines/>
              <w:rPr>
                <w:noProof w:val="0"/>
              </w:rPr>
            </w:pPr>
          </w:p>
        </w:tc>
        <w:tc>
          <w:tcPr>
            <w:tcW w:w="2766" w:type="dxa"/>
            <w:gridSpan w:val="6"/>
            <w:vMerge w:val="restart"/>
            <w:tcBorders>
              <w:top w:val="nil"/>
              <w:left w:val="nil"/>
              <w:bottom w:val="nil"/>
              <w:right w:val="nil"/>
            </w:tcBorders>
            <w:vAlign w:val="bottom"/>
          </w:tcPr>
          <w:p w:rsidR="00C85FC3" w:rsidRPr="00EC28D2" w:rsidRDefault="00C85FC3" w:rsidP="00746AC5">
            <w:pPr>
              <w:pStyle w:val="TAL"/>
            </w:pPr>
            <w:r w:rsidRPr="00EC28D2">
              <w:t>Application Provider specific data</w:t>
            </w:r>
          </w:p>
        </w:tc>
      </w:tr>
      <w:tr w:rsidR="00C85FC3" w:rsidRPr="00EC28D2">
        <w:trPr>
          <w:cantSplit/>
          <w:jc w:val="center"/>
        </w:trPr>
        <w:tc>
          <w:tcPr>
            <w:tcW w:w="483"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83"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83"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single" w:sz="4" w:space="0" w:color="auto"/>
              <w:right w:val="nil"/>
            </w:tcBorders>
          </w:tcPr>
          <w:p w:rsidR="00C85FC3" w:rsidRPr="00EC28D2" w:rsidRDefault="00C85FC3" w:rsidP="00746AC5">
            <w:pPr>
              <w:pStyle w:val="PL"/>
              <w:keepNext/>
              <w:keepLines/>
              <w:rPr>
                <w:noProof w:val="0"/>
              </w:rPr>
            </w:pPr>
          </w:p>
        </w:tc>
        <w:tc>
          <w:tcPr>
            <w:tcW w:w="0" w:type="auto"/>
            <w:gridSpan w:val="6"/>
            <w:vMerge/>
            <w:tcBorders>
              <w:top w:val="nil"/>
              <w:left w:val="nil"/>
              <w:bottom w:val="single" w:sz="4" w:space="0" w:color="auto"/>
              <w:right w:val="nil"/>
            </w:tcBorders>
            <w:vAlign w:val="center"/>
          </w:tcPr>
          <w:p w:rsidR="00C85FC3" w:rsidRPr="00EC28D2" w:rsidRDefault="00C85FC3" w:rsidP="00746AC5">
            <w:pPr>
              <w:pStyle w:val="TAL"/>
              <w:rPr>
                <w:rFonts w:ascii="Courier New" w:hAnsi="Courier New"/>
                <w:sz w:val="16"/>
              </w:rPr>
            </w:pPr>
          </w:p>
        </w:tc>
      </w:tr>
      <w:tr w:rsidR="00C85FC3" w:rsidRPr="00EC28D2">
        <w:trPr>
          <w:cantSplit/>
          <w:trHeight w:val="192"/>
          <w:jc w:val="center"/>
        </w:trPr>
        <w:tc>
          <w:tcPr>
            <w:tcW w:w="483"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83"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83"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2766" w:type="dxa"/>
            <w:gridSpan w:val="6"/>
            <w:vMerge w:val="restart"/>
            <w:tcBorders>
              <w:top w:val="nil"/>
              <w:left w:val="nil"/>
              <w:bottom w:val="nil"/>
              <w:right w:val="nil"/>
            </w:tcBorders>
            <w:vAlign w:val="bottom"/>
          </w:tcPr>
          <w:p w:rsidR="00C85FC3" w:rsidRPr="00EC28D2" w:rsidRDefault="00C85FC3" w:rsidP="00746AC5">
            <w:pPr>
              <w:pStyle w:val="TAL"/>
            </w:pPr>
            <w:r w:rsidRPr="00EC28D2">
              <w:t>TAR</w:t>
            </w:r>
          </w:p>
        </w:tc>
      </w:tr>
      <w:tr w:rsidR="00C85FC3" w:rsidRPr="00EC28D2">
        <w:trPr>
          <w:cantSplit/>
          <w:jc w:val="center"/>
        </w:trPr>
        <w:tc>
          <w:tcPr>
            <w:tcW w:w="483"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83"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83"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0" w:type="auto"/>
            <w:gridSpan w:val="6"/>
            <w:vMerge/>
            <w:tcBorders>
              <w:top w:val="nil"/>
              <w:left w:val="nil"/>
              <w:bottom w:val="single" w:sz="4" w:space="0" w:color="auto"/>
              <w:right w:val="nil"/>
            </w:tcBorders>
            <w:vAlign w:val="center"/>
          </w:tcPr>
          <w:p w:rsidR="00C85FC3" w:rsidRPr="00EC28D2" w:rsidRDefault="00C85FC3" w:rsidP="00746AC5">
            <w:pPr>
              <w:keepNext/>
              <w:keepLines/>
              <w:overflowPunct/>
              <w:autoSpaceDE/>
              <w:autoSpaceDN/>
              <w:adjustRightInd/>
              <w:spacing w:after="0"/>
              <w:rPr>
                <w:rFonts w:ascii="Courier New" w:hAnsi="Courier New"/>
                <w:sz w:val="16"/>
              </w:rPr>
            </w:pPr>
          </w:p>
        </w:tc>
      </w:tr>
      <w:tr w:rsidR="00C85FC3" w:rsidRPr="00EC28D2">
        <w:trPr>
          <w:cantSplit/>
          <w:jc w:val="center"/>
        </w:trPr>
        <w:tc>
          <w:tcPr>
            <w:tcW w:w="483"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83"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83"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nil"/>
              <w:right w:val="nil"/>
            </w:tcBorders>
          </w:tcPr>
          <w:p w:rsidR="00C85FC3" w:rsidRPr="00EC28D2" w:rsidRDefault="00C85FC3" w:rsidP="00746AC5">
            <w:pPr>
              <w:pStyle w:val="PL"/>
              <w:keepNext/>
              <w:keepLines/>
              <w:rPr>
                <w:noProof w:val="0"/>
              </w:rPr>
            </w:pPr>
          </w:p>
        </w:tc>
        <w:tc>
          <w:tcPr>
            <w:tcW w:w="461" w:type="dxa"/>
            <w:tcBorders>
              <w:top w:val="nil"/>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461" w:type="dxa"/>
            <w:tcBorders>
              <w:top w:val="single" w:sz="4" w:space="0" w:color="auto"/>
              <w:left w:val="nil"/>
              <w:bottom w:val="nil"/>
              <w:right w:val="nil"/>
            </w:tcBorders>
          </w:tcPr>
          <w:p w:rsidR="00C85FC3" w:rsidRPr="00EC28D2" w:rsidRDefault="00C85FC3" w:rsidP="00746AC5">
            <w:pPr>
              <w:pStyle w:val="PL"/>
              <w:keepNext/>
              <w:keepLines/>
              <w:rPr>
                <w:noProof w:val="0"/>
              </w:rPr>
            </w:pPr>
          </w:p>
        </w:tc>
        <w:tc>
          <w:tcPr>
            <w:tcW w:w="0" w:type="auto"/>
            <w:gridSpan w:val="6"/>
            <w:tcBorders>
              <w:top w:val="single" w:sz="4" w:space="0" w:color="auto"/>
              <w:left w:val="nil"/>
              <w:bottom w:val="nil"/>
              <w:right w:val="nil"/>
            </w:tcBorders>
            <w:vAlign w:val="center"/>
          </w:tcPr>
          <w:p w:rsidR="00C85FC3" w:rsidRPr="00EC28D2" w:rsidRDefault="00C85FC3" w:rsidP="00746AC5">
            <w:pPr>
              <w:keepNext/>
              <w:keepLines/>
              <w:overflowPunct/>
              <w:autoSpaceDE/>
              <w:autoSpaceDN/>
              <w:adjustRightInd/>
              <w:spacing w:after="0"/>
              <w:rPr>
                <w:rFonts w:ascii="Courier New" w:hAnsi="Courier New"/>
                <w:sz w:val="16"/>
              </w:rPr>
            </w:pPr>
          </w:p>
        </w:tc>
      </w:tr>
      <w:tr w:rsidR="00C85FC3" w:rsidRPr="00EC28D2">
        <w:trPr>
          <w:cantSplit/>
          <w:jc w:val="center"/>
        </w:trPr>
        <w:tc>
          <w:tcPr>
            <w:tcW w:w="483" w:type="dxa"/>
            <w:tcBorders>
              <w:top w:val="nil"/>
              <w:left w:val="nil"/>
              <w:bottom w:val="nil"/>
              <w:right w:val="single" w:sz="4" w:space="0" w:color="auto"/>
            </w:tcBorders>
          </w:tcPr>
          <w:p w:rsidR="00C85FC3" w:rsidRPr="00EC28D2" w:rsidRDefault="00C85FC3" w:rsidP="00746AC5">
            <w:pPr>
              <w:pStyle w:val="PL"/>
              <w:keepNext/>
              <w:keepLines/>
              <w:rPr>
                <w:noProof w:val="0"/>
              </w:rPr>
            </w:pPr>
          </w:p>
        </w:tc>
        <w:tc>
          <w:tcPr>
            <w:tcW w:w="483" w:type="dxa"/>
            <w:tcBorders>
              <w:top w:val="nil"/>
              <w:left w:val="single" w:sz="4" w:space="0" w:color="auto"/>
              <w:bottom w:val="single" w:sz="4" w:space="0" w:color="auto"/>
              <w:right w:val="nil"/>
            </w:tcBorders>
          </w:tcPr>
          <w:p w:rsidR="00C85FC3" w:rsidRPr="00EC28D2" w:rsidRDefault="00C85FC3" w:rsidP="00746AC5">
            <w:pPr>
              <w:pStyle w:val="PL"/>
              <w:keepNext/>
              <w:keepLines/>
              <w:rPr>
                <w:noProof w:val="0"/>
              </w:rPr>
            </w:pPr>
          </w:p>
        </w:tc>
        <w:tc>
          <w:tcPr>
            <w:tcW w:w="483"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single" w:sz="4" w:space="0" w:color="auto"/>
            </w:tcBorders>
          </w:tcPr>
          <w:p w:rsidR="00C85FC3" w:rsidRPr="00EC28D2" w:rsidRDefault="00C85FC3" w:rsidP="00746AC5">
            <w:pPr>
              <w:pStyle w:val="PL"/>
              <w:keepNext/>
              <w:keepLines/>
              <w:rPr>
                <w:noProof w:val="0"/>
              </w:rPr>
            </w:pPr>
          </w:p>
        </w:tc>
        <w:tc>
          <w:tcPr>
            <w:tcW w:w="461" w:type="dxa"/>
            <w:tcBorders>
              <w:top w:val="nil"/>
              <w:left w:val="single" w:sz="4" w:space="0" w:color="auto"/>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461" w:type="dxa"/>
            <w:tcBorders>
              <w:top w:val="nil"/>
              <w:left w:val="nil"/>
              <w:bottom w:val="single" w:sz="4" w:space="0" w:color="auto"/>
              <w:right w:val="nil"/>
            </w:tcBorders>
          </w:tcPr>
          <w:p w:rsidR="00C85FC3" w:rsidRPr="00EC28D2" w:rsidRDefault="00C85FC3" w:rsidP="00746AC5">
            <w:pPr>
              <w:pStyle w:val="PL"/>
              <w:keepNext/>
              <w:keepLines/>
              <w:rPr>
                <w:noProof w:val="0"/>
              </w:rPr>
            </w:pPr>
          </w:p>
        </w:tc>
        <w:tc>
          <w:tcPr>
            <w:tcW w:w="0" w:type="auto"/>
            <w:gridSpan w:val="6"/>
            <w:tcBorders>
              <w:top w:val="nil"/>
              <w:left w:val="nil"/>
              <w:bottom w:val="single" w:sz="4" w:space="0" w:color="auto"/>
              <w:right w:val="nil"/>
            </w:tcBorders>
            <w:vAlign w:val="center"/>
          </w:tcPr>
          <w:p w:rsidR="00C85FC3" w:rsidRPr="00EC28D2" w:rsidRDefault="00C85FC3" w:rsidP="00746AC5">
            <w:pPr>
              <w:pStyle w:val="TAL"/>
            </w:pPr>
            <w:r w:rsidRPr="00EC28D2">
              <w:t xml:space="preserve">Specified in TS 101 220 </w:t>
            </w:r>
            <w:r w:rsidR="001546E3" w:rsidRPr="00EC28D2">
              <w:t>[</w:t>
            </w:r>
            <w:fldSimple w:instr="REF REF_TS101220 \* MERGEFORMAT ">
              <w:r w:rsidR="00746AC5" w:rsidRPr="00EC28D2">
                <w:t>4</w:t>
              </w:r>
            </w:fldSimple>
            <w:r w:rsidR="001546E3" w:rsidRPr="00EC28D2">
              <w:t>]</w:t>
            </w:r>
          </w:p>
        </w:tc>
      </w:tr>
    </w:tbl>
    <w:p w:rsidR="00C85FC3" w:rsidRPr="00EC28D2" w:rsidRDefault="00C85FC3" w:rsidP="00F17F39"/>
    <w:p w:rsidR="00C85FC3" w:rsidRPr="00EC28D2" w:rsidRDefault="00C85FC3" w:rsidP="00F17F39">
      <w:r w:rsidRPr="00EC28D2">
        <w:t>TAR Coding (3 bytes/ 24 bits):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0" w:type="dxa"/>
        </w:tblCellMar>
        <w:tblLook w:val="0000" w:firstRow="0" w:lastRow="0" w:firstColumn="0" w:lastColumn="0" w:noHBand="0" w:noVBand="0"/>
      </w:tblPr>
      <w:tblGrid>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197"/>
        <w:gridCol w:w="2445"/>
      </w:tblGrid>
      <w:tr w:rsidR="00C85FC3" w:rsidRPr="00EC28D2">
        <w:trPr>
          <w:cantSplit/>
          <w:jc w:val="center"/>
        </w:trPr>
        <w:tc>
          <w:tcPr>
            <w:tcW w:w="394" w:type="dxa"/>
            <w:gridSpan w:val="2"/>
            <w:tcBorders>
              <w:top w:val="single" w:sz="4" w:space="0" w:color="auto"/>
              <w:left w:val="single" w:sz="4" w:space="0" w:color="auto"/>
              <w:bottom w:val="single" w:sz="4" w:space="0" w:color="auto"/>
              <w:right w:val="single" w:sz="4" w:space="0" w:color="auto"/>
            </w:tcBorders>
          </w:tcPr>
          <w:p w:rsidR="00C85FC3" w:rsidRPr="00EC28D2" w:rsidRDefault="00C85FC3">
            <w:pPr>
              <w:pStyle w:val="TAC"/>
            </w:pPr>
            <w:r w:rsidRPr="00EC28D2">
              <w:t>b1</w:t>
            </w:r>
          </w:p>
        </w:tc>
        <w:tc>
          <w:tcPr>
            <w:tcW w:w="394" w:type="dxa"/>
            <w:gridSpan w:val="2"/>
            <w:tcBorders>
              <w:top w:val="dashed" w:sz="4" w:space="0" w:color="auto"/>
              <w:left w:val="single" w:sz="4" w:space="0" w:color="auto"/>
              <w:bottom w:val="dashed" w:sz="4" w:space="0" w:color="auto"/>
              <w:right w:val="single" w:sz="4" w:space="0" w:color="auto"/>
            </w:tcBorders>
          </w:tcPr>
          <w:p w:rsidR="00C85FC3" w:rsidRPr="00EC28D2" w:rsidRDefault="00C85FC3">
            <w:pPr>
              <w:pStyle w:val="TAC"/>
            </w:pPr>
          </w:p>
        </w:tc>
        <w:tc>
          <w:tcPr>
            <w:tcW w:w="394" w:type="dxa"/>
            <w:gridSpan w:val="2"/>
            <w:tcBorders>
              <w:top w:val="single" w:sz="4" w:space="0" w:color="auto"/>
              <w:left w:val="single" w:sz="4" w:space="0" w:color="auto"/>
              <w:bottom w:val="single" w:sz="4" w:space="0" w:color="auto"/>
              <w:right w:val="single" w:sz="4" w:space="0" w:color="auto"/>
            </w:tcBorders>
            <w:vAlign w:val="center"/>
          </w:tcPr>
          <w:p w:rsidR="00C85FC3" w:rsidRPr="00EC28D2" w:rsidRDefault="00C85FC3">
            <w:pPr>
              <w:pStyle w:val="TAC"/>
            </w:pPr>
            <w:r w:rsidRPr="00EC28D2">
              <w:t>b4</w:t>
            </w:r>
          </w:p>
        </w:tc>
        <w:tc>
          <w:tcPr>
            <w:tcW w:w="394" w:type="dxa"/>
            <w:gridSpan w:val="2"/>
            <w:tcBorders>
              <w:top w:val="single" w:sz="4" w:space="0" w:color="auto"/>
              <w:left w:val="single" w:sz="4" w:space="0" w:color="auto"/>
              <w:bottom w:val="single" w:sz="4" w:space="0" w:color="auto"/>
              <w:right w:val="single" w:sz="4" w:space="0" w:color="auto"/>
            </w:tcBorders>
          </w:tcPr>
          <w:p w:rsidR="00C85FC3" w:rsidRPr="00EC28D2" w:rsidRDefault="00C85FC3">
            <w:pPr>
              <w:pStyle w:val="TAC"/>
            </w:pPr>
            <w:r w:rsidRPr="00EC28D2">
              <w:t>b5</w:t>
            </w:r>
          </w:p>
        </w:tc>
        <w:tc>
          <w:tcPr>
            <w:tcW w:w="394" w:type="dxa"/>
            <w:gridSpan w:val="2"/>
            <w:tcBorders>
              <w:top w:val="dashed" w:sz="4" w:space="0" w:color="auto"/>
              <w:left w:val="single" w:sz="4" w:space="0" w:color="auto"/>
              <w:bottom w:val="dashed" w:sz="4" w:space="0" w:color="auto"/>
              <w:right w:val="single" w:sz="4" w:space="0" w:color="auto"/>
            </w:tcBorders>
          </w:tcPr>
          <w:p w:rsidR="00C85FC3" w:rsidRPr="00EC28D2" w:rsidRDefault="00C85FC3">
            <w:pPr>
              <w:pStyle w:val="TAC"/>
            </w:pPr>
          </w:p>
        </w:tc>
        <w:tc>
          <w:tcPr>
            <w:tcW w:w="394" w:type="dxa"/>
            <w:gridSpan w:val="2"/>
            <w:tcBorders>
              <w:top w:val="single" w:sz="4" w:space="0" w:color="auto"/>
              <w:left w:val="single" w:sz="4" w:space="0" w:color="auto"/>
              <w:bottom w:val="single" w:sz="4" w:space="0" w:color="auto"/>
              <w:right w:val="single" w:sz="4" w:space="0" w:color="auto"/>
            </w:tcBorders>
          </w:tcPr>
          <w:p w:rsidR="00C85FC3" w:rsidRPr="00EC28D2" w:rsidRDefault="00C85FC3">
            <w:pPr>
              <w:pStyle w:val="TAC"/>
            </w:pPr>
            <w:r w:rsidRPr="00EC28D2">
              <w:t>b8</w:t>
            </w:r>
          </w:p>
        </w:tc>
        <w:tc>
          <w:tcPr>
            <w:tcW w:w="394" w:type="dxa"/>
            <w:gridSpan w:val="2"/>
            <w:tcBorders>
              <w:top w:val="single" w:sz="4" w:space="0" w:color="auto"/>
              <w:left w:val="single" w:sz="4" w:space="0" w:color="auto"/>
              <w:bottom w:val="single" w:sz="4" w:space="0" w:color="auto"/>
              <w:right w:val="single" w:sz="4" w:space="0" w:color="auto"/>
            </w:tcBorders>
          </w:tcPr>
          <w:p w:rsidR="00C85FC3" w:rsidRPr="00EC28D2" w:rsidRDefault="00C85FC3">
            <w:pPr>
              <w:pStyle w:val="TAC"/>
            </w:pPr>
            <w:r w:rsidRPr="00EC28D2">
              <w:t>b9</w:t>
            </w:r>
          </w:p>
        </w:tc>
        <w:tc>
          <w:tcPr>
            <w:tcW w:w="394" w:type="dxa"/>
            <w:gridSpan w:val="2"/>
            <w:tcBorders>
              <w:top w:val="dashed" w:sz="4" w:space="0" w:color="auto"/>
              <w:left w:val="single" w:sz="4" w:space="0" w:color="auto"/>
              <w:bottom w:val="dashed" w:sz="4" w:space="0" w:color="auto"/>
              <w:right w:val="single" w:sz="4" w:space="0" w:color="auto"/>
            </w:tcBorders>
          </w:tcPr>
          <w:p w:rsidR="00C85FC3" w:rsidRPr="00EC28D2" w:rsidRDefault="00C85FC3">
            <w:pPr>
              <w:pStyle w:val="TAC"/>
            </w:pPr>
          </w:p>
        </w:tc>
        <w:tc>
          <w:tcPr>
            <w:tcW w:w="394" w:type="dxa"/>
            <w:gridSpan w:val="2"/>
            <w:tcBorders>
              <w:top w:val="single" w:sz="4" w:space="0" w:color="auto"/>
              <w:left w:val="single" w:sz="4" w:space="0" w:color="auto"/>
              <w:bottom w:val="single" w:sz="4" w:space="0" w:color="auto"/>
              <w:right w:val="single" w:sz="4" w:space="0" w:color="auto"/>
            </w:tcBorders>
          </w:tcPr>
          <w:p w:rsidR="00C85FC3" w:rsidRPr="00EC28D2" w:rsidRDefault="00C85FC3">
            <w:pPr>
              <w:pStyle w:val="TAC"/>
            </w:pPr>
            <w:r w:rsidRPr="00EC28D2">
              <w:t>b12</w:t>
            </w:r>
          </w:p>
        </w:tc>
        <w:tc>
          <w:tcPr>
            <w:tcW w:w="394" w:type="dxa"/>
            <w:gridSpan w:val="2"/>
            <w:tcBorders>
              <w:top w:val="single" w:sz="4" w:space="0" w:color="auto"/>
              <w:left w:val="single" w:sz="4" w:space="0" w:color="auto"/>
              <w:bottom w:val="single" w:sz="4" w:space="0" w:color="auto"/>
              <w:right w:val="single" w:sz="4" w:space="0" w:color="auto"/>
            </w:tcBorders>
          </w:tcPr>
          <w:p w:rsidR="00C85FC3" w:rsidRPr="00EC28D2" w:rsidRDefault="00C85FC3">
            <w:pPr>
              <w:pStyle w:val="TAC"/>
            </w:pPr>
            <w:r w:rsidRPr="00EC28D2">
              <w:t>b13</w:t>
            </w:r>
          </w:p>
        </w:tc>
        <w:tc>
          <w:tcPr>
            <w:tcW w:w="394" w:type="dxa"/>
            <w:gridSpan w:val="2"/>
            <w:tcBorders>
              <w:top w:val="dashed" w:sz="4" w:space="0" w:color="auto"/>
              <w:left w:val="single" w:sz="4" w:space="0" w:color="auto"/>
              <w:bottom w:val="dashed" w:sz="4" w:space="0" w:color="auto"/>
              <w:right w:val="single" w:sz="4" w:space="0" w:color="auto"/>
            </w:tcBorders>
          </w:tcPr>
          <w:p w:rsidR="00C85FC3" w:rsidRPr="00EC28D2" w:rsidRDefault="00C85FC3">
            <w:pPr>
              <w:pStyle w:val="TAC"/>
            </w:pPr>
          </w:p>
        </w:tc>
        <w:tc>
          <w:tcPr>
            <w:tcW w:w="394" w:type="dxa"/>
            <w:gridSpan w:val="2"/>
            <w:tcBorders>
              <w:top w:val="single" w:sz="4" w:space="0" w:color="auto"/>
              <w:left w:val="single" w:sz="4" w:space="0" w:color="auto"/>
              <w:bottom w:val="single" w:sz="4" w:space="0" w:color="auto"/>
              <w:right w:val="single" w:sz="4" w:space="0" w:color="auto"/>
            </w:tcBorders>
            <w:vAlign w:val="center"/>
          </w:tcPr>
          <w:p w:rsidR="00C85FC3" w:rsidRPr="00EC28D2" w:rsidRDefault="00C85FC3">
            <w:pPr>
              <w:pStyle w:val="TAC"/>
            </w:pPr>
            <w:r w:rsidRPr="00EC28D2">
              <w:t>b16</w:t>
            </w:r>
          </w:p>
        </w:tc>
        <w:tc>
          <w:tcPr>
            <w:tcW w:w="394" w:type="dxa"/>
            <w:gridSpan w:val="2"/>
            <w:tcBorders>
              <w:top w:val="single" w:sz="4" w:space="0" w:color="auto"/>
              <w:left w:val="single" w:sz="4" w:space="0" w:color="auto"/>
              <w:bottom w:val="single" w:sz="4" w:space="0" w:color="auto"/>
              <w:right w:val="single" w:sz="4" w:space="0" w:color="auto"/>
            </w:tcBorders>
            <w:vAlign w:val="center"/>
          </w:tcPr>
          <w:p w:rsidR="00C85FC3" w:rsidRPr="00EC28D2" w:rsidRDefault="00C85FC3">
            <w:pPr>
              <w:pStyle w:val="TAC"/>
            </w:pPr>
            <w:r w:rsidRPr="00EC28D2">
              <w:t>b17</w:t>
            </w:r>
          </w:p>
        </w:tc>
        <w:tc>
          <w:tcPr>
            <w:tcW w:w="394" w:type="dxa"/>
            <w:gridSpan w:val="2"/>
            <w:tcBorders>
              <w:top w:val="dashed" w:sz="4" w:space="0" w:color="auto"/>
              <w:left w:val="single" w:sz="4" w:space="0" w:color="auto"/>
              <w:bottom w:val="dashed" w:sz="4" w:space="0" w:color="auto"/>
              <w:right w:val="single" w:sz="4" w:space="0" w:color="auto"/>
            </w:tcBorders>
            <w:vAlign w:val="center"/>
          </w:tcPr>
          <w:p w:rsidR="00C85FC3" w:rsidRPr="00EC28D2" w:rsidRDefault="00C85FC3">
            <w:pPr>
              <w:pStyle w:val="TAC"/>
            </w:pPr>
          </w:p>
        </w:tc>
        <w:tc>
          <w:tcPr>
            <w:tcW w:w="394" w:type="dxa"/>
            <w:gridSpan w:val="2"/>
            <w:tcBorders>
              <w:top w:val="single" w:sz="4" w:space="0" w:color="auto"/>
              <w:left w:val="single" w:sz="4" w:space="0" w:color="auto"/>
              <w:bottom w:val="single" w:sz="4" w:space="0" w:color="auto"/>
              <w:right w:val="single" w:sz="4" w:space="0" w:color="auto"/>
            </w:tcBorders>
            <w:vAlign w:val="center"/>
          </w:tcPr>
          <w:p w:rsidR="00C85FC3" w:rsidRPr="00EC28D2" w:rsidRDefault="00C85FC3">
            <w:pPr>
              <w:pStyle w:val="TAC"/>
            </w:pPr>
            <w:r w:rsidRPr="00EC28D2">
              <w:t>b24</w:t>
            </w:r>
          </w:p>
        </w:tc>
        <w:tc>
          <w:tcPr>
            <w:tcW w:w="2445" w:type="dxa"/>
            <w:tcBorders>
              <w:top w:val="nil"/>
              <w:left w:val="single" w:sz="4" w:space="0" w:color="auto"/>
              <w:bottom w:val="nil"/>
              <w:right w:val="nil"/>
            </w:tcBorders>
          </w:tcPr>
          <w:p w:rsidR="00C85FC3" w:rsidRPr="00EC28D2" w:rsidRDefault="00C85FC3">
            <w:pPr>
              <w:pStyle w:val="PL"/>
              <w:rPr>
                <w:noProof w:val="0"/>
                <w:sz w:val="14"/>
                <w:szCs w:val="14"/>
              </w:rPr>
            </w:pPr>
          </w:p>
        </w:tc>
      </w:tr>
      <w:tr w:rsidR="00C85FC3" w:rsidRPr="00EC28D2">
        <w:trPr>
          <w:jc w:val="center"/>
        </w:trPr>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dashed" w:sz="4" w:space="0" w:color="auto"/>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dashed" w:sz="4" w:space="0" w:color="auto"/>
              <w:left w:val="nil"/>
              <w:bottom w:val="single" w:sz="4" w:space="0" w:color="auto"/>
              <w:right w:val="nil"/>
            </w:tcBorders>
          </w:tcPr>
          <w:p w:rsidR="00C85FC3" w:rsidRPr="00EC28D2" w:rsidRDefault="00C85FC3">
            <w:pPr>
              <w:pStyle w:val="PL"/>
              <w:rPr>
                <w:noProof w:val="0"/>
              </w:rPr>
            </w:pPr>
          </w:p>
        </w:tc>
        <w:tc>
          <w:tcPr>
            <w:tcW w:w="197" w:type="dxa"/>
            <w:tcBorders>
              <w:top w:val="dashed" w:sz="4" w:space="0" w:color="auto"/>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2445" w:type="dxa"/>
            <w:tcBorders>
              <w:top w:val="nil"/>
              <w:left w:val="nil"/>
              <w:bottom w:val="single" w:sz="4" w:space="0" w:color="auto"/>
              <w:right w:val="nil"/>
            </w:tcBorders>
            <w:vAlign w:val="bottom"/>
          </w:tcPr>
          <w:p w:rsidR="00C85FC3" w:rsidRPr="00EC28D2" w:rsidRDefault="00C85FC3">
            <w:pPr>
              <w:pStyle w:val="TAL"/>
            </w:pPr>
            <w:r w:rsidRPr="00EC28D2">
              <w:t>Applet instance number</w:t>
            </w:r>
          </w:p>
        </w:tc>
      </w:tr>
      <w:tr w:rsidR="00C85FC3" w:rsidRPr="00EC28D2">
        <w:trPr>
          <w:jc w:val="center"/>
        </w:trPr>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2445" w:type="dxa"/>
            <w:tcBorders>
              <w:top w:val="single" w:sz="4" w:space="0" w:color="auto"/>
              <w:left w:val="nil"/>
              <w:bottom w:val="single" w:sz="4" w:space="0" w:color="auto"/>
              <w:right w:val="nil"/>
            </w:tcBorders>
            <w:vAlign w:val="bottom"/>
          </w:tcPr>
          <w:p w:rsidR="00C85FC3" w:rsidRPr="00EC28D2" w:rsidRDefault="00C85FC3">
            <w:pPr>
              <w:pStyle w:val="TAL"/>
            </w:pPr>
            <w:r w:rsidRPr="00EC28D2">
              <w:t>Applet class number</w:t>
            </w:r>
          </w:p>
        </w:tc>
      </w:tr>
      <w:tr w:rsidR="00C85FC3" w:rsidRPr="00EC28D2">
        <w:trPr>
          <w:jc w:val="center"/>
        </w:trPr>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2445" w:type="dxa"/>
            <w:tcBorders>
              <w:top w:val="single" w:sz="4" w:space="0" w:color="auto"/>
              <w:left w:val="nil"/>
              <w:bottom w:val="single" w:sz="4" w:space="0" w:color="auto"/>
              <w:right w:val="nil"/>
            </w:tcBorders>
            <w:vAlign w:val="bottom"/>
          </w:tcPr>
          <w:p w:rsidR="00C85FC3" w:rsidRPr="00EC28D2" w:rsidRDefault="00C85FC3">
            <w:pPr>
              <w:pStyle w:val="TAL"/>
            </w:pPr>
            <w:r w:rsidRPr="00EC28D2">
              <w:t>Package number</w:t>
            </w:r>
          </w:p>
        </w:tc>
      </w:tr>
      <w:tr w:rsidR="00C85FC3" w:rsidRPr="00EC28D2">
        <w:trPr>
          <w:jc w:val="center"/>
        </w:trPr>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nil"/>
              <w:right w:val="nil"/>
            </w:tcBorders>
          </w:tcPr>
          <w:p w:rsidR="00C85FC3" w:rsidRPr="00EC28D2" w:rsidRDefault="00C85FC3">
            <w:pPr>
              <w:pStyle w:val="PL"/>
              <w:rPr>
                <w:noProof w:val="0"/>
              </w:rPr>
            </w:pPr>
          </w:p>
        </w:tc>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2445" w:type="dxa"/>
            <w:tcBorders>
              <w:top w:val="single" w:sz="4" w:space="0" w:color="auto"/>
              <w:left w:val="nil"/>
              <w:bottom w:val="single" w:sz="4" w:space="0" w:color="auto"/>
              <w:right w:val="nil"/>
            </w:tcBorders>
            <w:vAlign w:val="bottom"/>
          </w:tcPr>
          <w:p w:rsidR="00C85FC3" w:rsidRPr="00EC28D2" w:rsidRDefault="00C85FC3">
            <w:pPr>
              <w:pStyle w:val="TAL"/>
            </w:pPr>
            <w:r w:rsidRPr="00EC28D2">
              <w:t>RFU</w:t>
            </w:r>
          </w:p>
        </w:tc>
      </w:tr>
      <w:tr w:rsidR="00C85FC3" w:rsidRPr="00EC28D2">
        <w:trPr>
          <w:jc w:val="center"/>
        </w:trPr>
        <w:tc>
          <w:tcPr>
            <w:tcW w:w="197" w:type="dxa"/>
            <w:tcBorders>
              <w:top w:val="nil"/>
              <w:left w:val="nil"/>
              <w:bottom w:val="nil"/>
              <w:right w:val="single" w:sz="4" w:space="0" w:color="auto"/>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single" w:sz="4" w:space="0" w:color="auto"/>
            </w:tcBorders>
          </w:tcPr>
          <w:p w:rsidR="00C85FC3" w:rsidRPr="00EC28D2" w:rsidRDefault="00C85FC3">
            <w:pPr>
              <w:pStyle w:val="PL"/>
              <w:rPr>
                <w:noProof w:val="0"/>
              </w:rPr>
            </w:pPr>
          </w:p>
        </w:tc>
        <w:tc>
          <w:tcPr>
            <w:tcW w:w="197" w:type="dxa"/>
            <w:tcBorders>
              <w:top w:val="nil"/>
              <w:left w:val="single" w:sz="4" w:space="0" w:color="auto"/>
              <w:bottom w:val="single" w:sz="4" w:space="0" w:color="auto"/>
              <w:right w:val="nil"/>
            </w:tcBorders>
          </w:tcPr>
          <w:p w:rsidR="00C85FC3" w:rsidRPr="00EC28D2" w:rsidRDefault="00C85FC3">
            <w:pPr>
              <w:pStyle w:val="PL"/>
              <w:rPr>
                <w:noProof w:val="0"/>
              </w:rPr>
            </w:pPr>
          </w:p>
        </w:tc>
        <w:tc>
          <w:tcPr>
            <w:tcW w:w="197" w:type="dxa"/>
            <w:tcBorders>
              <w:top w:val="nil"/>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197" w:type="dxa"/>
            <w:tcBorders>
              <w:top w:val="single" w:sz="4" w:space="0" w:color="auto"/>
              <w:left w:val="nil"/>
              <w:bottom w:val="single" w:sz="4" w:space="0" w:color="auto"/>
              <w:right w:val="nil"/>
            </w:tcBorders>
          </w:tcPr>
          <w:p w:rsidR="00C85FC3" w:rsidRPr="00EC28D2" w:rsidRDefault="00C85FC3">
            <w:pPr>
              <w:pStyle w:val="PL"/>
              <w:rPr>
                <w:noProof w:val="0"/>
              </w:rPr>
            </w:pPr>
          </w:p>
        </w:tc>
        <w:tc>
          <w:tcPr>
            <w:tcW w:w="2445" w:type="dxa"/>
            <w:tcBorders>
              <w:top w:val="single" w:sz="4" w:space="0" w:color="auto"/>
              <w:left w:val="nil"/>
              <w:bottom w:val="single" w:sz="4" w:space="0" w:color="auto"/>
              <w:right w:val="nil"/>
            </w:tcBorders>
            <w:vAlign w:val="bottom"/>
          </w:tcPr>
          <w:p w:rsidR="00C85FC3" w:rsidRPr="00EC28D2" w:rsidRDefault="00C85FC3">
            <w:pPr>
              <w:pStyle w:val="TAL"/>
            </w:pPr>
            <w:r w:rsidRPr="00EC28D2">
              <w:t>Test Part Identifier</w:t>
            </w:r>
          </w:p>
        </w:tc>
      </w:tr>
    </w:tbl>
    <w:p w:rsidR="00C85FC3" w:rsidRPr="00EC28D2" w:rsidRDefault="00C85FC3" w:rsidP="00F17F39"/>
    <w:p w:rsidR="00C85FC3" w:rsidRPr="00EC28D2" w:rsidRDefault="00C85FC3" w:rsidP="00F17F39">
      <w:r w:rsidRPr="00EC28D2">
        <w:t>Applet instance number, Applet Class number, Package number:</w:t>
      </w:r>
    </w:p>
    <w:p w:rsidR="00C85FC3" w:rsidRPr="00EC28D2" w:rsidRDefault="00C85FC3" w:rsidP="00F17F39">
      <w:pPr>
        <w:pStyle w:val="B1"/>
      </w:pPr>
      <w:r w:rsidRPr="00EC28D2">
        <w:t>For package AID, package number shall start from 0 and class and instance numbers shall be 0.</w:t>
      </w:r>
    </w:p>
    <w:p w:rsidR="00C85FC3" w:rsidRPr="00EC28D2" w:rsidRDefault="00C85FC3" w:rsidP="00F17F39">
      <w:pPr>
        <w:pStyle w:val="B1"/>
      </w:pPr>
      <w:r w:rsidRPr="00EC28D2">
        <w:t>For class AID, package number is the number of the class package, class number shall start from 1 and instance shall be 0.</w:t>
      </w:r>
    </w:p>
    <w:p w:rsidR="00C85FC3" w:rsidRPr="00EC28D2" w:rsidRDefault="00C85FC3" w:rsidP="00F17F39">
      <w:pPr>
        <w:pStyle w:val="B1"/>
      </w:pPr>
      <w:r w:rsidRPr="00EC28D2">
        <w:t>For instance AID, package and class number are the number of class and package of which instance belongs, and instance number shall start from 1.</w:t>
      </w:r>
    </w:p>
    <w:p w:rsidR="00C85FC3" w:rsidRPr="00EC28D2" w:rsidRDefault="00C85FC3" w:rsidP="00F17F39">
      <w:r w:rsidRPr="00EC28D2">
        <w:t>Test part Identifier (bits b1-b4):</w:t>
      </w:r>
    </w:p>
    <w:p w:rsidR="00C85FC3" w:rsidRPr="00EC28D2" w:rsidRDefault="00C85FC3">
      <w:pPr>
        <w:pStyle w:val="B1"/>
      </w:pPr>
      <w:r w:rsidRPr="00EC28D2">
        <w:t>0000 reserved (as TAR= '00.00.00' is reserved for Issuer Security Domain)</w:t>
      </w:r>
      <w:r w:rsidR="00F17F39" w:rsidRPr="00EC28D2">
        <w:t>.</w:t>
      </w:r>
    </w:p>
    <w:p w:rsidR="00C85FC3" w:rsidRPr="00EC28D2" w:rsidRDefault="00C85FC3">
      <w:pPr>
        <w:pStyle w:val="B1"/>
      </w:pPr>
      <w:r w:rsidRPr="00EC28D2">
        <w:t>0001 API uicc.access</w:t>
      </w:r>
      <w:r w:rsidR="00F17F39" w:rsidRPr="00EC28D2">
        <w:t>.</w:t>
      </w:r>
    </w:p>
    <w:p w:rsidR="00C85FC3" w:rsidRPr="00EC28D2" w:rsidRDefault="00C85FC3">
      <w:pPr>
        <w:pStyle w:val="B1"/>
      </w:pPr>
      <w:r w:rsidRPr="00EC28D2">
        <w:t>0010 API uicc.toolkit</w:t>
      </w:r>
      <w:r w:rsidR="00F17F39" w:rsidRPr="00EC28D2">
        <w:t>.</w:t>
      </w:r>
    </w:p>
    <w:p w:rsidR="00C85FC3" w:rsidRPr="00EC28D2" w:rsidRDefault="00C85FC3">
      <w:pPr>
        <w:pStyle w:val="B1"/>
      </w:pPr>
      <w:r w:rsidRPr="00EC28D2">
        <w:t>0011 API uicc.system</w:t>
      </w:r>
      <w:r w:rsidR="00F17F39" w:rsidRPr="00EC28D2">
        <w:t>.</w:t>
      </w:r>
    </w:p>
    <w:p w:rsidR="00C85FC3" w:rsidRPr="00EC28D2" w:rsidRDefault="00C85FC3">
      <w:pPr>
        <w:pStyle w:val="B1"/>
      </w:pPr>
      <w:r w:rsidRPr="00EC28D2">
        <w:t>0100 API uicc.access.fileadministration</w:t>
      </w:r>
      <w:r w:rsidR="00F17F39" w:rsidRPr="00EC28D2">
        <w:t>.</w:t>
      </w:r>
    </w:p>
    <w:p w:rsidR="00C85FC3" w:rsidRPr="00EC28D2" w:rsidRDefault="00C85FC3">
      <w:pPr>
        <w:pStyle w:val="B1"/>
      </w:pPr>
      <w:r w:rsidRPr="00EC28D2">
        <w:t>0101 CAT RE</w:t>
      </w:r>
      <w:r w:rsidR="00F17F39" w:rsidRPr="00EC28D2">
        <w:t>.</w:t>
      </w:r>
    </w:p>
    <w:p w:rsidR="00C85FC3" w:rsidRPr="00EC28D2" w:rsidRDefault="00C85FC3">
      <w:pPr>
        <w:pStyle w:val="B1"/>
      </w:pPr>
      <w:r w:rsidRPr="00EC28D2">
        <w:t>1101 ADF2</w:t>
      </w:r>
      <w:r w:rsidR="00F17F39" w:rsidRPr="00EC28D2">
        <w:t>.</w:t>
      </w:r>
    </w:p>
    <w:p w:rsidR="00C85FC3" w:rsidRPr="00EC28D2" w:rsidRDefault="00C85FC3">
      <w:pPr>
        <w:pStyle w:val="B1"/>
      </w:pPr>
      <w:r w:rsidRPr="00EC28D2">
        <w:t>1110 ADF1</w:t>
      </w:r>
      <w:r w:rsidR="00F17F39" w:rsidRPr="00EC28D2">
        <w:t>.</w:t>
      </w:r>
    </w:p>
    <w:p w:rsidR="00C85FC3" w:rsidRPr="00EC28D2" w:rsidRDefault="00C85FC3">
      <w:pPr>
        <w:pStyle w:val="B1"/>
      </w:pPr>
      <w:r w:rsidRPr="00EC28D2">
        <w:t>1111 uicc.util</w:t>
      </w:r>
      <w:r w:rsidR="00F17F39" w:rsidRPr="00EC28D2">
        <w:t>.</w:t>
      </w:r>
    </w:p>
    <w:p w:rsidR="00C85FC3" w:rsidRPr="00EC28D2" w:rsidRDefault="00C85FC3">
      <w:pPr>
        <w:pStyle w:val="B1"/>
      </w:pPr>
      <w:r w:rsidRPr="00EC28D2">
        <w:t>other values are RFU</w:t>
      </w:r>
      <w:r w:rsidR="00F17F39" w:rsidRPr="00EC28D2">
        <w:t>.</w:t>
      </w:r>
    </w:p>
    <w:p w:rsidR="00C85FC3" w:rsidRPr="00EC28D2" w:rsidRDefault="00C85FC3" w:rsidP="00F17F39">
      <w:r w:rsidRPr="00EC28D2">
        <w:t>Application Provider specific data (1 byte):</w:t>
      </w:r>
    </w:p>
    <w:p w:rsidR="00C85FC3" w:rsidRPr="00EC28D2" w:rsidRDefault="00C85FC3">
      <w:pPr>
        <w:pStyle w:val="B1"/>
      </w:pPr>
      <w:r w:rsidRPr="00EC28D2">
        <w:t>'00' for Package</w:t>
      </w:r>
      <w:r w:rsidR="00F17F39" w:rsidRPr="00EC28D2">
        <w:t>.</w:t>
      </w:r>
    </w:p>
    <w:p w:rsidR="00C85FC3" w:rsidRPr="00EC28D2" w:rsidRDefault="00C85FC3">
      <w:pPr>
        <w:pStyle w:val="B1"/>
      </w:pPr>
      <w:r w:rsidRPr="00EC28D2">
        <w:t>'01' for Applet class</w:t>
      </w:r>
      <w:r w:rsidR="00F17F39" w:rsidRPr="00EC28D2">
        <w:t>.</w:t>
      </w:r>
    </w:p>
    <w:p w:rsidR="00C85FC3" w:rsidRPr="00EC28D2" w:rsidRDefault="00C85FC3">
      <w:pPr>
        <w:pStyle w:val="B1"/>
      </w:pPr>
      <w:r w:rsidRPr="00EC28D2">
        <w:t>'02' for Applet Instance</w:t>
      </w:r>
      <w:r w:rsidR="00F17F39" w:rsidRPr="00EC28D2">
        <w:t>.</w:t>
      </w:r>
    </w:p>
    <w:p w:rsidR="00C85FC3" w:rsidRPr="00EC28D2" w:rsidRDefault="00C85FC3" w:rsidP="00F17F39">
      <w:pPr>
        <w:pStyle w:val="EX"/>
        <w:keepLines w:val="0"/>
      </w:pPr>
      <w:r w:rsidRPr="00EC28D2">
        <w:lastRenderedPageBreak/>
        <w:t>EXAMPLE:</w:t>
      </w:r>
      <w:r w:rsidRPr="00EC28D2">
        <w:tab/>
        <w:t>The AID of Package uicc.util is 'A0 00 00 00   09 00 05 F</w:t>
      </w:r>
      <w:r w:rsidR="00F17F39" w:rsidRPr="00EC28D2">
        <w:t>F   FF FF FF 89   F0 00 00 00'.</w:t>
      </w:r>
    </w:p>
    <w:p w:rsidR="00C85FC3" w:rsidRPr="00EC28D2" w:rsidRDefault="00C85FC3">
      <w:pPr>
        <w:pStyle w:val="Heading2"/>
        <w:keepNext w:val="0"/>
        <w:keepLines w:val="0"/>
      </w:pPr>
      <w:r w:rsidRPr="00EC28D2">
        <w:t>4.7</w:t>
      </w:r>
      <w:r w:rsidRPr="00EC28D2">
        <w:tab/>
        <w:t>Test equipment</w:t>
      </w:r>
    </w:p>
    <w:p w:rsidR="00C85FC3" w:rsidRPr="00EC28D2" w:rsidRDefault="00C85FC3">
      <w:r w:rsidRPr="00EC28D2">
        <w:t>These clauses recommend a minimum specification for each of the items of test equipment referenced in the tests.</w:t>
      </w:r>
    </w:p>
    <w:p w:rsidR="00C85FC3" w:rsidRPr="00EC28D2" w:rsidRDefault="00C85FC3">
      <w:pPr>
        <w:pStyle w:val="Heading3"/>
        <w:keepNext w:val="0"/>
        <w:keepLines w:val="0"/>
      </w:pPr>
      <w:r w:rsidRPr="00EC28D2">
        <w:rPr>
          <w:szCs w:val="24"/>
        </w:rPr>
        <w:t>4.7.1</w:t>
      </w:r>
      <w:r w:rsidRPr="00EC28D2">
        <w:rPr>
          <w:szCs w:val="24"/>
        </w:rPr>
        <w:tab/>
        <w:t>Test tool</w:t>
      </w:r>
    </w:p>
    <w:p w:rsidR="00C85FC3" w:rsidRPr="00EC28D2" w:rsidRDefault="00C85FC3">
      <w:r w:rsidRPr="00EC28D2">
        <w:t>This test tool shall meet the following requirements:</w:t>
      </w:r>
    </w:p>
    <w:p w:rsidR="00C85FC3" w:rsidRPr="00EC28D2" w:rsidRDefault="00C85FC3" w:rsidP="00F17F39">
      <w:pPr>
        <w:pStyle w:val="B1"/>
      </w:pPr>
      <w:r w:rsidRPr="00EC28D2">
        <w:t>be able to send and receive APDU command to the UICC;</w:t>
      </w:r>
    </w:p>
    <w:p w:rsidR="00C85FC3" w:rsidRPr="00EC28D2" w:rsidRDefault="00C85FC3" w:rsidP="00F17F39">
      <w:pPr>
        <w:pStyle w:val="B1"/>
      </w:pPr>
      <w:r w:rsidRPr="00EC28D2">
        <w:t>the result of the I/O commands must be presented at the application layer;</w:t>
      </w:r>
    </w:p>
    <w:p w:rsidR="00C85FC3" w:rsidRPr="00EC28D2" w:rsidRDefault="00C85FC3" w:rsidP="00F17F39">
      <w:pPr>
        <w:pStyle w:val="B1"/>
      </w:pPr>
      <w:r w:rsidRPr="00EC28D2">
        <w:t>be able to provide results of the tests;</w:t>
      </w:r>
    </w:p>
    <w:p w:rsidR="00C85FC3" w:rsidRPr="00EC28D2" w:rsidRDefault="00C85FC3" w:rsidP="00F17F39">
      <w:pPr>
        <w:pStyle w:val="B1"/>
      </w:pPr>
      <w:r w:rsidRPr="00EC28D2">
        <w:t>shall send and/or compare all data specified in test f</w:t>
      </w:r>
      <w:r w:rsidR="00F17F39" w:rsidRPr="00EC28D2">
        <w:t>ile.</w:t>
      </w:r>
    </w:p>
    <w:p w:rsidR="00C85FC3" w:rsidRPr="00EC28D2" w:rsidRDefault="00C85FC3">
      <w:pPr>
        <w:pStyle w:val="Heading3"/>
      </w:pPr>
      <w:r w:rsidRPr="00EC28D2">
        <w:t>4.7.2</w:t>
      </w:r>
      <w:r w:rsidRPr="00EC28D2">
        <w:tab/>
        <w:t>Interfaces and classes use</w:t>
      </w:r>
    </w:p>
    <w:p w:rsidR="00C85FC3" w:rsidRPr="00EC28D2" w:rsidRDefault="00C85FC3">
      <w:r w:rsidRPr="00EC28D2">
        <w:t xml:space="preserve">The test tool shall use some interfaces and classes, defined in </w:t>
      </w:r>
      <w:r w:rsidR="00F17F39" w:rsidRPr="00EC28D2">
        <w:t>a</w:t>
      </w:r>
      <w:r w:rsidRPr="00EC28D2">
        <w:t>nnex D. They define the only allowed methods to write the test sources.</w:t>
      </w:r>
    </w:p>
    <w:p w:rsidR="00C85FC3" w:rsidRPr="00EC28D2" w:rsidRDefault="00C85FC3">
      <w:r w:rsidRPr="00EC28D2">
        <w:t>Interfaces and classes are defined as follow:</w:t>
      </w:r>
    </w:p>
    <w:p w:rsidR="00C85FC3" w:rsidRPr="00EC28D2" w:rsidRDefault="00C85FC3" w:rsidP="00F17F39">
      <w:pPr>
        <w:pStyle w:val="B1"/>
      </w:pPr>
      <w:r w:rsidRPr="00EC28D2">
        <w:t xml:space="preserve">UiccAdministrativeCommandsService defines administrative methods from </w:t>
      </w:r>
      <w:r w:rsidR="00746AC5" w:rsidRPr="00EC28D2">
        <w:t xml:space="preserve">ETSI </w:t>
      </w:r>
      <w:r w:rsidRPr="00EC28D2">
        <w:t xml:space="preserve">TS 102 222 </w:t>
      </w:r>
      <w:r w:rsidR="001546E3" w:rsidRPr="00EC28D2">
        <w:t>[</w:t>
      </w:r>
      <w:r w:rsidR="009C0328">
        <w:fldChar w:fldCharType="begin"/>
      </w:r>
      <w:r w:rsidR="009C0328">
        <w:instrText xml:space="preserve">REF REF_TS102222 \h \* MERGEFORMAT </w:instrText>
      </w:r>
      <w:r w:rsidR="009C0328">
        <w:fldChar w:fldCharType="separate"/>
      </w:r>
      <w:r w:rsidR="00746AC5" w:rsidRPr="00EC28D2">
        <w:t>7</w:t>
      </w:r>
      <w:r w:rsidR="009C0328">
        <w:fldChar w:fldCharType="end"/>
      </w:r>
      <w:r w:rsidR="001546E3" w:rsidRPr="00EC28D2">
        <w:t>]</w:t>
      </w:r>
      <w:r w:rsidR="00F17F39" w:rsidRPr="00EC28D2">
        <w:t>;</w:t>
      </w:r>
    </w:p>
    <w:p w:rsidR="00C85FC3" w:rsidRPr="00EC28D2" w:rsidRDefault="00C85FC3" w:rsidP="00F17F39">
      <w:pPr>
        <w:pStyle w:val="B1"/>
      </w:pPr>
      <w:r w:rsidRPr="00EC28D2">
        <w:t>UiccApplicationManagementService defines methods to load, install,</w:t>
      </w:r>
      <w:r w:rsidR="00F17F39" w:rsidRPr="00EC28D2">
        <w:t xml:space="preserve"> select and delete applications;</w:t>
      </w:r>
    </w:p>
    <w:p w:rsidR="00C85FC3" w:rsidRPr="00EC28D2" w:rsidRDefault="00C85FC3" w:rsidP="00F17F39">
      <w:pPr>
        <w:pStyle w:val="B1"/>
      </w:pPr>
      <w:r w:rsidRPr="00EC28D2">
        <w:t>UiccCardManagementService defines methods t</w:t>
      </w:r>
      <w:r w:rsidR="00F17F39" w:rsidRPr="00EC28D2">
        <w:t>o manage the card and its files;</w:t>
      </w:r>
    </w:p>
    <w:p w:rsidR="00C85FC3" w:rsidRPr="00EC28D2" w:rsidRDefault="00C85FC3" w:rsidP="00F17F39">
      <w:pPr>
        <w:pStyle w:val="B1"/>
      </w:pPr>
      <w:r w:rsidRPr="00EC28D2">
        <w:t>UiccToolkitService defines met</w:t>
      </w:r>
      <w:r w:rsidR="00F17F39" w:rsidRPr="00EC28D2">
        <w:t>hods to manage toolkit commands;</w:t>
      </w:r>
    </w:p>
    <w:p w:rsidR="00C85FC3" w:rsidRPr="00EC28D2" w:rsidRDefault="00C85FC3" w:rsidP="00F17F39">
      <w:pPr>
        <w:pStyle w:val="B1"/>
      </w:pPr>
      <w:r w:rsidRPr="00EC28D2">
        <w:t xml:space="preserve">APDUResponse defines method to retrieve and check status words </w:t>
      </w:r>
      <w:r w:rsidR="00F17F39" w:rsidRPr="00EC28D2">
        <w:t>and data received from the card;</w:t>
      </w:r>
    </w:p>
    <w:p w:rsidR="00C85FC3" w:rsidRPr="00EC28D2" w:rsidRDefault="00C85FC3" w:rsidP="00F17F39">
      <w:pPr>
        <w:pStyle w:val="B1"/>
      </w:pPr>
      <w:r w:rsidRPr="00EC28D2">
        <w:t>UiccAPITestCardService defines the static method to get a reference of the class implementing all</w:t>
      </w:r>
      <w:r w:rsidR="00F17F39" w:rsidRPr="00EC28D2">
        <w:t xml:space="preserve"> interfaces;</w:t>
      </w:r>
    </w:p>
    <w:p w:rsidR="00C85FC3" w:rsidRPr="00EC28D2" w:rsidRDefault="00C85FC3" w:rsidP="00F17F39">
      <w:pPr>
        <w:pStyle w:val="B1"/>
      </w:pPr>
      <w:r w:rsidRPr="00EC28D2">
        <w:t>UiccTestModel is an abstract class which shall be extended by every test source class; it defines the entry point run() method of the test script.</w:t>
      </w:r>
    </w:p>
    <w:p w:rsidR="00C85FC3" w:rsidRPr="00EC28D2" w:rsidRDefault="00C85FC3">
      <w:pPr>
        <w:pStyle w:val="Heading3"/>
      </w:pPr>
      <w:r w:rsidRPr="00EC28D2">
        <w:t>4.7.3</w:t>
      </w:r>
      <w:r w:rsidRPr="00EC28D2">
        <w:tab/>
        <w:t>Util package</w:t>
      </w:r>
    </w:p>
    <w:p w:rsidR="00C85FC3" w:rsidRPr="00EC28D2" w:rsidRDefault="00C85FC3">
      <w:r w:rsidRPr="00EC28D2">
        <w:t>Annex D includes java source code of TestToolkitApplet abstract class of the uicc.util package. Each test applet shall extend this abstract class in order to retrieve test results when selecting it.</w:t>
      </w:r>
    </w:p>
    <w:p w:rsidR="00C85FC3" w:rsidRPr="00EC28D2" w:rsidRDefault="00C85FC3">
      <w:pPr>
        <w:pStyle w:val="Heading3"/>
        <w:ind w:left="0" w:firstLine="0"/>
      </w:pPr>
      <w:r w:rsidRPr="00EC28D2">
        <w:t>4.7.4</w:t>
      </w:r>
      <w:r w:rsidRPr="00EC28D2">
        <w:tab/>
        <w:t>Java Software Development kit version</w:t>
      </w:r>
    </w:p>
    <w:p w:rsidR="00C85FC3" w:rsidRPr="00337262" w:rsidRDefault="00C85FC3">
      <w:r w:rsidRPr="00EC28D2">
        <w:t>Java software development kit (SDK) version supported by JavaCard 2.2.</w:t>
      </w:r>
      <w:r w:rsidR="00F051C5">
        <w:t>2</w:t>
      </w:r>
      <w:r w:rsidRPr="00EC28D2">
        <w:t xml:space="preserve"> specifications (</w:t>
      </w:r>
      <w:r w:rsidR="001546E3" w:rsidRPr="00EC28D2">
        <w:t>[</w:t>
      </w:r>
      <w:r w:rsidR="009C0328">
        <w:fldChar w:fldCharType="begin"/>
      </w:r>
      <w:r w:rsidR="009C0328">
        <w:instrText xml:space="preserve">REF REF_SUNAPPLICATION \h \* MERGEFORMAT </w:instrText>
      </w:r>
      <w:r w:rsidR="009C0328">
        <w:fldChar w:fldCharType="separate"/>
      </w:r>
      <w:r w:rsidR="00746AC5" w:rsidRPr="00EC28D2">
        <w:t>1</w:t>
      </w:r>
      <w:r w:rsidR="009C0328">
        <w:fldChar w:fldCharType="end"/>
      </w:r>
      <w:r w:rsidR="001546E3" w:rsidRPr="00EC28D2">
        <w:t>]</w:t>
      </w:r>
      <w:r w:rsidR="00F17F39" w:rsidRPr="00EC28D2">
        <w:t>, [</w:t>
      </w:r>
      <w:r w:rsidR="009C0328">
        <w:fldChar w:fldCharType="begin"/>
      </w:r>
      <w:r w:rsidR="009C0328">
        <w:instrText xml:space="preserve"> REF REF_SUNJCRE  \h \* MERGEFORMAT </w:instrText>
      </w:r>
      <w:r w:rsidR="009C0328">
        <w:fldChar w:fldCharType="separate"/>
      </w:r>
      <w:r w:rsidR="00746AC5" w:rsidRPr="00EC28D2">
        <w:t>2</w:t>
      </w:r>
      <w:r w:rsidR="009C0328">
        <w:fldChar w:fldCharType="end"/>
      </w:r>
      <w:r w:rsidR="00F17F39" w:rsidRPr="00EC28D2">
        <w:t>], [</w:t>
      </w:r>
      <w:r w:rsidR="009C0328">
        <w:fldChar w:fldCharType="begin"/>
      </w:r>
      <w:r w:rsidR="009C0328">
        <w:instrText xml:space="preserve"> REF REF_SUNVIRTUAL \h \* MERGEFORMAT </w:instrText>
      </w:r>
      <w:r w:rsidR="009C0328">
        <w:fldChar w:fldCharType="separate"/>
      </w:r>
      <w:r w:rsidR="00746AC5" w:rsidRPr="00EC28D2">
        <w:t>3</w:t>
      </w:r>
      <w:r w:rsidR="009C0328">
        <w:fldChar w:fldCharType="end"/>
      </w:r>
      <w:r w:rsidR="00F17F39" w:rsidRPr="00EC28D2">
        <w:t>]) is 1.4.1.</w:t>
      </w:r>
      <w:bookmarkStart w:id="12" w:name="_GoBack"/>
      <w:bookmarkEnd w:id="12"/>
    </w:p>
    <w:sectPr w:rsidR="00C85FC3" w:rsidRPr="00337262" w:rsidSect="00D9191D">
      <w:headerReference w:type="default" r:id="rId13"/>
      <w:footerReference w:type="even" r:id="rId14"/>
      <w:footerReference w:type="default" r:id="rId15"/>
      <w:footnotePr>
        <w:numRestart w:val="eachSect"/>
      </w:footnotePr>
      <w:pgSz w:w="11907" w:h="16840" w:code="9"/>
      <w:pgMar w:top="1418" w:right="1134" w:bottom="1134" w:left="1134" w:header="851" w:footer="340" w:gutter="0"/>
      <w:pgNumType w:start="2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CDA" w:rsidRDefault="005B4CDA">
      <w:r>
        <w:separator/>
      </w:r>
    </w:p>
  </w:endnote>
  <w:endnote w:type="continuationSeparator" w:id="0">
    <w:p w:rsidR="005B4CDA" w:rsidRDefault="005B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2D" w:rsidRDefault="00EE59BE">
    <w:pPr>
      <w:pStyle w:val="Footer"/>
      <w:framePr w:wrap="around" w:vAnchor="text" w:hAnchor="margin" w:xAlign="right" w:y="1"/>
      <w:rPr>
        <w:rStyle w:val="PageNumber"/>
      </w:rPr>
    </w:pPr>
    <w:r>
      <w:rPr>
        <w:rStyle w:val="PageNumber"/>
      </w:rPr>
      <w:fldChar w:fldCharType="begin"/>
    </w:r>
    <w:r w:rsidR="00CF7E2D">
      <w:rPr>
        <w:rStyle w:val="PageNumber"/>
      </w:rPr>
      <w:instrText xml:space="preserve">PAGE  </w:instrText>
    </w:r>
    <w:r>
      <w:rPr>
        <w:rStyle w:val="PageNumber"/>
      </w:rPr>
      <w:fldChar w:fldCharType="end"/>
    </w:r>
  </w:p>
  <w:p w:rsidR="00CF7E2D" w:rsidRDefault="00CF7E2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2D" w:rsidRDefault="00CF7E2D">
    <w:pPr>
      <w:pStyle w:val="Footer"/>
      <w:ind w:right="360"/>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CDA" w:rsidRDefault="005B4CDA">
      <w:r>
        <w:separator/>
      </w:r>
    </w:p>
  </w:footnote>
  <w:footnote w:type="continuationSeparator" w:id="0">
    <w:p w:rsidR="005B4CDA" w:rsidRDefault="005B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2D" w:rsidRDefault="009B377C">
    <w:pPr>
      <w:pStyle w:val="Header"/>
      <w:tabs>
        <w:tab w:val="center" w:pos="4820"/>
        <w:tab w:val="right" w:pos="9639"/>
      </w:tabs>
      <w:rPr>
        <w:lang w:val="fr-FR"/>
      </w:rPr>
    </w:pPr>
    <w:r>
      <w:t xml:space="preserve">Release </w:t>
    </w:r>
    <w:r w:rsidR="00A54CE0">
      <w:t>7</w:t>
    </w:r>
    <w:r w:rsidR="00CF7E2D">
      <w:tab/>
    </w:r>
    <w:r w:rsidR="00EE59BE">
      <w:fldChar w:fldCharType="begin"/>
    </w:r>
    <w:r w:rsidR="00CF7E2D">
      <w:rPr>
        <w:lang w:val="fr-FR"/>
      </w:rPr>
      <w:instrText xml:space="preserve"> PAGE </w:instrText>
    </w:r>
    <w:r w:rsidR="00EE59BE">
      <w:fldChar w:fldCharType="separate"/>
    </w:r>
    <w:r w:rsidR="00D9191D">
      <w:rPr>
        <w:lang w:val="fr-FR"/>
      </w:rPr>
      <w:t>37</w:t>
    </w:r>
    <w:r w:rsidR="00EE59BE">
      <w:fldChar w:fldCharType="end"/>
    </w:r>
    <w:r w:rsidR="00CF7E2D">
      <w:rPr>
        <w:lang w:val="fr-FR"/>
      </w:rPr>
      <w:tab/>
    </w:r>
    <w:r w:rsidR="00CC3B73">
      <w:t>ETSI TS 102 268 V</w:t>
    </w:r>
    <w:r w:rsidR="00A54CE0">
      <w:t>7</w:t>
    </w:r>
    <w:r w:rsidR="00CC3B73">
      <w:t>.</w:t>
    </w:r>
    <w:r w:rsidR="00A54CE0">
      <w:t>0</w:t>
    </w:r>
    <w:r w:rsidR="00CC3B73">
      <w:t>.0 (201</w:t>
    </w:r>
    <w:r w:rsidR="00A41372">
      <w:t>5</w:t>
    </w:r>
    <w:r w:rsidR="00CC3B73">
      <w:t>-0</w:t>
    </w:r>
    <w:r w:rsidR="00DF30B2">
      <w:t>4</w:t>
    </w:r>
    <w:r w:rsidR="00CC3B73">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lvlText w:val="%1."/>
      <w:lvlJc w:val="left"/>
      <w:pPr>
        <w:tabs>
          <w:tab w:val="num" w:pos="1492"/>
        </w:tabs>
        <w:ind w:left="1492" w:hanging="360"/>
      </w:pPr>
    </w:lvl>
  </w:abstractNum>
  <w:abstractNum w:abstractNumId="1">
    <w:nsid w:val="FFFFFF7D"/>
    <w:multiLevelType w:val="singleLevel"/>
    <w:tmpl w:val="3C4A6EBE"/>
    <w:lvl w:ilvl="0">
      <w:start w:val="1"/>
      <w:numFmt w:val="decimal"/>
      <w:lvlText w:val="%1."/>
      <w:lvlJc w:val="left"/>
      <w:pPr>
        <w:tabs>
          <w:tab w:val="num" w:pos="1209"/>
        </w:tabs>
        <w:ind w:left="1209" w:hanging="360"/>
      </w:pPr>
    </w:lvl>
  </w:abstractNum>
  <w:abstractNum w:abstractNumId="2">
    <w:nsid w:val="FFFFFF7E"/>
    <w:multiLevelType w:val="singleLevel"/>
    <w:tmpl w:val="036EEB52"/>
    <w:lvl w:ilvl="0">
      <w:start w:val="1"/>
      <w:numFmt w:val="decimal"/>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2D2E31"/>
    <w:multiLevelType w:val="singleLevel"/>
    <w:tmpl w:val="73CAAFC8"/>
    <w:lvl w:ilvl="0">
      <w:start w:val="1"/>
      <w:numFmt w:val="decimal"/>
      <w:lvlText w:val="%1-"/>
      <w:lvlJc w:val="left"/>
      <w:pPr>
        <w:tabs>
          <w:tab w:val="num" w:pos="360"/>
        </w:tabs>
        <w:ind w:left="360" w:hanging="360"/>
      </w:pPr>
      <w:rPr>
        <w:rFonts w:hint="default"/>
      </w:rPr>
    </w:lvl>
  </w:abstractNum>
  <w:abstractNum w:abstractNumId="15">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56B3AC4"/>
    <w:multiLevelType w:val="singleLevel"/>
    <w:tmpl w:val="73CAAFC8"/>
    <w:lvl w:ilvl="0">
      <w:start w:val="1"/>
      <w:numFmt w:val="decimal"/>
      <w:lvlText w:val="%1-"/>
      <w:lvlJc w:val="left"/>
      <w:pPr>
        <w:tabs>
          <w:tab w:val="num" w:pos="360"/>
        </w:tabs>
        <w:ind w:left="360" w:hanging="360"/>
      </w:pPr>
      <w:rPr>
        <w:rFonts w:hint="default"/>
      </w:r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58E42C8"/>
    <w:multiLevelType w:val="singleLevel"/>
    <w:tmpl w:val="73CAAFC8"/>
    <w:lvl w:ilvl="0">
      <w:start w:val="1"/>
      <w:numFmt w:val="decimal"/>
      <w:lvlText w:val="%1-"/>
      <w:lvlJc w:val="left"/>
      <w:pPr>
        <w:tabs>
          <w:tab w:val="num" w:pos="360"/>
        </w:tabs>
        <w:ind w:left="360" w:hanging="360"/>
      </w:pPr>
      <w:rPr>
        <w:rFonts w:hint="default"/>
      </w:rPr>
    </w:lvl>
  </w:abstractNum>
  <w:abstractNum w:abstractNumId="23">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B9A1479"/>
    <w:multiLevelType w:val="multilevel"/>
    <w:tmpl w:val="163A1D1E"/>
    <w:lvl w:ilvl="0">
      <w:start w:val="4"/>
      <w:numFmt w:val="decimal"/>
      <w:lvlText w:val="%1"/>
      <w:lvlJc w:val="left"/>
      <w:pPr>
        <w:tabs>
          <w:tab w:val="num" w:pos="1980"/>
        </w:tabs>
        <w:ind w:left="1980" w:hanging="1980"/>
      </w:pPr>
      <w:rPr>
        <w:rFonts w:hint="default"/>
      </w:rPr>
    </w:lvl>
    <w:lvl w:ilvl="1">
      <w:start w:val="2"/>
      <w:numFmt w:val="decimal"/>
      <w:lvlText w:val="%1.%2"/>
      <w:lvlJc w:val="left"/>
      <w:pPr>
        <w:tabs>
          <w:tab w:val="num" w:pos="1980"/>
        </w:tabs>
        <w:ind w:left="1980" w:hanging="1980"/>
      </w:pPr>
      <w:rPr>
        <w:rFonts w:hint="default"/>
      </w:rPr>
    </w:lvl>
    <w:lvl w:ilvl="2">
      <w:start w:val="1"/>
      <w:numFmt w:val="decimal"/>
      <w:lvlText w:val="%1.%2.%3"/>
      <w:lvlJc w:val="left"/>
      <w:pPr>
        <w:tabs>
          <w:tab w:val="num" w:pos="1980"/>
        </w:tabs>
        <w:ind w:left="1980" w:hanging="1980"/>
      </w:pPr>
      <w:rPr>
        <w:rFonts w:hint="default"/>
      </w:rPr>
    </w:lvl>
    <w:lvl w:ilvl="3">
      <w:start w:val="4"/>
      <w:numFmt w:val="decimal"/>
      <w:lvlText w:val="%1.%2.%3.%4"/>
      <w:lvlJc w:val="left"/>
      <w:pPr>
        <w:tabs>
          <w:tab w:val="num" w:pos="1980"/>
        </w:tabs>
        <w:ind w:left="1980" w:hanging="1980"/>
      </w:pPr>
      <w:rPr>
        <w:rFonts w:hint="default"/>
      </w:rPr>
    </w:lvl>
    <w:lvl w:ilvl="4">
      <w:start w:val="1"/>
      <w:numFmt w:val="decimal"/>
      <w:lvlText w:val="%1.%2.%3.%4.%5"/>
      <w:lvlJc w:val="left"/>
      <w:pPr>
        <w:tabs>
          <w:tab w:val="num" w:pos="1980"/>
        </w:tabs>
        <w:ind w:left="1980" w:hanging="1980"/>
      </w:pPr>
      <w:rPr>
        <w:rFonts w:hint="default"/>
      </w:rPr>
    </w:lvl>
    <w:lvl w:ilvl="5">
      <w:start w:val="1"/>
      <w:numFmt w:val="decimal"/>
      <w:lvlText w:val="%1.%2.%3.%4.%5.%6"/>
      <w:lvlJc w:val="left"/>
      <w:pPr>
        <w:tabs>
          <w:tab w:val="num" w:pos="1980"/>
        </w:tabs>
        <w:ind w:left="1980" w:hanging="1980"/>
      </w:pPr>
      <w:rPr>
        <w:rFonts w:hint="default"/>
      </w:rPr>
    </w:lvl>
    <w:lvl w:ilvl="6">
      <w:start w:val="1"/>
      <w:numFmt w:val="decimal"/>
      <w:lvlText w:val="%1.%2.%3.%4.%5.%6.%7"/>
      <w:lvlJc w:val="left"/>
      <w:pPr>
        <w:tabs>
          <w:tab w:val="num" w:pos="1980"/>
        </w:tabs>
        <w:ind w:left="1980" w:hanging="1980"/>
      </w:pPr>
      <w:rPr>
        <w:rFonts w:hint="default"/>
      </w:rPr>
    </w:lvl>
    <w:lvl w:ilvl="7">
      <w:start w:val="1"/>
      <w:numFmt w:val="decimal"/>
      <w:lvlText w:val="%1.%2.%3.%4.%5.%6.%7.%8"/>
      <w:lvlJc w:val="left"/>
      <w:pPr>
        <w:tabs>
          <w:tab w:val="num" w:pos="1980"/>
        </w:tabs>
        <w:ind w:left="1980" w:hanging="1980"/>
      </w:pPr>
      <w:rPr>
        <w:rFonts w:hint="default"/>
      </w:rPr>
    </w:lvl>
    <w:lvl w:ilvl="8">
      <w:start w:val="1"/>
      <w:numFmt w:val="decimal"/>
      <w:lvlText w:val="%1.%2.%3.%4.%5.%6.%7.%8.%9"/>
      <w:lvlJc w:val="left"/>
      <w:pPr>
        <w:tabs>
          <w:tab w:val="num" w:pos="1980"/>
        </w:tabs>
        <w:ind w:left="1980" w:hanging="1980"/>
      </w:pPr>
      <w:rPr>
        <w:rFonts w:hint="default"/>
      </w:rPr>
    </w:lvl>
  </w:abstractNum>
  <w:abstractNum w:abstractNumId="29">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89B22ED"/>
    <w:multiLevelType w:val="singleLevel"/>
    <w:tmpl w:val="73CAAFC8"/>
    <w:lvl w:ilvl="0">
      <w:start w:val="1"/>
      <w:numFmt w:val="decimal"/>
      <w:lvlText w:val="%1-"/>
      <w:lvlJc w:val="left"/>
      <w:pPr>
        <w:tabs>
          <w:tab w:val="num" w:pos="360"/>
        </w:tabs>
        <w:ind w:left="360" w:hanging="360"/>
      </w:pPr>
      <w:rPr>
        <w:rFonts w:hint="default"/>
      </w:rPr>
    </w:lvl>
  </w:abstractNum>
  <w:abstractNum w:abstractNumId="36">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abstractNum w:abstractNumId="38">
    <w:nsid w:val="7FDA1BC5"/>
    <w:multiLevelType w:val="singleLevel"/>
    <w:tmpl w:val="73CAAFC8"/>
    <w:lvl w:ilvl="0">
      <w:start w:val="1"/>
      <w:numFmt w:val="decimal"/>
      <w:lvlText w:val="%1-"/>
      <w:lvlJc w:val="left"/>
      <w:pPr>
        <w:tabs>
          <w:tab w:val="num" w:pos="360"/>
        </w:tabs>
        <w:ind w:left="360" w:hanging="360"/>
      </w:pPr>
      <w:rPr>
        <w:rFont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3"/>
  </w:num>
  <w:num w:numId="5">
    <w:abstractNumId w:val="20"/>
  </w:num>
  <w:num w:numId="6">
    <w:abstractNumId w:val="36"/>
  </w:num>
  <w:num w:numId="7">
    <w:abstractNumId w:val="29"/>
  </w:num>
  <w:num w:numId="8">
    <w:abstractNumId w:val="2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8"/>
  </w:num>
  <w:num w:numId="17">
    <w:abstractNumId w:val="31"/>
  </w:num>
  <w:num w:numId="18">
    <w:abstractNumId w:val="26"/>
  </w:num>
  <w:num w:numId="19">
    <w:abstractNumId w:val="30"/>
  </w:num>
  <w:num w:numId="20">
    <w:abstractNumId w:val="17"/>
  </w:num>
  <w:num w:numId="21">
    <w:abstractNumId w:val="12"/>
  </w:num>
  <w:num w:numId="22">
    <w:abstractNumId w:val="15"/>
  </w:num>
  <w:num w:numId="23">
    <w:abstractNumId w:val="27"/>
  </w:num>
  <w:num w:numId="24">
    <w:abstractNumId w:val="33"/>
  </w:num>
  <w:num w:numId="25">
    <w:abstractNumId w:val="24"/>
  </w:num>
  <w:num w:numId="26">
    <w:abstractNumId w:val="11"/>
  </w:num>
  <w:num w:numId="27">
    <w:abstractNumId w:val="25"/>
  </w:num>
  <w:num w:numId="28">
    <w:abstractNumId w:val="16"/>
  </w:num>
  <w:num w:numId="29">
    <w:abstractNumId w:val="21"/>
  </w:num>
  <w:num w:numId="30">
    <w:abstractNumId w:val="32"/>
  </w:num>
  <w:num w:numId="31">
    <w:abstractNumId w:val="1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2">
    <w:abstractNumId w:val="19"/>
  </w:num>
  <w:num w:numId="33">
    <w:abstractNumId w:val="22"/>
  </w:num>
  <w:num w:numId="34">
    <w:abstractNumId w:val="35"/>
  </w:num>
  <w:num w:numId="35">
    <w:abstractNumId w:val="14"/>
  </w:num>
  <w:num w:numId="36">
    <w:abstractNumId w:val="28"/>
  </w:num>
  <w:num w:numId="37">
    <w:abstractNumId w:val="10"/>
    <w:lvlOverride w:ilvl="0">
      <w:lvl w:ilvl="0">
        <w:start w:val="1"/>
        <w:numFmt w:val="bullet"/>
        <w:lvlText w:val=""/>
        <w:legacy w:legacy="1" w:legacySpace="0" w:legacyIndent="283"/>
        <w:lvlJc w:val="left"/>
        <w:pPr>
          <w:ind w:left="567" w:hanging="283"/>
        </w:pPr>
        <w:rPr>
          <w:rFonts w:ascii="Symbol" w:hAnsi="Symbol" w:cs="Times New Roman" w:hint="default"/>
        </w:rPr>
      </w:lvl>
    </w:lvlOverride>
  </w:num>
  <w:num w:numId="38">
    <w:abstractNumId w:val="38"/>
  </w:num>
  <w:num w:numId="39">
    <w:abstractNumId w:val="34"/>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925"/>
    <w:rsid w:val="00024924"/>
    <w:rsid w:val="000646BF"/>
    <w:rsid w:val="000A0CBD"/>
    <w:rsid w:val="000B3FA4"/>
    <w:rsid w:val="001546E3"/>
    <w:rsid w:val="00186925"/>
    <w:rsid w:val="00200B4E"/>
    <w:rsid w:val="0026210C"/>
    <w:rsid w:val="00262BB8"/>
    <w:rsid w:val="00270A72"/>
    <w:rsid w:val="002E20EF"/>
    <w:rsid w:val="0030707F"/>
    <w:rsid w:val="00337262"/>
    <w:rsid w:val="003A2E52"/>
    <w:rsid w:val="003A5C0E"/>
    <w:rsid w:val="00457CA2"/>
    <w:rsid w:val="004663D1"/>
    <w:rsid w:val="00477767"/>
    <w:rsid w:val="004B50B5"/>
    <w:rsid w:val="00527F30"/>
    <w:rsid w:val="005B4CDA"/>
    <w:rsid w:val="00600B19"/>
    <w:rsid w:val="00626E6E"/>
    <w:rsid w:val="007377BB"/>
    <w:rsid w:val="00741397"/>
    <w:rsid w:val="00746AC5"/>
    <w:rsid w:val="00755379"/>
    <w:rsid w:val="00764F84"/>
    <w:rsid w:val="00766BB5"/>
    <w:rsid w:val="00787AFC"/>
    <w:rsid w:val="007C147D"/>
    <w:rsid w:val="007C33A4"/>
    <w:rsid w:val="007F252A"/>
    <w:rsid w:val="008208A8"/>
    <w:rsid w:val="00822013"/>
    <w:rsid w:val="008E0819"/>
    <w:rsid w:val="00932201"/>
    <w:rsid w:val="009368AE"/>
    <w:rsid w:val="00955678"/>
    <w:rsid w:val="009B377C"/>
    <w:rsid w:val="009C0328"/>
    <w:rsid w:val="00A41372"/>
    <w:rsid w:val="00A54CE0"/>
    <w:rsid w:val="00A75F9B"/>
    <w:rsid w:val="00A77C3D"/>
    <w:rsid w:val="00B17B67"/>
    <w:rsid w:val="00B56699"/>
    <w:rsid w:val="00C80661"/>
    <w:rsid w:val="00C85FC3"/>
    <w:rsid w:val="00CC3B73"/>
    <w:rsid w:val="00CF7E2D"/>
    <w:rsid w:val="00D9191D"/>
    <w:rsid w:val="00DA0017"/>
    <w:rsid w:val="00DF30B2"/>
    <w:rsid w:val="00EA0B07"/>
    <w:rsid w:val="00EC28D2"/>
    <w:rsid w:val="00ED07B6"/>
    <w:rsid w:val="00EE59BE"/>
    <w:rsid w:val="00F051C5"/>
    <w:rsid w:val="00F067E3"/>
    <w:rsid w:val="00F17F39"/>
    <w:rsid w:val="00F77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079213CD-E9CA-498F-B6E5-C112E3E2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A72"/>
    <w:pPr>
      <w:overflowPunct w:val="0"/>
      <w:autoSpaceDE w:val="0"/>
      <w:autoSpaceDN w:val="0"/>
      <w:adjustRightInd w:val="0"/>
      <w:spacing w:after="180"/>
      <w:textAlignment w:val="baseline"/>
    </w:pPr>
    <w:rPr>
      <w:lang w:val="en-GB"/>
    </w:rPr>
  </w:style>
  <w:style w:type="paragraph" w:styleId="Heading1">
    <w:name w:val="heading 1"/>
    <w:next w:val="Normal"/>
    <w:link w:val="Heading1Char"/>
    <w:qFormat/>
    <w:rsid w:val="00270A72"/>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link w:val="Heading2Char"/>
    <w:qFormat/>
    <w:rsid w:val="00270A72"/>
    <w:pPr>
      <w:pBdr>
        <w:top w:val="none" w:sz="0" w:space="0" w:color="auto"/>
      </w:pBdr>
      <w:spacing w:before="180"/>
      <w:outlineLvl w:val="1"/>
    </w:pPr>
    <w:rPr>
      <w:sz w:val="32"/>
    </w:rPr>
  </w:style>
  <w:style w:type="paragraph" w:styleId="Heading3">
    <w:name w:val="heading 3"/>
    <w:basedOn w:val="Heading2"/>
    <w:next w:val="Normal"/>
    <w:qFormat/>
    <w:rsid w:val="00270A72"/>
    <w:pPr>
      <w:spacing w:before="120"/>
      <w:outlineLvl w:val="2"/>
    </w:pPr>
    <w:rPr>
      <w:sz w:val="28"/>
    </w:rPr>
  </w:style>
  <w:style w:type="paragraph" w:styleId="Heading4">
    <w:name w:val="heading 4"/>
    <w:basedOn w:val="Heading3"/>
    <w:next w:val="Normal"/>
    <w:qFormat/>
    <w:rsid w:val="00270A72"/>
    <w:pPr>
      <w:ind w:left="1418" w:hanging="1418"/>
      <w:outlineLvl w:val="3"/>
    </w:pPr>
    <w:rPr>
      <w:sz w:val="24"/>
    </w:rPr>
  </w:style>
  <w:style w:type="paragraph" w:styleId="Heading5">
    <w:name w:val="heading 5"/>
    <w:basedOn w:val="Heading4"/>
    <w:next w:val="Normal"/>
    <w:qFormat/>
    <w:rsid w:val="00270A72"/>
    <w:pPr>
      <w:ind w:left="1701" w:hanging="1701"/>
      <w:outlineLvl w:val="4"/>
    </w:pPr>
    <w:rPr>
      <w:sz w:val="22"/>
    </w:rPr>
  </w:style>
  <w:style w:type="paragraph" w:styleId="Heading6">
    <w:name w:val="heading 6"/>
    <w:basedOn w:val="H6"/>
    <w:next w:val="Normal"/>
    <w:qFormat/>
    <w:rsid w:val="00270A72"/>
    <w:pPr>
      <w:outlineLvl w:val="5"/>
    </w:pPr>
  </w:style>
  <w:style w:type="paragraph" w:styleId="Heading7">
    <w:name w:val="heading 7"/>
    <w:basedOn w:val="H6"/>
    <w:next w:val="Normal"/>
    <w:qFormat/>
    <w:rsid w:val="00270A72"/>
    <w:pPr>
      <w:outlineLvl w:val="6"/>
    </w:pPr>
  </w:style>
  <w:style w:type="paragraph" w:styleId="Heading8">
    <w:name w:val="heading 8"/>
    <w:basedOn w:val="Heading1"/>
    <w:next w:val="Normal"/>
    <w:qFormat/>
    <w:rsid w:val="00270A72"/>
    <w:pPr>
      <w:ind w:left="0" w:firstLine="0"/>
      <w:outlineLvl w:val="7"/>
    </w:pPr>
  </w:style>
  <w:style w:type="paragraph" w:styleId="Heading9">
    <w:name w:val="heading 9"/>
    <w:basedOn w:val="Heading8"/>
    <w:next w:val="Normal"/>
    <w:qFormat/>
    <w:rsid w:val="00270A7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270A72"/>
    <w:pPr>
      <w:ind w:left="1985" w:hanging="1985"/>
      <w:outlineLvl w:val="9"/>
    </w:pPr>
    <w:rPr>
      <w:sz w:val="20"/>
    </w:rPr>
  </w:style>
  <w:style w:type="character" w:styleId="Hyperlink">
    <w:name w:val="Hyperlink"/>
    <w:basedOn w:val="DefaultParagraphFont"/>
    <w:uiPriority w:val="99"/>
    <w:rsid w:val="007C147D"/>
    <w:rPr>
      <w:color w:val="0000FF"/>
      <w:u w:val="single"/>
    </w:rPr>
  </w:style>
  <w:style w:type="character" w:styleId="FollowedHyperlink">
    <w:name w:val="FollowedHyperlink"/>
    <w:basedOn w:val="DefaultParagraphFont"/>
    <w:rsid w:val="007C147D"/>
    <w:rPr>
      <w:color w:val="800080"/>
      <w:u w:val="single"/>
    </w:rPr>
  </w:style>
  <w:style w:type="paragraph" w:styleId="HTMLAddress">
    <w:name w:val="HTML Address"/>
    <w:basedOn w:val="Normal"/>
    <w:rsid w:val="007C147D"/>
    <w:rPr>
      <w:i/>
      <w:iCs/>
    </w:rPr>
  </w:style>
  <w:style w:type="character" w:styleId="HTMLCode">
    <w:name w:val="HTML Code"/>
    <w:basedOn w:val="DefaultParagraphFont"/>
    <w:rsid w:val="007C147D"/>
    <w:rPr>
      <w:rFonts w:ascii="Courier New" w:eastAsia="Times New Roman" w:hAnsi="Courier New" w:cs="Times New Roman"/>
      <w:sz w:val="20"/>
      <w:szCs w:val="20"/>
    </w:rPr>
  </w:style>
  <w:style w:type="character" w:styleId="HTMLKeyboard">
    <w:name w:val="HTML Keyboard"/>
    <w:basedOn w:val="DefaultParagraphFont"/>
    <w:rsid w:val="007C147D"/>
    <w:rPr>
      <w:rFonts w:ascii="Courier New" w:eastAsia="Times New Roman" w:hAnsi="Courier New" w:cs="Times New Roman"/>
      <w:sz w:val="20"/>
      <w:szCs w:val="20"/>
    </w:rPr>
  </w:style>
  <w:style w:type="paragraph" w:styleId="HTMLPreformatted">
    <w:name w:val="HTML Preformatted"/>
    <w:basedOn w:val="Normal"/>
    <w:rsid w:val="007C14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7C147D"/>
    <w:rPr>
      <w:rFonts w:ascii="Courier New" w:eastAsia="Times New Roman" w:hAnsi="Courier New" w:cs="Times New Roman"/>
    </w:rPr>
  </w:style>
  <w:style w:type="character" w:styleId="HTMLTypewriter">
    <w:name w:val="HTML Typewriter"/>
    <w:basedOn w:val="DefaultParagraphFont"/>
    <w:rsid w:val="007C147D"/>
    <w:rPr>
      <w:rFonts w:ascii="Courier New" w:eastAsia="Times New Roman" w:hAnsi="Courier New" w:cs="Times New Roman"/>
      <w:sz w:val="20"/>
      <w:szCs w:val="20"/>
    </w:rPr>
  </w:style>
  <w:style w:type="paragraph" w:styleId="NormalWeb">
    <w:name w:val="Normal (Web)"/>
    <w:basedOn w:val="Normal"/>
    <w:rsid w:val="007C147D"/>
    <w:rPr>
      <w:sz w:val="24"/>
      <w:szCs w:val="24"/>
    </w:rPr>
  </w:style>
  <w:style w:type="paragraph" w:styleId="Index1">
    <w:name w:val="index 1"/>
    <w:basedOn w:val="Normal"/>
    <w:semiHidden/>
    <w:rsid w:val="00270A72"/>
    <w:pPr>
      <w:keepLines/>
    </w:pPr>
  </w:style>
  <w:style w:type="paragraph" w:styleId="Index2">
    <w:name w:val="index 2"/>
    <w:basedOn w:val="Index1"/>
    <w:semiHidden/>
    <w:rsid w:val="00270A72"/>
    <w:pPr>
      <w:ind w:left="284"/>
    </w:pPr>
  </w:style>
  <w:style w:type="paragraph" w:styleId="Index3">
    <w:name w:val="index 3"/>
    <w:basedOn w:val="Normal"/>
    <w:next w:val="Normal"/>
    <w:autoRedefine/>
    <w:semiHidden/>
    <w:rsid w:val="007C147D"/>
    <w:pPr>
      <w:ind w:left="600" w:hanging="200"/>
    </w:pPr>
  </w:style>
  <w:style w:type="paragraph" w:styleId="Index4">
    <w:name w:val="index 4"/>
    <w:basedOn w:val="Normal"/>
    <w:next w:val="Normal"/>
    <w:autoRedefine/>
    <w:semiHidden/>
    <w:rsid w:val="007C147D"/>
    <w:pPr>
      <w:ind w:left="800" w:hanging="200"/>
    </w:pPr>
  </w:style>
  <w:style w:type="paragraph" w:styleId="Index5">
    <w:name w:val="index 5"/>
    <w:basedOn w:val="Normal"/>
    <w:next w:val="Normal"/>
    <w:autoRedefine/>
    <w:semiHidden/>
    <w:rsid w:val="007C147D"/>
    <w:pPr>
      <w:ind w:left="1000" w:hanging="200"/>
    </w:pPr>
  </w:style>
  <w:style w:type="paragraph" w:styleId="Index6">
    <w:name w:val="index 6"/>
    <w:basedOn w:val="Normal"/>
    <w:next w:val="Normal"/>
    <w:autoRedefine/>
    <w:semiHidden/>
    <w:rsid w:val="007C147D"/>
    <w:pPr>
      <w:ind w:left="1200" w:hanging="200"/>
    </w:pPr>
  </w:style>
  <w:style w:type="paragraph" w:styleId="Index7">
    <w:name w:val="index 7"/>
    <w:basedOn w:val="Normal"/>
    <w:next w:val="Normal"/>
    <w:autoRedefine/>
    <w:semiHidden/>
    <w:rsid w:val="007C147D"/>
    <w:pPr>
      <w:ind w:left="1400" w:hanging="200"/>
    </w:pPr>
  </w:style>
  <w:style w:type="paragraph" w:styleId="Index8">
    <w:name w:val="index 8"/>
    <w:basedOn w:val="Normal"/>
    <w:next w:val="Normal"/>
    <w:autoRedefine/>
    <w:semiHidden/>
    <w:rsid w:val="007C147D"/>
    <w:pPr>
      <w:ind w:left="1600" w:hanging="200"/>
    </w:pPr>
  </w:style>
  <w:style w:type="paragraph" w:styleId="Index9">
    <w:name w:val="index 9"/>
    <w:basedOn w:val="Normal"/>
    <w:next w:val="Normal"/>
    <w:autoRedefine/>
    <w:semiHidden/>
    <w:rsid w:val="007C147D"/>
    <w:pPr>
      <w:ind w:left="1800" w:hanging="200"/>
    </w:pPr>
  </w:style>
  <w:style w:type="paragraph" w:styleId="TOC1">
    <w:name w:val="toc 1"/>
    <w:semiHidden/>
    <w:rsid w:val="00270A7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semiHidden/>
    <w:rsid w:val="00270A72"/>
    <w:pPr>
      <w:spacing w:before="0"/>
      <w:ind w:left="851" w:hanging="851"/>
    </w:pPr>
    <w:rPr>
      <w:sz w:val="20"/>
    </w:rPr>
  </w:style>
  <w:style w:type="paragraph" w:styleId="TOC3">
    <w:name w:val="toc 3"/>
    <w:basedOn w:val="TOC2"/>
    <w:semiHidden/>
    <w:rsid w:val="00270A72"/>
    <w:pPr>
      <w:ind w:left="1134" w:hanging="1134"/>
    </w:pPr>
  </w:style>
  <w:style w:type="paragraph" w:styleId="TOC4">
    <w:name w:val="toc 4"/>
    <w:basedOn w:val="TOC3"/>
    <w:semiHidden/>
    <w:rsid w:val="00270A72"/>
    <w:pPr>
      <w:ind w:left="1418" w:hanging="1418"/>
    </w:pPr>
  </w:style>
  <w:style w:type="paragraph" w:styleId="TOC5">
    <w:name w:val="toc 5"/>
    <w:basedOn w:val="TOC4"/>
    <w:semiHidden/>
    <w:rsid w:val="00270A72"/>
    <w:pPr>
      <w:ind w:left="1701" w:hanging="1701"/>
    </w:pPr>
  </w:style>
  <w:style w:type="paragraph" w:styleId="TOC6">
    <w:name w:val="toc 6"/>
    <w:basedOn w:val="TOC5"/>
    <w:next w:val="Normal"/>
    <w:semiHidden/>
    <w:rsid w:val="00270A72"/>
    <w:pPr>
      <w:ind w:left="1985" w:hanging="1985"/>
    </w:pPr>
  </w:style>
  <w:style w:type="paragraph" w:styleId="TOC7">
    <w:name w:val="toc 7"/>
    <w:basedOn w:val="TOC6"/>
    <w:next w:val="Normal"/>
    <w:semiHidden/>
    <w:rsid w:val="00270A72"/>
    <w:pPr>
      <w:ind w:left="2268" w:hanging="2268"/>
    </w:pPr>
  </w:style>
  <w:style w:type="paragraph" w:styleId="TOC8">
    <w:name w:val="toc 8"/>
    <w:basedOn w:val="TOC1"/>
    <w:semiHidden/>
    <w:rsid w:val="00270A72"/>
    <w:pPr>
      <w:spacing w:before="180"/>
      <w:ind w:left="2693" w:hanging="2693"/>
    </w:pPr>
    <w:rPr>
      <w:b/>
    </w:rPr>
  </w:style>
  <w:style w:type="paragraph" w:styleId="TOC9">
    <w:name w:val="toc 9"/>
    <w:basedOn w:val="TOC8"/>
    <w:semiHidden/>
    <w:rsid w:val="00270A72"/>
    <w:pPr>
      <w:ind w:left="1418" w:hanging="1418"/>
    </w:pPr>
  </w:style>
  <w:style w:type="paragraph" w:styleId="NormalIndent">
    <w:name w:val="Normal Indent"/>
    <w:basedOn w:val="Normal"/>
    <w:rsid w:val="007C147D"/>
    <w:pPr>
      <w:ind w:left="720"/>
    </w:pPr>
  </w:style>
  <w:style w:type="paragraph" w:styleId="FootnoteText">
    <w:name w:val="footnote text"/>
    <w:basedOn w:val="Normal"/>
    <w:semiHidden/>
    <w:rsid w:val="00270A72"/>
    <w:pPr>
      <w:keepLines/>
      <w:ind w:left="454" w:hanging="454"/>
    </w:pPr>
    <w:rPr>
      <w:sz w:val="16"/>
    </w:rPr>
  </w:style>
  <w:style w:type="paragraph" w:styleId="CommentText">
    <w:name w:val="annotation text"/>
    <w:basedOn w:val="Normal"/>
    <w:semiHidden/>
    <w:rsid w:val="007C147D"/>
  </w:style>
  <w:style w:type="paragraph" w:styleId="Header">
    <w:name w:val="header"/>
    <w:rsid w:val="00270A72"/>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rsid w:val="00270A72"/>
    <w:pPr>
      <w:jc w:val="center"/>
    </w:pPr>
    <w:rPr>
      <w:i/>
    </w:rPr>
  </w:style>
  <w:style w:type="paragraph" w:styleId="IndexHeading">
    <w:name w:val="index heading"/>
    <w:basedOn w:val="Normal"/>
    <w:next w:val="Normal"/>
    <w:semiHidden/>
    <w:rsid w:val="007C147D"/>
    <w:pPr>
      <w:pBdr>
        <w:top w:val="single" w:sz="12" w:space="0" w:color="auto"/>
      </w:pBdr>
      <w:spacing w:before="360" w:after="240"/>
    </w:pPr>
    <w:rPr>
      <w:b/>
      <w:i/>
      <w:sz w:val="26"/>
    </w:rPr>
  </w:style>
  <w:style w:type="paragraph" w:styleId="Caption">
    <w:name w:val="caption"/>
    <w:basedOn w:val="Normal"/>
    <w:next w:val="Normal"/>
    <w:qFormat/>
    <w:rsid w:val="007C147D"/>
    <w:pPr>
      <w:spacing w:before="120" w:after="120"/>
    </w:pPr>
    <w:rPr>
      <w:b/>
      <w:bCs/>
    </w:rPr>
  </w:style>
  <w:style w:type="paragraph" w:styleId="TableofFigures">
    <w:name w:val="table of figures"/>
    <w:basedOn w:val="Normal"/>
    <w:next w:val="Normal"/>
    <w:semiHidden/>
    <w:rsid w:val="007C147D"/>
    <w:pPr>
      <w:ind w:left="400" w:hanging="400"/>
    </w:pPr>
  </w:style>
  <w:style w:type="paragraph" w:styleId="EnvelopeAddress">
    <w:name w:val="envelope address"/>
    <w:basedOn w:val="Normal"/>
    <w:rsid w:val="007C147D"/>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7C147D"/>
    <w:rPr>
      <w:rFonts w:ascii="Arial" w:hAnsi="Arial" w:cs="Arial"/>
    </w:rPr>
  </w:style>
  <w:style w:type="paragraph" w:styleId="EndnoteText">
    <w:name w:val="endnote text"/>
    <w:basedOn w:val="Normal"/>
    <w:semiHidden/>
    <w:rsid w:val="007C147D"/>
  </w:style>
  <w:style w:type="paragraph" w:styleId="TableofAuthorities">
    <w:name w:val="table of authorities"/>
    <w:basedOn w:val="Normal"/>
    <w:next w:val="Normal"/>
    <w:semiHidden/>
    <w:rsid w:val="007C147D"/>
    <w:pPr>
      <w:ind w:left="200" w:hanging="200"/>
    </w:pPr>
  </w:style>
  <w:style w:type="paragraph" w:styleId="MacroText">
    <w:name w:val="macro"/>
    <w:semiHidden/>
    <w:rsid w:val="007C147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7C147D"/>
    <w:pPr>
      <w:spacing w:before="120"/>
    </w:pPr>
    <w:rPr>
      <w:rFonts w:ascii="Arial" w:hAnsi="Arial" w:cs="Arial"/>
      <w:b/>
      <w:bCs/>
      <w:sz w:val="24"/>
      <w:szCs w:val="24"/>
    </w:rPr>
  </w:style>
  <w:style w:type="paragraph" w:styleId="List">
    <w:name w:val="List"/>
    <w:basedOn w:val="Normal"/>
    <w:rsid w:val="00270A72"/>
    <w:pPr>
      <w:ind w:left="568" w:hanging="284"/>
    </w:pPr>
  </w:style>
  <w:style w:type="paragraph" w:styleId="ListBullet">
    <w:name w:val="List Bullet"/>
    <w:basedOn w:val="List"/>
    <w:rsid w:val="00270A72"/>
  </w:style>
  <w:style w:type="paragraph" w:styleId="ListNumber">
    <w:name w:val="List Number"/>
    <w:basedOn w:val="List"/>
    <w:rsid w:val="00270A72"/>
  </w:style>
  <w:style w:type="paragraph" w:styleId="List2">
    <w:name w:val="List 2"/>
    <w:basedOn w:val="List"/>
    <w:rsid w:val="00270A72"/>
    <w:pPr>
      <w:ind w:left="851"/>
    </w:pPr>
  </w:style>
  <w:style w:type="paragraph" w:styleId="List3">
    <w:name w:val="List 3"/>
    <w:basedOn w:val="List2"/>
    <w:rsid w:val="00270A72"/>
    <w:pPr>
      <w:ind w:left="1135"/>
    </w:pPr>
  </w:style>
  <w:style w:type="paragraph" w:styleId="List4">
    <w:name w:val="List 4"/>
    <w:basedOn w:val="List3"/>
    <w:rsid w:val="00270A72"/>
    <w:pPr>
      <w:ind w:left="1418"/>
    </w:pPr>
  </w:style>
  <w:style w:type="paragraph" w:styleId="List5">
    <w:name w:val="List 5"/>
    <w:basedOn w:val="List4"/>
    <w:rsid w:val="00270A72"/>
    <w:pPr>
      <w:ind w:left="1702"/>
    </w:pPr>
  </w:style>
  <w:style w:type="paragraph" w:styleId="ListBullet2">
    <w:name w:val="List Bullet 2"/>
    <w:basedOn w:val="ListBullet"/>
    <w:rsid w:val="00270A72"/>
    <w:pPr>
      <w:ind w:left="851"/>
    </w:pPr>
  </w:style>
  <w:style w:type="paragraph" w:styleId="ListBullet3">
    <w:name w:val="List Bullet 3"/>
    <w:basedOn w:val="ListBullet2"/>
    <w:rsid w:val="00270A72"/>
    <w:pPr>
      <w:ind w:left="1135"/>
    </w:pPr>
  </w:style>
  <w:style w:type="paragraph" w:styleId="ListBullet4">
    <w:name w:val="List Bullet 4"/>
    <w:basedOn w:val="ListBullet3"/>
    <w:rsid w:val="00270A72"/>
    <w:pPr>
      <w:ind w:left="1418"/>
    </w:pPr>
  </w:style>
  <w:style w:type="paragraph" w:styleId="ListBullet5">
    <w:name w:val="List Bullet 5"/>
    <w:basedOn w:val="ListBullet4"/>
    <w:rsid w:val="00270A72"/>
    <w:pPr>
      <w:ind w:left="1702"/>
    </w:pPr>
  </w:style>
  <w:style w:type="paragraph" w:styleId="ListNumber2">
    <w:name w:val="List Number 2"/>
    <w:basedOn w:val="ListNumber"/>
    <w:rsid w:val="00270A72"/>
    <w:pPr>
      <w:ind w:left="851"/>
    </w:pPr>
  </w:style>
  <w:style w:type="paragraph" w:styleId="ListNumber3">
    <w:name w:val="List Number 3"/>
    <w:basedOn w:val="Normal"/>
    <w:rsid w:val="007C147D"/>
    <w:pPr>
      <w:tabs>
        <w:tab w:val="num" w:pos="926"/>
      </w:tabs>
      <w:ind w:left="926" w:hanging="360"/>
    </w:pPr>
  </w:style>
  <w:style w:type="paragraph" w:styleId="ListNumber4">
    <w:name w:val="List Number 4"/>
    <w:basedOn w:val="Normal"/>
    <w:rsid w:val="007C147D"/>
    <w:pPr>
      <w:tabs>
        <w:tab w:val="num" w:pos="1209"/>
      </w:tabs>
      <w:ind w:left="1209" w:hanging="360"/>
    </w:pPr>
  </w:style>
  <w:style w:type="paragraph" w:styleId="ListNumber5">
    <w:name w:val="List Number 5"/>
    <w:basedOn w:val="Normal"/>
    <w:rsid w:val="007C147D"/>
    <w:pPr>
      <w:tabs>
        <w:tab w:val="num" w:pos="1492"/>
      </w:tabs>
      <w:ind w:left="1492" w:hanging="360"/>
    </w:pPr>
  </w:style>
  <w:style w:type="paragraph" w:styleId="Title">
    <w:name w:val="Title"/>
    <w:basedOn w:val="Normal"/>
    <w:qFormat/>
    <w:rsid w:val="007C147D"/>
    <w:pPr>
      <w:spacing w:before="240" w:after="60"/>
      <w:jc w:val="center"/>
      <w:outlineLvl w:val="0"/>
    </w:pPr>
    <w:rPr>
      <w:rFonts w:ascii="Arial" w:hAnsi="Arial" w:cs="Arial"/>
      <w:b/>
      <w:bCs/>
      <w:kern w:val="28"/>
      <w:sz w:val="32"/>
      <w:szCs w:val="32"/>
    </w:rPr>
  </w:style>
  <w:style w:type="paragraph" w:styleId="Closing">
    <w:name w:val="Closing"/>
    <w:basedOn w:val="Normal"/>
    <w:rsid w:val="007C147D"/>
    <w:pPr>
      <w:ind w:left="4252"/>
    </w:pPr>
  </w:style>
  <w:style w:type="paragraph" w:styleId="Signature">
    <w:name w:val="Signature"/>
    <w:basedOn w:val="Normal"/>
    <w:rsid w:val="007C147D"/>
    <w:pPr>
      <w:ind w:left="4252"/>
    </w:pPr>
  </w:style>
  <w:style w:type="paragraph" w:styleId="BodyText">
    <w:name w:val="Body Text"/>
    <w:basedOn w:val="Normal"/>
    <w:rsid w:val="007C147D"/>
    <w:pPr>
      <w:keepNext/>
      <w:spacing w:after="140"/>
    </w:pPr>
  </w:style>
  <w:style w:type="paragraph" w:styleId="BodyTextIndent">
    <w:name w:val="Body Text Indent"/>
    <w:basedOn w:val="Normal"/>
    <w:rsid w:val="007C147D"/>
    <w:pPr>
      <w:spacing w:after="120"/>
      <w:ind w:left="283"/>
    </w:pPr>
  </w:style>
  <w:style w:type="paragraph" w:styleId="ListContinue">
    <w:name w:val="List Continue"/>
    <w:basedOn w:val="Normal"/>
    <w:rsid w:val="007C147D"/>
    <w:pPr>
      <w:spacing w:after="120"/>
      <w:ind w:left="283"/>
    </w:pPr>
  </w:style>
  <w:style w:type="paragraph" w:styleId="ListContinue2">
    <w:name w:val="List Continue 2"/>
    <w:basedOn w:val="Normal"/>
    <w:rsid w:val="007C147D"/>
    <w:pPr>
      <w:spacing w:after="120"/>
      <w:ind w:left="566"/>
    </w:pPr>
  </w:style>
  <w:style w:type="paragraph" w:styleId="ListContinue3">
    <w:name w:val="List Continue 3"/>
    <w:basedOn w:val="Normal"/>
    <w:rsid w:val="007C147D"/>
    <w:pPr>
      <w:spacing w:after="120"/>
      <w:ind w:left="849"/>
    </w:pPr>
  </w:style>
  <w:style w:type="paragraph" w:styleId="ListContinue4">
    <w:name w:val="List Continue 4"/>
    <w:basedOn w:val="Normal"/>
    <w:rsid w:val="007C147D"/>
    <w:pPr>
      <w:spacing w:after="120"/>
      <w:ind w:left="1132"/>
    </w:pPr>
  </w:style>
  <w:style w:type="paragraph" w:styleId="ListContinue5">
    <w:name w:val="List Continue 5"/>
    <w:basedOn w:val="Normal"/>
    <w:rsid w:val="007C147D"/>
    <w:pPr>
      <w:spacing w:after="120"/>
      <w:ind w:left="1415"/>
    </w:pPr>
  </w:style>
  <w:style w:type="paragraph" w:styleId="MessageHeader">
    <w:name w:val="Message Header"/>
    <w:basedOn w:val="Normal"/>
    <w:rsid w:val="007C147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7C147D"/>
    <w:pPr>
      <w:spacing w:after="60"/>
      <w:jc w:val="center"/>
      <w:outlineLvl w:val="1"/>
    </w:pPr>
    <w:rPr>
      <w:rFonts w:ascii="Arial" w:hAnsi="Arial" w:cs="Arial"/>
      <w:sz w:val="24"/>
      <w:szCs w:val="24"/>
    </w:rPr>
  </w:style>
  <w:style w:type="paragraph" w:styleId="Salutation">
    <w:name w:val="Salutation"/>
    <w:basedOn w:val="Normal"/>
    <w:next w:val="Normal"/>
    <w:rsid w:val="007C147D"/>
  </w:style>
  <w:style w:type="paragraph" w:styleId="Date">
    <w:name w:val="Date"/>
    <w:basedOn w:val="Normal"/>
    <w:next w:val="Normal"/>
    <w:rsid w:val="007C147D"/>
  </w:style>
  <w:style w:type="paragraph" w:styleId="BodyTextFirstIndent">
    <w:name w:val="Body Text First Indent"/>
    <w:basedOn w:val="BodyText"/>
    <w:rsid w:val="007C147D"/>
    <w:pPr>
      <w:keepNext w:val="0"/>
      <w:spacing w:after="120"/>
      <w:ind w:firstLine="210"/>
    </w:pPr>
  </w:style>
  <w:style w:type="paragraph" w:styleId="BodyTextFirstIndent2">
    <w:name w:val="Body Text First Indent 2"/>
    <w:basedOn w:val="BodyTextIndent"/>
    <w:rsid w:val="007C147D"/>
    <w:pPr>
      <w:ind w:firstLine="210"/>
    </w:pPr>
  </w:style>
  <w:style w:type="paragraph" w:styleId="NoteHeading">
    <w:name w:val="Note Heading"/>
    <w:basedOn w:val="Normal"/>
    <w:next w:val="Normal"/>
    <w:rsid w:val="007C147D"/>
  </w:style>
  <w:style w:type="paragraph" w:styleId="BodyText2">
    <w:name w:val="Body Text 2"/>
    <w:basedOn w:val="Normal"/>
    <w:rsid w:val="007C147D"/>
    <w:pPr>
      <w:spacing w:after="120" w:line="480" w:lineRule="auto"/>
    </w:pPr>
  </w:style>
  <w:style w:type="paragraph" w:styleId="BodyText3">
    <w:name w:val="Body Text 3"/>
    <w:basedOn w:val="Normal"/>
    <w:rsid w:val="007C147D"/>
    <w:pPr>
      <w:spacing w:after="120"/>
    </w:pPr>
    <w:rPr>
      <w:sz w:val="16"/>
      <w:szCs w:val="16"/>
    </w:rPr>
  </w:style>
  <w:style w:type="paragraph" w:styleId="BodyTextIndent2">
    <w:name w:val="Body Text Indent 2"/>
    <w:basedOn w:val="Normal"/>
    <w:rsid w:val="007C147D"/>
    <w:pPr>
      <w:spacing w:after="120" w:line="480" w:lineRule="auto"/>
      <w:ind w:left="283"/>
    </w:pPr>
  </w:style>
  <w:style w:type="paragraph" w:styleId="BodyTextIndent3">
    <w:name w:val="Body Text Indent 3"/>
    <w:basedOn w:val="Normal"/>
    <w:rsid w:val="007C147D"/>
    <w:pPr>
      <w:spacing w:after="120"/>
      <w:ind w:left="283"/>
    </w:pPr>
    <w:rPr>
      <w:sz w:val="16"/>
      <w:szCs w:val="16"/>
    </w:rPr>
  </w:style>
  <w:style w:type="paragraph" w:styleId="BlockText">
    <w:name w:val="Block Text"/>
    <w:basedOn w:val="Normal"/>
    <w:rsid w:val="007C147D"/>
    <w:pPr>
      <w:spacing w:after="120"/>
      <w:ind w:left="1440" w:right="1440"/>
    </w:pPr>
  </w:style>
  <w:style w:type="paragraph" w:styleId="DocumentMap">
    <w:name w:val="Document Map"/>
    <w:basedOn w:val="Normal"/>
    <w:semiHidden/>
    <w:rsid w:val="007C147D"/>
    <w:pPr>
      <w:shd w:val="clear" w:color="auto" w:fill="000080"/>
    </w:pPr>
    <w:rPr>
      <w:rFonts w:ascii="Tahoma" w:hAnsi="Tahoma" w:cs="Tahoma"/>
    </w:rPr>
  </w:style>
  <w:style w:type="paragraph" w:styleId="PlainText">
    <w:name w:val="Plain Text"/>
    <w:basedOn w:val="Normal"/>
    <w:rsid w:val="007C147D"/>
    <w:rPr>
      <w:rFonts w:ascii="Courier New" w:hAnsi="Courier New" w:cs="Courier New"/>
    </w:rPr>
  </w:style>
  <w:style w:type="paragraph" w:styleId="E-mailSignature">
    <w:name w:val="E-mail Signature"/>
    <w:basedOn w:val="Normal"/>
    <w:rsid w:val="007C147D"/>
  </w:style>
  <w:style w:type="paragraph" w:customStyle="1" w:styleId="EQ">
    <w:name w:val="EQ"/>
    <w:basedOn w:val="Normal"/>
    <w:next w:val="Normal"/>
    <w:rsid w:val="00270A72"/>
    <w:pPr>
      <w:keepLines/>
      <w:tabs>
        <w:tab w:val="center" w:pos="4536"/>
        <w:tab w:val="right" w:pos="9072"/>
      </w:tabs>
    </w:pPr>
    <w:rPr>
      <w:noProof/>
    </w:rPr>
  </w:style>
  <w:style w:type="paragraph" w:customStyle="1" w:styleId="ZD">
    <w:name w:val="ZD"/>
    <w:rsid w:val="00270A7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270A72"/>
    <w:pPr>
      <w:outlineLvl w:val="9"/>
    </w:pPr>
  </w:style>
  <w:style w:type="paragraph" w:customStyle="1" w:styleId="NO">
    <w:name w:val="NO"/>
    <w:basedOn w:val="Normal"/>
    <w:link w:val="NOChar"/>
    <w:rsid w:val="00270A72"/>
    <w:pPr>
      <w:keepLines/>
      <w:ind w:left="1135" w:hanging="851"/>
    </w:pPr>
  </w:style>
  <w:style w:type="paragraph" w:customStyle="1" w:styleId="PL">
    <w:name w:val="PL"/>
    <w:rsid w:val="00270A7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270A72"/>
    <w:pPr>
      <w:keepNext/>
      <w:keepLines/>
      <w:spacing w:after="0"/>
    </w:pPr>
    <w:rPr>
      <w:rFonts w:ascii="Arial" w:hAnsi="Arial"/>
      <w:sz w:val="18"/>
    </w:rPr>
  </w:style>
  <w:style w:type="paragraph" w:customStyle="1" w:styleId="TAC">
    <w:name w:val="TAC"/>
    <w:basedOn w:val="TAL"/>
    <w:rsid w:val="00270A72"/>
    <w:pPr>
      <w:jc w:val="center"/>
    </w:pPr>
  </w:style>
  <w:style w:type="paragraph" w:customStyle="1" w:styleId="LD">
    <w:name w:val="LD"/>
    <w:rsid w:val="00270A7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270A72"/>
    <w:pPr>
      <w:keepLines/>
      <w:ind w:left="1702" w:hanging="1418"/>
    </w:pPr>
  </w:style>
  <w:style w:type="paragraph" w:customStyle="1" w:styleId="FP">
    <w:name w:val="FP"/>
    <w:basedOn w:val="Normal"/>
    <w:rsid w:val="00270A72"/>
    <w:pPr>
      <w:spacing w:after="0"/>
    </w:pPr>
  </w:style>
  <w:style w:type="paragraph" w:customStyle="1" w:styleId="NW">
    <w:name w:val="NW"/>
    <w:basedOn w:val="NO"/>
    <w:rsid w:val="00270A72"/>
    <w:pPr>
      <w:spacing w:after="0"/>
    </w:pPr>
  </w:style>
  <w:style w:type="paragraph" w:customStyle="1" w:styleId="EW">
    <w:name w:val="EW"/>
    <w:basedOn w:val="EX"/>
    <w:rsid w:val="00270A72"/>
    <w:pPr>
      <w:spacing w:after="0"/>
    </w:pPr>
  </w:style>
  <w:style w:type="paragraph" w:customStyle="1" w:styleId="B10">
    <w:name w:val="B1"/>
    <w:basedOn w:val="List"/>
    <w:rsid w:val="00270A72"/>
    <w:pPr>
      <w:ind w:left="738" w:hanging="454"/>
    </w:pPr>
  </w:style>
  <w:style w:type="paragraph" w:customStyle="1" w:styleId="EditorsNote">
    <w:name w:val="Editor's Note"/>
    <w:basedOn w:val="NO"/>
    <w:rsid w:val="00270A72"/>
    <w:rPr>
      <w:color w:val="FF0000"/>
    </w:rPr>
  </w:style>
  <w:style w:type="paragraph" w:customStyle="1" w:styleId="TH">
    <w:name w:val="TH"/>
    <w:basedOn w:val="FL"/>
    <w:next w:val="FL"/>
    <w:rsid w:val="00270A72"/>
  </w:style>
  <w:style w:type="paragraph" w:customStyle="1" w:styleId="FL">
    <w:name w:val="FL"/>
    <w:basedOn w:val="Normal"/>
    <w:rsid w:val="00270A72"/>
    <w:pPr>
      <w:keepNext/>
      <w:keepLines/>
      <w:spacing w:before="60"/>
      <w:jc w:val="center"/>
    </w:pPr>
    <w:rPr>
      <w:rFonts w:ascii="Arial" w:hAnsi="Arial"/>
      <w:b/>
    </w:rPr>
  </w:style>
  <w:style w:type="paragraph" w:customStyle="1" w:styleId="ZA">
    <w:name w:val="ZA"/>
    <w:rsid w:val="00270A7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270A7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270A7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270A7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270A72"/>
    <w:pPr>
      <w:ind w:left="851" w:hanging="851"/>
    </w:pPr>
  </w:style>
  <w:style w:type="paragraph" w:customStyle="1" w:styleId="ZH">
    <w:name w:val="ZH"/>
    <w:rsid w:val="00270A7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270A72"/>
    <w:pPr>
      <w:keepNext w:val="0"/>
      <w:spacing w:before="0" w:after="240"/>
    </w:pPr>
  </w:style>
  <w:style w:type="paragraph" w:customStyle="1" w:styleId="ZG">
    <w:name w:val="ZG"/>
    <w:rsid w:val="00270A7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270A72"/>
    <w:pPr>
      <w:ind w:left="1191" w:hanging="454"/>
    </w:pPr>
  </w:style>
  <w:style w:type="paragraph" w:customStyle="1" w:styleId="B30">
    <w:name w:val="B3"/>
    <w:basedOn w:val="List3"/>
    <w:rsid w:val="00270A72"/>
    <w:pPr>
      <w:ind w:left="1645" w:hanging="454"/>
    </w:pPr>
  </w:style>
  <w:style w:type="paragraph" w:customStyle="1" w:styleId="B4">
    <w:name w:val="B4"/>
    <w:basedOn w:val="List4"/>
    <w:rsid w:val="00270A72"/>
    <w:pPr>
      <w:ind w:left="2098" w:hanging="454"/>
    </w:pPr>
  </w:style>
  <w:style w:type="paragraph" w:customStyle="1" w:styleId="B5">
    <w:name w:val="B5"/>
    <w:basedOn w:val="List5"/>
    <w:rsid w:val="00270A72"/>
    <w:pPr>
      <w:ind w:left="2552" w:hanging="454"/>
    </w:pPr>
  </w:style>
  <w:style w:type="paragraph" w:customStyle="1" w:styleId="ZTD">
    <w:name w:val="ZTD"/>
    <w:basedOn w:val="ZB"/>
    <w:rsid w:val="00270A72"/>
    <w:pPr>
      <w:framePr w:hRule="auto" w:wrap="notBeside" w:y="852"/>
    </w:pPr>
    <w:rPr>
      <w:i w:val="0"/>
      <w:sz w:val="40"/>
    </w:rPr>
  </w:style>
  <w:style w:type="paragraph" w:customStyle="1" w:styleId="ZV">
    <w:name w:val="ZV"/>
    <w:basedOn w:val="ZU"/>
    <w:rsid w:val="00270A72"/>
    <w:pPr>
      <w:framePr w:wrap="notBeside" w:y="16161"/>
    </w:pPr>
  </w:style>
  <w:style w:type="paragraph" w:customStyle="1" w:styleId="B3">
    <w:name w:val="B3+"/>
    <w:basedOn w:val="B30"/>
    <w:rsid w:val="00270A72"/>
    <w:pPr>
      <w:numPr>
        <w:numId w:val="4"/>
      </w:numPr>
      <w:tabs>
        <w:tab w:val="left" w:pos="1134"/>
      </w:tabs>
    </w:pPr>
  </w:style>
  <w:style w:type="paragraph" w:customStyle="1" w:styleId="B1">
    <w:name w:val="B1+"/>
    <w:basedOn w:val="B10"/>
    <w:rsid w:val="00270A72"/>
    <w:pPr>
      <w:numPr>
        <w:numId w:val="5"/>
      </w:numPr>
    </w:pPr>
  </w:style>
  <w:style w:type="paragraph" w:customStyle="1" w:styleId="B2">
    <w:name w:val="B2+"/>
    <w:basedOn w:val="B20"/>
    <w:rsid w:val="00270A72"/>
    <w:pPr>
      <w:numPr>
        <w:numId w:val="6"/>
      </w:numPr>
    </w:pPr>
  </w:style>
  <w:style w:type="paragraph" w:customStyle="1" w:styleId="BL">
    <w:name w:val="BL"/>
    <w:basedOn w:val="Normal"/>
    <w:rsid w:val="00270A72"/>
    <w:pPr>
      <w:numPr>
        <w:numId w:val="7"/>
      </w:numPr>
      <w:tabs>
        <w:tab w:val="left" w:pos="851"/>
      </w:tabs>
    </w:pPr>
  </w:style>
  <w:style w:type="paragraph" w:customStyle="1" w:styleId="BN">
    <w:name w:val="BN"/>
    <w:basedOn w:val="Normal"/>
    <w:rsid w:val="00270A72"/>
    <w:pPr>
      <w:numPr>
        <w:numId w:val="8"/>
      </w:numPr>
    </w:pPr>
  </w:style>
  <w:style w:type="character" w:styleId="FootnoteReference">
    <w:name w:val="footnote reference"/>
    <w:basedOn w:val="DefaultParagraphFont"/>
    <w:semiHidden/>
    <w:rsid w:val="00270A72"/>
    <w:rPr>
      <w:b/>
      <w:position w:val="6"/>
      <w:sz w:val="16"/>
    </w:rPr>
  </w:style>
  <w:style w:type="character" w:styleId="CommentReference">
    <w:name w:val="annotation reference"/>
    <w:basedOn w:val="DefaultParagraphFont"/>
    <w:semiHidden/>
    <w:rsid w:val="007C147D"/>
    <w:rPr>
      <w:sz w:val="16"/>
      <w:szCs w:val="16"/>
    </w:rPr>
  </w:style>
  <w:style w:type="character" w:styleId="EndnoteReference">
    <w:name w:val="endnote reference"/>
    <w:basedOn w:val="DefaultParagraphFont"/>
    <w:semiHidden/>
    <w:rsid w:val="007C147D"/>
    <w:rPr>
      <w:vertAlign w:val="superscript"/>
    </w:rPr>
  </w:style>
  <w:style w:type="character" w:customStyle="1" w:styleId="ZGSM">
    <w:name w:val="ZGSM"/>
    <w:rsid w:val="00270A72"/>
  </w:style>
  <w:style w:type="paragraph" w:customStyle="1" w:styleId="TAH">
    <w:name w:val="TAH"/>
    <w:basedOn w:val="TAC"/>
    <w:rsid w:val="00270A72"/>
    <w:rPr>
      <w:b/>
    </w:rPr>
  </w:style>
  <w:style w:type="paragraph" w:customStyle="1" w:styleId="TAR">
    <w:name w:val="TAR"/>
    <w:basedOn w:val="TAL"/>
    <w:rsid w:val="00270A72"/>
    <w:pPr>
      <w:jc w:val="right"/>
    </w:pPr>
  </w:style>
  <w:style w:type="paragraph" w:customStyle="1" w:styleId="NF">
    <w:name w:val="NF"/>
    <w:basedOn w:val="NO"/>
    <w:rsid w:val="00270A72"/>
    <w:pPr>
      <w:keepNext/>
      <w:spacing w:after="0"/>
    </w:pPr>
    <w:rPr>
      <w:rFonts w:ascii="Arial" w:hAnsi="Arial"/>
      <w:sz w:val="18"/>
    </w:rPr>
  </w:style>
  <w:style w:type="paragraph" w:customStyle="1" w:styleId="TAJ">
    <w:name w:val="TAJ"/>
    <w:basedOn w:val="Normal"/>
    <w:rsid w:val="00270A72"/>
    <w:pPr>
      <w:keepNext/>
      <w:keepLines/>
      <w:spacing w:after="0"/>
      <w:jc w:val="both"/>
    </w:pPr>
    <w:rPr>
      <w:rFonts w:ascii="Arial" w:hAnsi="Arial"/>
      <w:sz w:val="18"/>
    </w:rPr>
  </w:style>
  <w:style w:type="paragraph" w:styleId="BalloonText">
    <w:name w:val="Balloon Text"/>
    <w:basedOn w:val="Normal"/>
    <w:semiHidden/>
    <w:rsid w:val="007C147D"/>
    <w:rPr>
      <w:rFonts w:ascii="Tahoma" w:hAnsi="Tahoma" w:cs="Tahoma"/>
      <w:sz w:val="16"/>
      <w:szCs w:val="16"/>
    </w:rPr>
  </w:style>
  <w:style w:type="character" w:customStyle="1" w:styleId="ListBulletChar1Char">
    <w:name w:val="List Bullet Char1 Char"/>
    <w:basedOn w:val="ListChar"/>
    <w:rsid w:val="007C147D"/>
    <w:rPr>
      <w:lang w:val="en-GB" w:eastAsia="en-US"/>
    </w:rPr>
  </w:style>
  <w:style w:type="character" w:customStyle="1" w:styleId="ListChar">
    <w:name w:val="List Char"/>
    <w:basedOn w:val="DefaultParagraphFont"/>
    <w:rsid w:val="007C147D"/>
    <w:rPr>
      <w:lang w:val="en-GB" w:eastAsia="en-US"/>
    </w:rPr>
  </w:style>
  <w:style w:type="character" w:customStyle="1" w:styleId="CODE">
    <w:name w:val="CODE"/>
    <w:rsid w:val="007C147D"/>
    <w:rPr>
      <w:rFonts w:ascii="Courier New" w:hAnsi="Courier New" w:cs="Courier New"/>
      <w:sz w:val="20"/>
      <w:szCs w:val="20"/>
    </w:rPr>
  </w:style>
  <w:style w:type="character" w:styleId="Emphasis">
    <w:name w:val="Emphasis"/>
    <w:basedOn w:val="DefaultParagraphFont"/>
    <w:qFormat/>
    <w:rsid w:val="007C147D"/>
    <w:rPr>
      <w:i/>
      <w:iCs/>
    </w:rPr>
  </w:style>
  <w:style w:type="character" w:styleId="PageNumber">
    <w:name w:val="page number"/>
    <w:basedOn w:val="DefaultParagraphFont"/>
    <w:rsid w:val="007C147D"/>
  </w:style>
  <w:style w:type="character" w:customStyle="1" w:styleId="Heading1Char">
    <w:name w:val="Heading 1 Char"/>
    <w:basedOn w:val="DefaultParagraphFont"/>
    <w:link w:val="Heading1"/>
    <w:rsid w:val="00CC3B73"/>
    <w:rPr>
      <w:rFonts w:ascii="Arial" w:hAnsi="Arial"/>
      <w:sz w:val="36"/>
      <w:lang w:val="en-GB" w:eastAsia="en-US" w:bidi="ar-SA"/>
    </w:rPr>
  </w:style>
  <w:style w:type="character" w:customStyle="1" w:styleId="Heading2Char">
    <w:name w:val="Heading 2 Char"/>
    <w:basedOn w:val="DefaultParagraphFont"/>
    <w:link w:val="Heading2"/>
    <w:rsid w:val="00CC3B73"/>
    <w:rPr>
      <w:rFonts w:ascii="Arial" w:hAnsi="Arial"/>
      <w:sz w:val="32"/>
      <w:lang w:eastAsia="en-US"/>
    </w:rPr>
  </w:style>
  <w:style w:type="paragraph" w:customStyle="1" w:styleId="TB1">
    <w:name w:val="TB1"/>
    <w:basedOn w:val="Normal"/>
    <w:qFormat/>
    <w:rsid w:val="00270A72"/>
    <w:pPr>
      <w:keepNext/>
      <w:keepLines/>
      <w:numPr>
        <w:numId w:val="39"/>
      </w:numPr>
      <w:tabs>
        <w:tab w:val="left" w:pos="720"/>
      </w:tabs>
      <w:spacing w:after="0"/>
      <w:ind w:left="737" w:hanging="380"/>
    </w:pPr>
    <w:rPr>
      <w:rFonts w:ascii="Arial" w:hAnsi="Arial"/>
      <w:sz w:val="18"/>
    </w:rPr>
  </w:style>
  <w:style w:type="paragraph" w:customStyle="1" w:styleId="TB2">
    <w:name w:val="TB2"/>
    <w:basedOn w:val="Normal"/>
    <w:qFormat/>
    <w:rsid w:val="00270A72"/>
    <w:pPr>
      <w:keepNext/>
      <w:keepLines/>
      <w:numPr>
        <w:numId w:val="40"/>
      </w:numPr>
      <w:tabs>
        <w:tab w:val="left" w:pos="1109"/>
      </w:tabs>
      <w:spacing w:after="0"/>
      <w:ind w:left="1100" w:hanging="380"/>
    </w:pPr>
    <w:rPr>
      <w:rFonts w:ascii="Arial" w:hAnsi="Arial"/>
      <w:sz w:val="18"/>
    </w:rPr>
  </w:style>
  <w:style w:type="character" w:styleId="HTMLAcronym">
    <w:name w:val="HTML Acronym"/>
    <w:rsid w:val="00932201"/>
  </w:style>
  <w:style w:type="character" w:customStyle="1" w:styleId="NOChar">
    <w:name w:val="NO Char"/>
    <w:link w:val="NO"/>
    <w:locked/>
    <w:rsid w:val="009322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etsi.org/Help/editHelp!/Howtostart/ETSIDraftingRules.asp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ebapp.etsi.org/IPR/home.asp" TargetMode="Externa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oracle.com/technetwork/java/javame/javacard/download/overview/index.html" TargetMode="External"/><Relationship Id="rId4" Type="http://schemas.openxmlformats.org/officeDocument/2006/relationships/webSettings" Target="webSettings.xml"/><Relationship Id="rId9" Type="http://schemas.openxmlformats.org/officeDocument/2006/relationships/hyperlink" Target="http://docbox.etsi.org/Referenc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ETSIW_80.dot</Template>
  <TotalTime>9</TotalTime>
  <Pages>9</Pages>
  <Words>2691</Words>
  <Characters>15342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17998</CharactersWithSpaces>
  <SharedDoc>false</SharedDoc>
  <HLinks>
    <vt:vector size="18" baseType="variant">
      <vt:variant>
        <vt:i4>589898</vt:i4>
      </vt:variant>
      <vt:variant>
        <vt:i4>21</vt:i4>
      </vt:variant>
      <vt:variant>
        <vt:i4>0</vt:i4>
      </vt:variant>
      <vt:variant>
        <vt:i4>5</vt:i4>
      </vt:variant>
      <vt:variant>
        <vt:lpwstr>http://java.sun.com/products/javacard</vt:lpwstr>
      </vt:variant>
      <vt:variant>
        <vt:lpwstr/>
      </vt:variant>
      <vt:variant>
        <vt:i4>1376287</vt:i4>
      </vt:variant>
      <vt:variant>
        <vt:i4>9</vt:i4>
      </vt:variant>
      <vt:variant>
        <vt:i4>0</vt:i4>
      </vt:variant>
      <vt:variant>
        <vt:i4>5</vt:i4>
      </vt:variant>
      <vt:variant>
        <vt:lpwstr>http://docbox.etsi.org/Reference</vt:lpwstr>
      </vt:variant>
      <vt:variant>
        <vt:lpwstr/>
      </vt:variant>
      <vt:variant>
        <vt:i4>3538988</vt:i4>
      </vt:variant>
      <vt:variant>
        <vt:i4>0</vt:i4>
      </vt:variant>
      <vt:variant>
        <vt:i4>0</vt:i4>
      </vt:variant>
      <vt:variant>
        <vt:i4>5</vt:i4>
      </vt:variant>
      <vt:variant>
        <vt:lpwstr>http://webapp.etsi.org/IPR/home.asp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Antoinette van Tricht</cp:lastModifiedBy>
  <cp:revision>6</cp:revision>
  <cp:lastPrinted>2015-03-30T13:10:00Z</cp:lastPrinted>
  <dcterms:created xsi:type="dcterms:W3CDTF">2015-04-02T10:18:00Z</dcterms:created>
  <dcterms:modified xsi:type="dcterms:W3CDTF">2015-04-10T13:17:00Z</dcterms:modified>
</cp:coreProperties>
</file>