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B2D24" w14:textId="77777777" w:rsidR="006E17C7" w:rsidRDefault="006E17C7" w:rsidP="006E17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C4-204</w:t>
      </w:r>
      <w:bookmarkStart w:id="0" w:name="_GoBack"/>
      <w:bookmarkEnd w:id="0"/>
      <w:r w:rsidRPr="00C5510F">
        <w:rPr>
          <w:b/>
          <w:noProof/>
          <w:sz w:val="24"/>
          <w:highlight w:val="yellow"/>
        </w:rPr>
        <w:t>abc</w:t>
      </w:r>
    </w:p>
    <w:p w14:paraId="417E8103" w14:textId="31BF771A" w:rsidR="00EA19B5" w:rsidRDefault="006E17C7" w:rsidP="006E17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92E5F5E" w:rsidR="00463675" w:rsidRPr="00AD0EB3" w:rsidRDefault="00463675" w:rsidP="000F4E43">
      <w:pPr>
        <w:pStyle w:val="af"/>
      </w:pPr>
      <w:r w:rsidRPr="00AD0EB3">
        <w:t>Title:</w:t>
      </w:r>
      <w:r w:rsidRPr="00AD0EB3">
        <w:tab/>
      </w:r>
      <w:r w:rsidR="00F0649B" w:rsidRPr="00AD0EB3">
        <w:t>L</w:t>
      </w:r>
      <w:r w:rsidR="00D54F1D" w:rsidRPr="00AD0EB3">
        <w:t xml:space="preserve">S on </w:t>
      </w:r>
      <w:r w:rsidR="00D54F1D" w:rsidRPr="00AD0EB3">
        <w:rPr>
          <w:rFonts w:hint="eastAsia"/>
          <w:lang w:eastAsia="ja-JP"/>
        </w:rPr>
        <w:t>SMSF</w:t>
      </w:r>
      <w:r w:rsidR="00D54F1D" w:rsidRPr="00AD0EB3">
        <w:t xml:space="preserve"> Registration Notification Flag</w:t>
      </w:r>
    </w:p>
    <w:p w14:paraId="65004854" w14:textId="66A10077" w:rsidR="00463675" w:rsidRPr="00AD0EB3" w:rsidRDefault="00463675" w:rsidP="000F4E43">
      <w:pPr>
        <w:pStyle w:val="af"/>
      </w:pPr>
      <w:r w:rsidRPr="00AD0EB3">
        <w:t>Response to:</w:t>
      </w:r>
      <w:r w:rsidRPr="00AD0EB3">
        <w:tab/>
      </w:r>
      <w:r w:rsidR="00AD0EB3" w:rsidRPr="00AD0EB3">
        <w:t>-</w:t>
      </w:r>
    </w:p>
    <w:p w14:paraId="56E3B846" w14:textId="7FF0A3B8" w:rsidR="00463675" w:rsidRPr="00AD0EB3" w:rsidRDefault="00463675" w:rsidP="000F4E43">
      <w:pPr>
        <w:pStyle w:val="af"/>
      </w:pPr>
      <w:r w:rsidRPr="00AD0EB3">
        <w:t>Release:</w:t>
      </w:r>
      <w:r w:rsidRPr="00AD0EB3">
        <w:tab/>
      </w:r>
      <w:r w:rsidR="00AD0EB3" w:rsidRPr="00AD0EB3">
        <w:t>Release 16</w:t>
      </w:r>
    </w:p>
    <w:p w14:paraId="792135A2" w14:textId="14E314C8" w:rsidR="00463675" w:rsidRPr="00AD0EB3" w:rsidRDefault="00463675" w:rsidP="000F4E43">
      <w:pPr>
        <w:pStyle w:val="af"/>
      </w:pPr>
      <w:r w:rsidRPr="00AD0EB3">
        <w:t>Work Item:</w:t>
      </w:r>
      <w:r w:rsidRPr="00AD0EB3">
        <w:tab/>
      </w:r>
      <w:r w:rsidR="00AD0EB3" w:rsidRPr="00AD0EB3">
        <w:t>5G_eSBA</w:t>
      </w:r>
    </w:p>
    <w:p w14:paraId="0A1390C0" w14:textId="77777777" w:rsidR="00463675" w:rsidRPr="00AD0EB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73B4282" w:rsidR="00463675" w:rsidRPr="00AD0EB3" w:rsidRDefault="00463675" w:rsidP="000F4E43">
      <w:pPr>
        <w:pStyle w:val="Source"/>
      </w:pPr>
      <w:r w:rsidRPr="00AD0EB3">
        <w:t>Source:</w:t>
      </w:r>
      <w:r w:rsidRPr="00AD0EB3">
        <w:tab/>
      </w:r>
      <w:r w:rsidR="00AD0EB3" w:rsidRPr="00AD0EB3">
        <w:rPr>
          <w:b w:val="0"/>
        </w:rPr>
        <w:t>CT4</w:t>
      </w:r>
    </w:p>
    <w:p w14:paraId="6AF9910D" w14:textId="35A40BC3" w:rsidR="00463675" w:rsidRPr="00AD0EB3" w:rsidRDefault="00463675" w:rsidP="000F4E43">
      <w:pPr>
        <w:pStyle w:val="Source"/>
      </w:pPr>
      <w:r w:rsidRPr="00AD0EB3">
        <w:t>To:</w:t>
      </w:r>
      <w:r w:rsidRPr="00AD0EB3">
        <w:tab/>
      </w:r>
      <w:r w:rsidR="00AD0EB3" w:rsidRPr="00AD0EB3">
        <w:rPr>
          <w:b w:val="0"/>
        </w:rPr>
        <w:t>SA2</w:t>
      </w:r>
    </w:p>
    <w:p w14:paraId="033E954A" w14:textId="27910BAD" w:rsidR="00463675" w:rsidRPr="00AD0EB3" w:rsidRDefault="00463675" w:rsidP="000F4E43">
      <w:pPr>
        <w:pStyle w:val="Source"/>
      </w:pPr>
      <w:r w:rsidRPr="00AD0EB3">
        <w:t>Cc:</w:t>
      </w:r>
      <w:r w:rsidRPr="00AD0EB3">
        <w:tab/>
      </w:r>
      <w:r w:rsidR="00AD0EB3" w:rsidRPr="00AD0EB3">
        <w:rPr>
          <w:b w:val="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60E2160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D0EB3">
        <w:rPr>
          <w:bCs/>
        </w:rPr>
        <w:t>Hiroshi ISHIKAWA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7D7D9C8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C5510F" w:rsidRPr="00C5510F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DC1E48" w14:textId="180D90C5" w:rsidR="00D54F1D" w:rsidRPr="00AD0EB3" w:rsidRDefault="00D54F1D">
      <w:pPr>
        <w:rPr>
          <w:rFonts w:ascii="Arial" w:hAnsi="Arial" w:cs="Arial"/>
          <w:lang w:eastAsia="ja-JP"/>
        </w:rPr>
      </w:pPr>
      <w:r w:rsidRPr="00AD0EB3">
        <w:rPr>
          <w:rFonts w:ascii="Arial" w:hAnsi="Arial" w:cs="Arial" w:hint="eastAsia"/>
          <w:lang w:eastAsia="ja-JP"/>
        </w:rPr>
        <w:t>During the discussion of a proposed CR to add a new resource</w:t>
      </w:r>
      <w:r w:rsidRPr="00AD0EB3">
        <w:rPr>
          <w:rFonts w:ascii="Arial" w:hAnsi="Arial" w:cs="Arial"/>
          <w:lang w:eastAsia="ja-JP"/>
        </w:rPr>
        <w:t xml:space="preserve"> </w:t>
      </w:r>
      <w:r w:rsidR="0050516D" w:rsidRPr="00AD0EB3">
        <w:rPr>
          <w:rFonts w:ascii="Arial" w:hAnsi="Arial" w:cs="Arial"/>
          <w:lang w:eastAsia="ja-JP"/>
        </w:rPr>
        <w:t xml:space="preserve">for SMSF Registration Notification Flag </w:t>
      </w:r>
      <w:r w:rsidRPr="00AD0EB3">
        <w:rPr>
          <w:rFonts w:ascii="Arial" w:hAnsi="Arial" w:cs="Arial"/>
          <w:lang w:eastAsia="ja-JP"/>
        </w:rPr>
        <w:t xml:space="preserve">to subscription data </w:t>
      </w:r>
      <w:r w:rsidR="0050516D" w:rsidRPr="00AD0EB3">
        <w:rPr>
          <w:rFonts w:ascii="Arial" w:hAnsi="Arial" w:cs="Arial"/>
          <w:lang w:eastAsia="ja-JP"/>
        </w:rPr>
        <w:t>on</w:t>
      </w:r>
      <w:r w:rsidRPr="00AD0EB3">
        <w:rPr>
          <w:rFonts w:ascii="Arial" w:hAnsi="Arial" w:cs="Arial"/>
          <w:lang w:eastAsia="ja-JP"/>
        </w:rPr>
        <w:t xml:space="preserve"> UDR</w:t>
      </w:r>
      <w:r w:rsidR="0050516D" w:rsidRPr="00AD0EB3">
        <w:rPr>
          <w:rFonts w:ascii="Arial" w:hAnsi="Arial" w:cs="Arial"/>
          <w:lang w:eastAsia="ja-JP"/>
        </w:rPr>
        <w:t>, CT4 came to the conclusion that such a</w:t>
      </w:r>
      <w:r w:rsidR="003B454F" w:rsidRPr="00AD0EB3">
        <w:rPr>
          <w:rFonts w:ascii="Arial" w:hAnsi="Arial" w:cs="Arial"/>
          <w:lang w:eastAsia="ja-JP"/>
        </w:rPr>
        <w:t xml:space="preserve"> dedicated flag is not required, as </w:t>
      </w:r>
      <w:r w:rsidR="00AD0EB3" w:rsidRPr="00AD0EB3">
        <w:rPr>
          <w:rFonts w:ascii="Arial" w:hAnsi="Arial" w:cs="Arial"/>
          <w:lang w:eastAsia="ja-JP"/>
        </w:rPr>
        <w:t>when UDM can check mwdList within Message Waiting Data and alerts service centres stored once UDM detects that an SMSF has registered, which can serve the purpose.</w:t>
      </w:r>
    </w:p>
    <w:p w14:paraId="5B77872B" w14:textId="77777777" w:rsidR="00AD0EB3" w:rsidRPr="00AD0EB3" w:rsidRDefault="00AD0EB3">
      <w:pPr>
        <w:rPr>
          <w:rFonts w:ascii="Arial" w:hAnsi="Arial" w:cs="Arial"/>
          <w:lang w:eastAsia="ja-JP"/>
        </w:rPr>
      </w:pPr>
    </w:p>
    <w:p w14:paraId="5BFECB14" w14:textId="4404349C" w:rsidR="0050516D" w:rsidRPr="00AD0EB3" w:rsidRDefault="0050516D">
      <w:pPr>
        <w:rPr>
          <w:rFonts w:ascii="Arial" w:hAnsi="Arial" w:cs="Arial"/>
          <w:lang w:eastAsia="ja-JP"/>
        </w:rPr>
      </w:pPr>
      <w:r w:rsidRPr="00AD0EB3">
        <w:rPr>
          <w:rFonts w:ascii="Arial" w:hAnsi="Arial" w:cs="Arial"/>
          <w:lang w:eastAsia="ja-JP"/>
        </w:rPr>
        <w:t xml:space="preserve">However, the stage 2 as described in TS 23.502 clause 4.13.3.9 indicates that </w:t>
      </w:r>
      <w:r w:rsidR="003B454F" w:rsidRPr="00AD0EB3">
        <w:rPr>
          <w:rFonts w:ascii="Arial" w:hAnsi="Arial" w:cs="Arial"/>
          <w:lang w:eastAsia="ja-JP"/>
        </w:rPr>
        <w:t>a dedicated SMSF registration notification flag is required</w:t>
      </w:r>
      <w:r w:rsidR="00AD0EB3" w:rsidRPr="00AD0EB3">
        <w:rPr>
          <w:rFonts w:ascii="Arial" w:hAnsi="Arial" w:cs="Arial"/>
          <w:lang w:eastAsia="ja-JP"/>
        </w:rPr>
        <w:t xml:space="preserve"> to realize such notification to service centres</w:t>
      </w:r>
      <w:r w:rsidR="003B454F" w:rsidRPr="00AD0EB3">
        <w:rPr>
          <w:rFonts w:ascii="Arial" w:hAnsi="Arial" w:cs="Arial"/>
          <w:lang w:eastAsia="ja-JP"/>
        </w:rPr>
        <w:t>:</w:t>
      </w:r>
    </w:p>
    <w:p w14:paraId="2E5D3142" w14:textId="48377370" w:rsidR="0050516D" w:rsidRPr="00AD0EB3" w:rsidRDefault="0050516D">
      <w:pPr>
        <w:rPr>
          <w:rFonts w:ascii="Arial" w:hAnsi="Arial" w:cs="Arial"/>
          <w:lang w:eastAsia="ja-JP"/>
        </w:rPr>
      </w:pPr>
    </w:p>
    <w:p w14:paraId="4C0ACA16" w14:textId="4DFE8E90" w:rsidR="0050516D" w:rsidRPr="00AD0EB3" w:rsidRDefault="003B454F" w:rsidP="0050516D">
      <w:pPr>
        <w:pStyle w:val="B1"/>
        <w:rPr>
          <w:i/>
        </w:rPr>
      </w:pPr>
      <w:r w:rsidRPr="00AD0EB3">
        <w:rPr>
          <w:i/>
        </w:rPr>
        <w:t>-</w:t>
      </w:r>
      <w:r w:rsidRPr="00AD0EB3">
        <w:rPr>
          <w:i/>
        </w:rPr>
        <w:tab/>
      </w:r>
      <w:r w:rsidR="0050516D" w:rsidRPr="00AD0EB3">
        <w:rPr>
          <w:i/>
        </w:rPr>
        <w:t>When the AMF detects UE activities, it notifies UDM</w:t>
      </w:r>
      <w:r w:rsidR="0050516D" w:rsidRPr="00AD0EB3" w:rsidDel="004803B8">
        <w:rPr>
          <w:i/>
        </w:rPr>
        <w:t xml:space="preserve"> </w:t>
      </w:r>
      <w:r w:rsidR="0050516D" w:rsidRPr="00AD0EB3">
        <w:rPr>
          <w:i/>
        </w:rPr>
        <w:t>with UE Activity Notification as described in clause 4.2.5.3. If the UE is registered in an SMSF, the UDM clears its URRP-AMF flag and alerts related SCs to retry MT-SMS delivery. Otherwise, if the UE is not registered in an SMSF, the UDM clears its URRP-AMF flag and sets the SMSF registration notification flag to notify the SC upon subsequent SMSF registration for the UE.</w:t>
      </w:r>
    </w:p>
    <w:p w14:paraId="54F77A6B" w14:textId="77777777" w:rsidR="0050516D" w:rsidRPr="00AD0EB3" w:rsidRDefault="0050516D" w:rsidP="0050516D">
      <w:pPr>
        <w:pStyle w:val="B1"/>
        <w:rPr>
          <w:i/>
        </w:rPr>
      </w:pPr>
      <w:r w:rsidRPr="00AD0EB3">
        <w:rPr>
          <w:i/>
        </w:rPr>
        <w:t>-</w:t>
      </w:r>
      <w:r w:rsidRPr="00AD0EB3">
        <w:rPr>
          <w:i/>
        </w:rPr>
        <w:tab/>
        <w:t>When the SMS-GMSC requests routing information from UDM for a UE not registered in 5GC, or for a registered UE which has not been yet registered for SMS service, the UDM reponds to the SMS-GMSC that the UE is absent, stores the SC address in the MWD list (if not yet stored) and indicates that to the SC as defined in TS 23.040 [7]. The UDM also sets an internal SMSF registration notification flag to notify the SC upon subsequent SMSF registration for the UE.</w:t>
      </w:r>
    </w:p>
    <w:p w14:paraId="35203F33" w14:textId="77777777" w:rsidR="0050516D" w:rsidRPr="00AD0EB3" w:rsidRDefault="0050516D" w:rsidP="0050516D">
      <w:pPr>
        <w:pStyle w:val="B1"/>
        <w:rPr>
          <w:i/>
        </w:rPr>
      </w:pPr>
      <w:r w:rsidRPr="00AD0EB3">
        <w:rPr>
          <w:i/>
        </w:rPr>
        <w:tab/>
        <w:t>When the UDM receives an Nudm_UECM_Registration Request from an SMSF for a UE for which the SMSF registration notification flag is set, the UDM clears the flag and alerts the related SCs to retry the MT-SMS delivery.</w:t>
      </w:r>
    </w:p>
    <w:p w14:paraId="12546DF3" w14:textId="706318BD" w:rsidR="0050516D" w:rsidRPr="00AD0EB3" w:rsidRDefault="0050516D">
      <w:pPr>
        <w:rPr>
          <w:rFonts w:ascii="Arial" w:hAnsi="Arial" w:cs="Arial"/>
          <w:lang w:eastAsia="ja-JP"/>
        </w:rPr>
      </w:pPr>
    </w:p>
    <w:p w14:paraId="24B90339" w14:textId="0531B003" w:rsidR="00AD0EB3" w:rsidRPr="00AD0EB3" w:rsidRDefault="00AD0EB3">
      <w:pPr>
        <w:rPr>
          <w:rFonts w:ascii="Arial" w:hAnsi="Arial" w:cs="Arial" w:hint="eastAsia"/>
          <w:lang w:eastAsia="ja-JP"/>
        </w:rPr>
      </w:pPr>
      <w:r w:rsidRPr="00AD0EB3">
        <w:rPr>
          <w:rFonts w:ascii="Arial" w:hAnsi="Arial" w:cs="Arial" w:hint="eastAsia"/>
          <w:lang w:eastAsia="ja-JP"/>
        </w:rPr>
        <w:t>Therefore, CT4 would like to ask SA2 whether a dedicated flag is required or not, and if not to consider updating the relevant procedure.</w:t>
      </w:r>
    </w:p>
    <w:p w14:paraId="63DA267E" w14:textId="77777777" w:rsidR="00463675" w:rsidRPr="00AD0EB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95B9EA6" w:rsidR="00463675" w:rsidRPr="00AD0EB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AD0EB3">
        <w:rPr>
          <w:rFonts w:ascii="Arial" w:hAnsi="Arial" w:cs="Arial"/>
          <w:b/>
        </w:rPr>
        <w:t xml:space="preserve">To </w:t>
      </w:r>
      <w:r w:rsidR="00AD0EB3" w:rsidRPr="00AD0EB3">
        <w:rPr>
          <w:rFonts w:ascii="Arial" w:hAnsi="Arial" w:cs="Arial"/>
          <w:b/>
        </w:rPr>
        <w:t>SA2</w:t>
      </w:r>
      <w:r w:rsidRPr="00AD0EB3">
        <w:rPr>
          <w:rFonts w:ascii="Arial" w:hAnsi="Arial" w:cs="Arial"/>
          <w:b/>
        </w:rPr>
        <w:t xml:space="preserve"> group.</w:t>
      </w:r>
    </w:p>
    <w:p w14:paraId="4CFA2AD2" w14:textId="0FC1DABB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AD0EB3" w:rsidRPr="00AD0EB3">
        <w:rPr>
          <w:rFonts w:ascii="Arial" w:hAnsi="Arial" w:cs="Arial"/>
        </w:rPr>
        <w:t>CT4 kindly asks SA2</w:t>
      </w:r>
      <w:r w:rsidR="00AD0EB3">
        <w:rPr>
          <w:rFonts w:ascii="Arial" w:hAnsi="Arial" w:cs="Arial"/>
        </w:rPr>
        <w:t xml:space="preserve"> to consider whether a dedicated SMSF Registration Notification Flag is required, and to update TS 23.502 if the purpose can be achieved by other means, e.g. an implicit indication.</w:t>
      </w:r>
    </w:p>
    <w:p w14:paraId="3449AB35" w14:textId="1AF0F00F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30C1B54B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EA19B5">
        <w:rPr>
          <w:rFonts w:ascii="Arial" w:hAnsi="Arial" w:cs="Arial"/>
          <w:bCs/>
        </w:rPr>
        <w:t>11</w:t>
      </w:r>
      <w:r w:rsidR="00F16C83">
        <w:rPr>
          <w:rFonts w:ascii="Arial" w:hAnsi="Arial" w:cs="Arial"/>
          <w:bCs/>
        </w:rPr>
        <w:t>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F876" w14:textId="77777777" w:rsidR="00367678" w:rsidRDefault="00367678">
      <w:r>
        <w:separator/>
      </w:r>
    </w:p>
  </w:endnote>
  <w:endnote w:type="continuationSeparator" w:id="0">
    <w:p w14:paraId="0347473B" w14:textId="77777777" w:rsidR="00367678" w:rsidRDefault="0036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83232" w14:textId="77777777" w:rsidR="00367678" w:rsidRDefault="00367678">
      <w:r>
        <w:separator/>
      </w:r>
    </w:p>
  </w:footnote>
  <w:footnote w:type="continuationSeparator" w:id="0">
    <w:p w14:paraId="4F42E85A" w14:textId="77777777" w:rsidR="00367678" w:rsidRDefault="0036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61460"/>
    <w:rsid w:val="000B1AA1"/>
    <w:rsid w:val="000F4E43"/>
    <w:rsid w:val="001608BF"/>
    <w:rsid w:val="001A4AF7"/>
    <w:rsid w:val="003663C4"/>
    <w:rsid w:val="00367678"/>
    <w:rsid w:val="003901E1"/>
    <w:rsid w:val="003B454F"/>
    <w:rsid w:val="00401229"/>
    <w:rsid w:val="004234FF"/>
    <w:rsid w:val="00445241"/>
    <w:rsid w:val="00463675"/>
    <w:rsid w:val="004B43FA"/>
    <w:rsid w:val="004C3F5A"/>
    <w:rsid w:val="004C4DCF"/>
    <w:rsid w:val="0050516D"/>
    <w:rsid w:val="00507006"/>
    <w:rsid w:val="00584B08"/>
    <w:rsid w:val="00687A0B"/>
    <w:rsid w:val="006D0B09"/>
    <w:rsid w:val="006E17C7"/>
    <w:rsid w:val="007116E4"/>
    <w:rsid w:val="00726FC3"/>
    <w:rsid w:val="0077485D"/>
    <w:rsid w:val="0089666F"/>
    <w:rsid w:val="00923E7C"/>
    <w:rsid w:val="009B6A0C"/>
    <w:rsid w:val="009F6E85"/>
    <w:rsid w:val="00A7348D"/>
    <w:rsid w:val="00AD0EB3"/>
    <w:rsid w:val="00C5510F"/>
    <w:rsid w:val="00CA2FB0"/>
    <w:rsid w:val="00D53018"/>
    <w:rsid w:val="00D54F1D"/>
    <w:rsid w:val="00D676CD"/>
    <w:rsid w:val="00E16BBB"/>
    <w:rsid w:val="00E20604"/>
    <w:rsid w:val="00E4207B"/>
    <w:rsid w:val="00EA19B5"/>
    <w:rsid w:val="00F0649B"/>
    <w:rsid w:val="00F16C83"/>
    <w:rsid w:val="00F20CD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(文字)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コメント文字列 (文字)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表題 (文字)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50516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 ISHIKAWA (NTT DOCOMO)</cp:lastModifiedBy>
  <cp:revision>2</cp:revision>
  <cp:lastPrinted>2002-04-23T07:10:00Z</cp:lastPrinted>
  <dcterms:created xsi:type="dcterms:W3CDTF">2020-08-25T07:18:00Z</dcterms:created>
  <dcterms:modified xsi:type="dcterms:W3CDTF">2020-08-25T07:18:00Z</dcterms:modified>
</cp:coreProperties>
</file>