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3589" w14:textId="2E923ABF" w:rsidR="000B54CB" w:rsidRDefault="000B54CB" w:rsidP="005D07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E47E05">
        <w:rPr>
          <w:b/>
          <w:noProof/>
          <w:sz w:val="24"/>
        </w:rPr>
        <w:t>262</w:t>
      </w:r>
    </w:p>
    <w:p w14:paraId="184BB591" w14:textId="773E691E" w:rsidR="000B54CB" w:rsidRDefault="000B54CB" w:rsidP="000B54CB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D248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1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6D6F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5D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F0F50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33D2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D67A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99C05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8F5D61" w14:textId="4E6EFE9F" w:rsidR="001E41F3" w:rsidRPr="00410371" w:rsidRDefault="00AE4D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284DAB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284DA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0</w:t>
            </w:r>
            <w:r w:rsidR="008455F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43FE1E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F103D5" w14:textId="38488ADC" w:rsidR="001E41F3" w:rsidRPr="00AE4DFE" w:rsidRDefault="00AE4DF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E4DFE">
              <w:rPr>
                <w:b/>
                <w:bCs/>
                <w:noProof/>
                <w:sz w:val="28"/>
                <w:szCs w:val="28"/>
              </w:rPr>
              <w:t>0</w:t>
            </w:r>
            <w:r w:rsidR="00E47E05">
              <w:rPr>
                <w:b/>
                <w:bCs/>
                <w:noProof/>
                <w:sz w:val="28"/>
                <w:szCs w:val="28"/>
              </w:rPr>
              <w:t>591</w:t>
            </w:r>
          </w:p>
        </w:tc>
        <w:tc>
          <w:tcPr>
            <w:tcW w:w="709" w:type="dxa"/>
          </w:tcPr>
          <w:p w14:paraId="672CB5E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C441A" w14:textId="2CC7B37C" w:rsidR="001E41F3" w:rsidRPr="00410371" w:rsidRDefault="00A011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DDD6E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D3114" w14:textId="73571B07" w:rsidR="001E41F3" w:rsidRPr="00AE4DFE" w:rsidRDefault="00AE4DF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E4DFE">
              <w:rPr>
                <w:b/>
                <w:bCs/>
                <w:noProof/>
                <w:sz w:val="28"/>
              </w:rPr>
              <w:t>1</w:t>
            </w:r>
            <w:r w:rsidR="003422A0">
              <w:rPr>
                <w:b/>
                <w:bCs/>
                <w:noProof/>
                <w:sz w:val="28"/>
              </w:rPr>
              <w:t>6</w:t>
            </w:r>
            <w:r w:rsidRPr="00AE4DFE">
              <w:rPr>
                <w:b/>
                <w:bCs/>
                <w:noProof/>
                <w:sz w:val="28"/>
              </w:rPr>
              <w:t>.</w:t>
            </w:r>
            <w:r w:rsidR="00284DAB">
              <w:rPr>
                <w:b/>
                <w:bCs/>
                <w:noProof/>
                <w:sz w:val="28"/>
              </w:rPr>
              <w:t>2</w:t>
            </w:r>
            <w:r w:rsidRPr="00AE4DFE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80BA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95A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E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71F51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19D0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363E53" w14:textId="77777777" w:rsidTr="00547111">
        <w:tc>
          <w:tcPr>
            <w:tcW w:w="9641" w:type="dxa"/>
            <w:gridSpan w:val="9"/>
          </w:tcPr>
          <w:p w14:paraId="4CD41B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1A9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9F71" w14:textId="77777777" w:rsidTr="00A7671C">
        <w:tc>
          <w:tcPr>
            <w:tcW w:w="2835" w:type="dxa"/>
          </w:tcPr>
          <w:p w14:paraId="26CCB78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AA6A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B14A4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C77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EF99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D7AF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EEE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E76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0BDFE2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2990B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712FE4" w14:textId="77777777" w:rsidTr="00547111">
        <w:tc>
          <w:tcPr>
            <w:tcW w:w="9640" w:type="dxa"/>
            <w:gridSpan w:val="11"/>
          </w:tcPr>
          <w:p w14:paraId="69A07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A11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472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3E1774" w14:textId="5581FF84" w:rsidR="001E41F3" w:rsidRDefault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t>NID in TAI</w:t>
            </w:r>
            <w:r w:rsidR="008B480C">
              <w:t xml:space="preserve"> / ECGI</w:t>
            </w:r>
            <w:r w:rsidR="004B78D6">
              <w:t xml:space="preserve"> / NCGI</w:t>
            </w:r>
            <w:r w:rsidR="00BA57D5">
              <w:t xml:space="preserve"> for SNPNs</w:t>
            </w:r>
          </w:p>
        </w:tc>
      </w:tr>
      <w:tr w:rsidR="001E41F3" w14:paraId="0FB471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2EFB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6F3E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CE2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7C8B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F9A7F2" w14:textId="441BE684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A130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C78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FB4F0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6D96C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C9E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DD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62D8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135F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42B7F7" w14:textId="3B84F726" w:rsidR="001E41F3" w:rsidRDefault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29867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BE11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AFD3F2" w14:textId="61EE2879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3422A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284DAB">
              <w:rPr>
                <w:noProof/>
              </w:rPr>
              <w:t>19</w:t>
            </w:r>
          </w:p>
        </w:tc>
      </w:tr>
      <w:tr w:rsidR="001E41F3" w14:paraId="2183B6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89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93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CDA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D9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8745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C086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0E26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E3F1A5" w14:textId="30C26215" w:rsidR="001E41F3" w:rsidRDefault="003422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BA11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40E4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DFA19" w14:textId="594A133D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422A0">
              <w:rPr>
                <w:noProof/>
              </w:rPr>
              <w:t>6</w:t>
            </w:r>
          </w:p>
        </w:tc>
      </w:tr>
      <w:tr w:rsidR="001E41F3" w14:paraId="0FA5A91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EEC2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9820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165C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E4769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FABCA" w14:textId="77777777" w:rsidTr="00547111">
        <w:tc>
          <w:tcPr>
            <w:tcW w:w="1843" w:type="dxa"/>
          </w:tcPr>
          <w:p w14:paraId="6153A5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00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9CE79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E5D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1DD6CB" w14:textId="77343E32" w:rsidR="00BE5D9B" w:rsidRDefault="001A5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8B480C">
              <w:rPr>
                <w:noProof/>
              </w:rPr>
              <w:t xml:space="preserve">n the Core Network interfaces, </w:t>
            </w:r>
            <w:r>
              <w:rPr>
                <w:noProof/>
              </w:rPr>
              <w:t xml:space="preserve">for SNPNs, </w:t>
            </w:r>
            <w:r w:rsidR="002E4A1B">
              <w:rPr>
                <w:noProof/>
              </w:rPr>
              <w:t>the TAI</w:t>
            </w:r>
            <w:r w:rsidR="008B480C">
              <w:rPr>
                <w:noProof/>
              </w:rPr>
              <w:t>/ECGI</w:t>
            </w:r>
            <w:r w:rsidR="004B78D6">
              <w:rPr>
                <w:noProof/>
              </w:rPr>
              <w:t>/NCGI</w:t>
            </w:r>
            <w:r w:rsidR="002E4A1B">
              <w:rPr>
                <w:noProof/>
              </w:rPr>
              <w:t xml:space="preserve"> </w:t>
            </w:r>
            <w:r>
              <w:rPr>
                <w:noProof/>
              </w:rPr>
              <w:t xml:space="preserve">Information Elements may include </w:t>
            </w:r>
            <w:r w:rsidR="002E4A1B">
              <w:rPr>
                <w:noProof/>
              </w:rPr>
              <w:t>a Network Identifier (NID)</w:t>
            </w:r>
            <w:r>
              <w:rPr>
                <w:noProof/>
              </w:rPr>
              <w:t xml:space="preserve"> value in adition to the existing PLMN-ID (MCC/MNC) value</w:t>
            </w:r>
            <w:r w:rsidR="00BE5D9B">
              <w:rPr>
                <w:noProof/>
              </w:rPr>
              <w:t>.</w:t>
            </w:r>
            <w:r w:rsidR="00B477F4">
              <w:rPr>
                <w:noProof/>
              </w:rPr>
              <w:t xml:space="preserve"> See TS 29.571 clause 5.4.4.4</w:t>
            </w:r>
            <w:r w:rsidR="004B78D6">
              <w:rPr>
                <w:noProof/>
              </w:rPr>
              <w:t>, 5.4.4.5 and 5.4.4.6</w:t>
            </w:r>
            <w:r w:rsidR="00B477F4">
              <w:rPr>
                <w:noProof/>
              </w:rPr>
              <w:t>.</w:t>
            </w:r>
          </w:p>
          <w:p w14:paraId="2A42FCCD" w14:textId="77777777" w:rsidR="00BA57D5" w:rsidRDefault="00BA57D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EDFC150" w14:textId="2C73258D" w:rsidR="001A561B" w:rsidRDefault="001A5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does not change the system-wide definition of TAI/ECGI/NCGI.</w:t>
            </w:r>
          </w:p>
          <w:p w14:paraId="16262D19" w14:textId="39D016BA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99F19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6D0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8A6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AFA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7AB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30818C" w14:textId="222D1564" w:rsidR="004B78D6" w:rsidRDefault="008B48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the Core Network interfaces</w:t>
            </w:r>
            <w:r w:rsidR="001A561B">
              <w:rPr>
                <w:noProof/>
              </w:rPr>
              <w:t xml:space="preserve">, clarify that </w:t>
            </w:r>
            <w:r w:rsidR="00B477F4">
              <w:rPr>
                <w:noProof/>
              </w:rPr>
              <w:t>the TAI</w:t>
            </w:r>
            <w:r w:rsidR="001A561B">
              <w:rPr>
                <w:noProof/>
              </w:rPr>
              <w:t>/ECGI/NCGI may include a NID value when sent in the context of SNPNs.</w:t>
            </w:r>
          </w:p>
          <w:p w14:paraId="009EEB25" w14:textId="7302C88E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7938D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D42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7E4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B185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9CC1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D446E" w14:textId="1A51B2A4" w:rsidR="001E41F3" w:rsidRDefault="001A5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Potential mis-interpretation of the definition of </w:t>
            </w:r>
            <w:r w:rsidR="00B477F4">
              <w:rPr>
                <w:noProof/>
              </w:rPr>
              <w:t>TAI</w:t>
            </w:r>
            <w:r w:rsidR="008B480C">
              <w:rPr>
                <w:noProof/>
              </w:rPr>
              <w:t>/ECGI</w:t>
            </w:r>
            <w:r w:rsidR="004B78D6">
              <w:rPr>
                <w:noProof/>
              </w:rPr>
              <w:t>/NCGI</w:t>
            </w:r>
            <w:r w:rsidR="00B477F4">
              <w:rPr>
                <w:noProof/>
              </w:rPr>
              <w:t xml:space="preserve"> across specifications</w:t>
            </w:r>
            <w:r w:rsidR="008455F9">
              <w:rPr>
                <w:noProof/>
              </w:rPr>
              <w:t>.</w:t>
            </w:r>
          </w:p>
          <w:p w14:paraId="62AED1BF" w14:textId="59A2F27B" w:rsidR="00360807" w:rsidRDefault="00360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B93EAE" w14:textId="77777777" w:rsidTr="00547111">
        <w:tc>
          <w:tcPr>
            <w:tcW w:w="2694" w:type="dxa"/>
            <w:gridSpan w:val="2"/>
          </w:tcPr>
          <w:p w14:paraId="20519B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BBE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2B7A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664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C23B5" w14:textId="5E2195F5" w:rsidR="001E41F3" w:rsidRDefault="00284D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28.6</w:t>
            </w:r>
            <w:r w:rsidR="009C2779">
              <w:rPr>
                <w:noProof/>
              </w:rPr>
              <w:t>, 19.6</w:t>
            </w:r>
            <w:r w:rsidR="001A561B">
              <w:rPr>
                <w:noProof/>
              </w:rPr>
              <w:t>, 196A</w:t>
            </w:r>
          </w:p>
        </w:tc>
      </w:tr>
      <w:tr w:rsidR="001E41F3" w14:paraId="1AF54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BC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872D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5A9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F07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7E98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ADD0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30220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4FB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DC6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190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774B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8644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AA4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5C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FEE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C4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1B61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3CC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3EE7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C90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F09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992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1686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A031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950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64465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D3F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C6C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CAB1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FB6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D96B0" w14:textId="3FE2C11B" w:rsidR="00371DD7" w:rsidRDefault="00371DD7" w:rsidP="00284D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98CA0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0497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DE420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8B005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E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7CAE8" w14:textId="51229BB2" w:rsidR="000B54CB" w:rsidRDefault="000B54CB" w:rsidP="00A011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D90D3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D8E0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2D8B10" w14:textId="77777777" w:rsidR="0029016E" w:rsidRPr="006B5418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937542"/>
      <w:bookmarkStart w:id="3" w:name="_Toc339623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91E7F4D" w14:textId="77777777" w:rsidR="00284DAB" w:rsidRDefault="00284DAB" w:rsidP="00284DAB">
      <w:pPr>
        <w:pStyle w:val="Heading2"/>
        <w:rPr>
          <w:lang w:val="en-US" w:eastAsia="zh-CN"/>
        </w:rPr>
      </w:pPr>
      <w:bookmarkStart w:id="4" w:name="_Toc19695574"/>
      <w:bookmarkStart w:id="5" w:name="_Toc27225641"/>
      <w:bookmarkStart w:id="6" w:name="_Toc36112500"/>
      <w:bookmarkStart w:id="7" w:name="_Toc36112903"/>
      <w:bookmarkEnd w:id="2"/>
      <w:bookmarkEnd w:id="3"/>
      <w:r>
        <w:rPr>
          <w:lang w:val="en-US" w:eastAsia="zh-CN"/>
        </w:rPr>
        <w:t>28.6</w:t>
      </w:r>
      <w:r>
        <w:rPr>
          <w:lang w:val="en-US" w:eastAsia="zh-CN"/>
        </w:rPr>
        <w:tab/>
      </w:r>
      <w:r>
        <w:t>5GS Tracking Area Identity (TAI)</w:t>
      </w:r>
      <w:bookmarkEnd w:id="4"/>
      <w:bookmarkEnd w:id="5"/>
      <w:bookmarkEnd w:id="6"/>
      <w:bookmarkEnd w:id="7"/>
    </w:p>
    <w:p w14:paraId="02068192" w14:textId="08374B1D" w:rsidR="00284DAB" w:rsidRDefault="00284DAB" w:rsidP="00284DAB">
      <w:r>
        <w:rPr>
          <w:lang w:val="en-US"/>
        </w:rPr>
        <w:t>The 5GS Tracking Area Identity (TAI) consists of a Mobile Country Code (MCC), Mobile Network Code (MNC), and Tracking Area Code (TAC)</w:t>
      </w:r>
      <w:r>
        <w:t>.</w:t>
      </w:r>
      <w:r w:rsidRPr="005806AD">
        <w:t xml:space="preserve"> </w:t>
      </w:r>
      <w:r>
        <w:t>It is composed as shown in figure 28.6</w:t>
      </w:r>
      <w:del w:id="8" w:author="Jesus de Gregorio" w:date="2020-06-02T16:34:00Z">
        <w:r w:rsidDel="007229DF">
          <w:delText>.</w:delText>
        </w:r>
      </w:del>
      <w:ins w:id="9" w:author="Jesus de Gregorio" w:date="2020-06-02T16:34:00Z">
        <w:r w:rsidR="007229DF">
          <w:t>-</w:t>
        </w:r>
      </w:ins>
      <w:r>
        <w:t>1.</w:t>
      </w:r>
    </w:p>
    <w:p w14:paraId="04D88852" w14:textId="48502C30" w:rsidR="002E4A1B" w:rsidRDefault="002E4A1B" w:rsidP="00284DAB">
      <w:pPr>
        <w:pStyle w:val="TH"/>
      </w:pPr>
      <w:r>
        <w:object w:dxaOrig="8623" w:dyaOrig="2202" w14:anchorId="7E89B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1pt;height:110.05pt" o:ole="">
            <v:imagedata r:id="rId13" o:title=""/>
          </v:shape>
          <o:OLEObject Type="Embed" ProgID="Visio.Drawing.11" ShapeID="_x0000_i1025" DrawAspect="Content" ObjectID="_1652866464" r:id="rId14"/>
        </w:object>
      </w:r>
      <w:r>
        <w:fldChar w:fldCharType="begin"/>
      </w:r>
      <w:r>
        <w:fldChar w:fldCharType="end"/>
      </w:r>
    </w:p>
    <w:p w14:paraId="3C6B01D8" w14:textId="6647DED6" w:rsidR="00284DAB" w:rsidRDefault="00284DAB" w:rsidP="00284DAB">
      <w:pPr>
        <w:pStyle w:val="TF"/>
      </w:pPr>
      <w:r>
        <w:t>Figure 28.6</w:t>
      </w:r>
      <w:del w:id="10" w:author="Jesus de Gregorio" w:date="2020-06-02T16:33:00Z">
        <w:r w:rsidDel="007229DF">
          <w:delText>.</w:delText>
        </w:r>
      </w:del>
      <w:ins w:id="11" w:author="Jesus de Gregorio" w:date="2020-06-02T16:33:00Z">
        <w:r w:rsidR="007229DF">
          <w:t>-</w:t>
        </w:r>
      </w:ins>
      <w:r>
        <w:t>1: Structure of the 5GS Tracking Area Identity (TAI)</w:t>
      </w:r>
    </w:p>
    <w:p w14:paraId="70328678" w14:textId="77777777" w:rsidR="00284DAB" w:rsidRDefault="00284DAB" w:rsidP="00284DAB">
      <w:r>
        <w:t>The TAI is composed of the following elements:</w:t>
      </w:r>
    </w:p>
    <w:p w14:paraId="5D5DA2FA" w14:textId="77777777" w:rsidR="00284DAB" w:rsidRDefault="00284DAB" w:rsidP="00284DAB">
      <w:pPr>
        <w:pStyle w:val="B1"/>
      </w:pPr>
      <w:r>
        <w:t>-</w:t>
      </w:r>
      <w:r>
        <w:tab/>
        <w:t>Mobile Country Code (MCC) identifies the country in which the PLMN is located. The value of the MCC is the same as the 3-digit MCC contained in the IMSI;</w:t>
      </w:r>
    </w:p>
    <w:p w14:paraId="6C42348C" w14:textId="77777777" w:rsidR="00284DAB" w:rsidRDefault="00284DAB" w:rsidP="00284DAB">
      <w:pPr>
        <w:pStyle w:val="B1"/>
      </w:pPr>
      <w:r>
        <w:t>-</w:t>
      </w:r>
      <w:r>
        <w:tab/>
        <w:t>Mobile Network Code (MNC) is a code identifying the PLMN in that country. The value of the MNC is the same as the 2-digit or 3-digit MNC contained in the IMSI;</w:t>
      </w:r>
    </w:p>
    <w:p w14:paraId="42E6D5FF" w14:textId="77777777" w:rsidR="00284DAB" w:rsidRDefault="00284DAB" w:rsidP="00284DAB">
      <w:pPr>
        <w:pStyle w:val="B1"/>
      </w:pPr>
      <w:r>
        <w:t>-</w:t>
      </w:r>
      <w:r>
        <w:tab/>
        <w:t>5GS Tracking Area Code (TAC) is a fixed length code (of 3 octets) identifying a Tracking Area within a PLMN. This part of the tracking area identification shall be coded using a full hexadecimal representation. The following are reserved hexadecimal values of the TAC:</w:t>
      </w:r>
    </w:p>
    <w:p w14:paraId="2CAC6A49" w14:textId="77777777" w:rsidR="00284DAB" w:rsidRDefault="00284DAB" w:rsidP="00284DAB">
      <w:pPr>
        <w:pStyle w:val="B2"/>
      </w:pPr>
      <w:r>
        <w:tab/>
        <w:t>-</w:t>
      </w:r>
      <w:r>
        <w:tab/>
        <w:t>000000, and</w:t>
      </w:r>
    </w:p>
    <w:p w14:paraId="6D763368" w14:textId="77777777" w:rsidR="00284DAB" w:rsidRDefault="00284DAB" w:rsidP="00284DAB">
      <w:pPr>
        <w:pStyle w:val="B2"/>
      </w:pPr>
      <w:r>
        <w:tab/>
        <w:t>-</w:t>
      </w:r>
      <w:r>
        <w:tab/>
        <w:t>FFFFFE.</w:t>
      </w:r>
    </w:p>
    <w:p w14:paraId="113E09EE" w14:textId="5966DCAD" w:rsidR="00BA57D5" w:rsidRDefault="00284DAB" w:rsidP="00BA57D5">
      <w:pPr>
        <w:pStyle w:val="NO"/>
        <w:rPr>
          <w:ins w:id="12" w:author="Jesus de Gregorio - 2" w:date="2020-06-05T12:42:00Z"/>
        </w:rPr>
      </w:pPr>
      <w:r>
        <w:t>NOTE</w:t>
      </w:r>
      <w:ins w:id="13" w:author="Jesus de Gregorio - 2" w:date="2020-06-05T12:42:00Z">
        <w:r w:rsidR="00BA57D5">
          <w:t> 1</w:t>
        </w:r>
      </w:ins>
      <w:r>
        <w:t>:</w:t>
      </w:r>
      <w:r>
        <w:tab/>
        <w:t>The above reserved values are used in some special cases when no valid TAI exists in the UE (see 3GPP TS 24.501 [125] for more information).</w:t>
      </w:r>
    </w:p>
    <w:p w14:paraId="1C347A74" w14:textId="3BC966D3" w:rsidR="00BA57D5" w:rsidRDefault="00BA57D5" w:rsidP="00BA57D5">
      <w:pPr>
        <w:pStyle w:val="NO"/>
        <w:rPr>
          <w:ins w:id="14" w:author="Jesus de Gregorio - 2" w:date="2020-06-05T12:42:00Z"/>
        </w:rPr>
      </w:pPr>
      <w:ins w:id="15" w:author="Jesus de Gregorio - 2" w:date="2020-06-05T12:42:00Z">
        <w:r>
          <w:rPr>
            <w:lang w:val="en-US"/>
          </w:rPr>
          <w:t>NOTE 2:</w:t>
        </w:r>
        <w:r>
          <w:rPr>
            <w:lang w:val="en-US"/>
          </w:rPr>
          <w:tab/>
          <w:t xml:space="preserve">In the 5G Core Network protocols, when the TAI needs to be identified in the context of Standalone Non-Public Networks (SNPN), the Network Identifier (NID) of the SNPN is included as part of the TAI Information Element (see </w:t>
        </w:r>
        <w:r>
          <w:t>3GPP TS 29.571 [129])</w:t>
        </w:r>
        <w:r>
          <w:rPr>
            <w:lang w:val="en-US"/>
          </w:rPr>
          <w:t xml:space="preserve">; this is a protocol aspect that does not </w:t>
        </w:r>
      </w:ins>
      <w:ins w:id="16" w:author="Jesus de Gregorio - 2" w:date="2020-06-05T12:46:00Z">
        <w:r w:rsidR="0007375B">
          <w:rPr>
            <w:lang w:val="en-US"/>
          </w:rPr>
          <w:t>imply any change on</w:t>
        </w:r>
      </w:ins>
      <w:ins w:id="17" w:author="Jesus de Gregorio - 2" w:date="2020-06-05T12:42:00Z">
        <w:r>
          <w:rPr>
            <w:lang w:val="en-US"/>
          </w:rPr>
          <w:t xml:space="preserve"> the system-wide definition of the TAI</w:t>
        </w:r>
        <w:r>
          <w:t>.</w:t>
        </w:r>
      </w:ins>
    </w:p>
    <w:p w14:paraId="435E3A36" w14:textId="140F98C0" w:rsidR="008B480C" w:rsidRDefault="008B480C" w:rsidP="008455F9">
      <w:r>
        <w:fldChar w:fldCharType="begin"/>
      </w:r>
      <w:r>
        <w:fldChar w:fldCharType="separate"/>
      </w:r>
      <w:r>
        <w:fldChar w:fldCharType="end"/>
      </w:r>
    </w:p>
    <w:p w14:paraId="58D6B012" w14:textId="1DB1AE6E" w:rsidR="00E3466F" w:rsidRDefault="00E3466F" w:rsidP="00E34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18" w:name="_Toc19695456"/>
      <w:bookmarkStart w:id="19" w:name="_Toc27225523"/>
      <w:bookmarkStart w:id="20" w:name="_Toc36112382"/>
      <w:bookmarkStart w:id="21" w:name="_Toc361127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A02CEEA" w14:textId="77777777" w:rsidR="00E3466F" w:rsidRDefault="00E3466F" w:rsidP="00E3466F">
      <w:pPr>
        <w:pStyle w:val="Heading3"/>
      </w:pPr>
      <w:r>
        <w:t>19.6</w:t>
      </w:r>
      <w:r>
        <w:tab/>
        <w:t>E-UTRAN Cell Identity (ECI) and E-UTRAN Cell Global Identification (ECGI)</w:t>
      </w:r>
      <w:bookmarkEnd w:id="18"/>
      <w:bookmarkEnd w:id="19"/>
      <w:bookmarkEnd w:id="20"/>
      <w:bookmarkEnd w:id="21"/>
    </w:p>
    <w:p w14:paraId="38C8D6A7" w14:textId="2EF55FA1" w:rsidR="00E3466F" w:rsidRDefault="00E3466F" w:rsidP="00E3466F">
      <w:r>
        <w:t>The E-UTRAN Cell Global Identification (ECGI) shall be composed of the concatenation of the PLMN Identifier (PLMN-Id) and the E-UTRAN Cell Identity</w:t>
      </w:r>
      <w:r w:rsidRPr="00A666CA">
        <w:t xml:space="preserve"> </w:t>
      </w:r>
      <w:r>
        <w:t>(ECI) as shown in figure 19.6</w:t>
      </w:r>
      <w:del w:id="22" w:author="Jesus de Gregorio" w:date="2020-06-02T16:34:00Z">
        <w:r w:rsidDel="007229DF">
          <w:delText>.</w:delText>
        </w:r>
      </w:del>
      <w:ins w:id="23" w:author="Jesus de Gregorio" w:date="2020-06-02T16:34:00Z">
        <w:r w:rsidR="007229DF">
          <w:t>-</w:t>
        </w:r>
      </w:ins>
      <w:r>
        <w:t>1 and shall be globally unique:</w:t>
      </w:r>
    </w:p>
    <w:p w14:paraId="0BDF90E0" w14:textId="77777777" w:rsidR="00E3466F" w:rsidRDefault="00E3466F" w:rsidP="00E3466F">
      <w:pPr>
        <w:pStyle w:val="TH"/>
      </w:pPr>
      <w:r>
        <w:object w:dxaOrig="9637" w:dyaOrig="1892" w14:anchorId="16306797">
          <v:shape id="_x0000_i1027" type="#_x0000_t75" style="width:481.3pt;height:94.3pt" o:ole="">
            <v:imagedata r:id="rId15" o:title=""/>
          </v:shape>
          <o:OLEObject Type="Embed" ProgID="Visio.Drawing.11" ShapeID="_x0000_i1027" DrawAspect="Content" ObjectID="_1652866465" r:id="rId16"/>
        </w:object>
      </w:r>
    </w:p>
    <w:p w14:paraId="1AC58A70" w14:textId="084E7B45" w:rsidR="00E3466F" w:rsidRDefault="00E3466F" w:rsidP="00E3466F">
      <w:pPr>
        <w:pStyle w:val="TF"/>
      </w:pPr>
      <w:r>
        <w:t>Figure 19.6</w:t>
      </w:r>
      <w:del w:id="24" w:author="Jesus de Gregorio" w:date="2020-06-02T16:33:00Z">
        <w:r w:rsidDel="007229DF">
          <w:delText>.</w:delText>
        </w:r>
      </w:del>
      <w:ins w:id="25" w:author="Jesus de Gregorio" w:date="2020-06-02T16:33:00Z">
        <w:r w:rsidR="007229DF">
          <w:t>-</w:t>
        </w:r>
      </w:ins>
      <w:r>
        <w:t>1: Structure of E-UTRAN Cell Global Identification</w:t>
      </w:r>
    </w:p>
    <w:p w14:paraId="275CB2D8" w14:textId="77777777" w:rsidR="00E3466F" w:rsidRDefault="00E3466F" w:rsidP="00E3466F">
      <w:r>
        <w:t>The ECI shall be of fixed length of 28 bits and shall be coded using</w:t>
      </w:r>
      <w:r w:rsidRPr="00F40A98">
        <w:t xml:space="preserve"> full hexadecimal representation</w:t>
      </w:r>
      <w:r>
        <w:t xml:space="preserve">. </w:t>
      </w:r>
      <w:r w:rsidRPr="00F40A98">
        <w:t xml:space="preserve">The </w:t>
      </w:r>
      <w:r>
        <w:t xml:space="preserve">exact </w:t>
      </w:r>
      <w:r w:rsidRPr="00F40A98">
        <w:t xml:space="preserve">coding of the </w:t>
      </w:r>
      <w:r>
        <w:t>ECI</w:t>
      </w:r>
      <w:r w:rsidRPr="00F40A98">
        <w:t xml:space="preserve"> is the responsibility of each </w:t>
      </w:r>
      <w:r>
        <w:t>PLMN operator</w:t>
      </w:r>
      <w:r w:rsidRPr="00F40A98">
        <w:t>.</w:t>
      </w:r>
    </w:p>
    <w:p w14:paraId="754B2BBA" w14:textId="3835AFCB" w:rsidR="00BA57D5" w:rsidRDefault="00E3466F" w:rsidP="008455F9">
      <w:pPr>
        <w:rPr>
          <w:ins w:id="26" w:author="Jesus de Gregorio - 2" w:date="2020-06-05T12:44:00Z"/>
        </w:rPr>
      </w:pPr>
      <w:r>
        <w:t>For more details on ECI and ECGI, see 3GPP TS 36.413 [84].</w:t>
      </w:r>
    </w:p>
    <w:p w14:paraId="37B2AF5C" w14:textId="08A8F424" w:rsidR="0007375B" w:rsidRDefault="0007375B" w:rsidP="0007375B">
      <w:pPr>
        <w:pStyle w:val="NO"/>
        <w:rPr>
          <w:ins w:id="27" w:author="Jesus de Gregorio - 2" w:date="2020-06-05T12:44:00Z"/>
        </w:rPr>
      </w:pPr>
      <w:ins w:id="28" w:author="Jesus de Gregorio - 2" w:date="2020-06-05T12:44:00Z">
        <w:r>
          <w:rPr>
            <w:lang w:val="en-US"/>
          </w:rPr>
          <w:t>NOTE:</w:t>
        </w:r>
        <w:r>
          <w:rPr>
            <w:lang w:val="en-US"/>
          </w:rPr>
          <w:tab/>
          <w:t xml:space="preserve">In the 5G Core Network protocols, when the </w:t>
        </w:r>
        <w:r>
          <w:rPr>
            <w:lang w:val="en-US"/>
          </w:rPr>
          <w:t xml:space="preserve">ECGI </w:t>
        </w:r>
        <w:r>
          <w:rPr>
            <w:lang w:val="en-US"/>
          </w:rPr>
          <w:t xml:space="preserve">needs to be identified in the context of Standalone Non-Public Networks (SNPN), the Network Identifier (NID) of the SNPN is included as part of the </w:t>
        </w:r>
      </w:ins>
      <w:ins w:id="29" w:author="Jesus de Gregorio - 2" w:date="2020-06-05T12:45:00Z">
        <w:r>
          <w:rPr>
            <w:lang w:val="en-US"/>
          </w:rPr>
          <w:t>ECGI</w:t>
        </w:r>
      </w:ins>
      <w:ins w:id="30" w:author="Jesus de Gregorio - 2" w:date="2020-06-05T12:44:00Z">
        <w:r>
          <w:rPr>
            <w:lang w:val="en-US"/>
          </w:rPr>
          <w:t xml:space="preserve"> Information Element (see </w:t>
        </w:r>
        <w:r>
          <w:t>3GPP TS 29.571 [129])</w:t>
        </w:r>
        <w:r>
          <w:rPr>
            <w:lang w:val="en-US"/>
          </w:rPr>
          <w:t xml:space="preserve">; this is a protocol aspect that does not </w:t>
        </w:r>
      </w:ins>
      <w:ins w:id="31" w:author="Jesus de Gregorio - 2" w:date="2020-06-05T12:46:00Z">
        <w:r>
          <w:rPr>
            <w:lang w:val="en-US"/>
          </w:rPr>
          <w:t>imply any change on</w:t>
        </w:r>
      </w:ins>
      <w:ins w:id="32" w:author="Jesus de Gregorio - 2" w:date="2020-06-05T12:44:00Z">
        <w:r>
          <w:rPr>
            <w:lang w:val="en-US"/>
          </w:rPr>
          <w:t xml:space="preserve"> the system-wide definition of the </w:t>
        </w:r>
      </w:ins>
      <w:ins w:id="33" w:author="Jesus de Gregorio - 2" w:date="2020-06-05T12:45:00Z">
        <w:r>
          <w:rPr>
            <w:lang w:val="en-US"/>
          </w:rPr>
          <w:t>ECGI</w:t>
        </w:r>
      </w:ins>
      <w:ins w:id="34" w:author="Jesus de Gregorio - 2" w:date="2020-06-05T12:44:00Z">
        <w:r>
          <w:t>.</w:t>
        </w:r>
      </w:ins>
    </w:p>
    <w:p w14:paraId="29CD2E8B" w14:textId="5FD982F8" w:rsidR="004B78D6" w:rsidRDefault="009C2779" w:rsidP="008455F9">
      <w:r>
        <w:fldChar w:fldCharType="begin"/>
      </w:r>
      <w:r>
        <w:fldChar w:fldCharType="separate"/>
      </w:r>
      <w:r>
        <w:fldChar w:fldCharType="end"/>
      </w:r>
    </w:p>
    <w:p w14:paraId="17C9F8F4" w14:textId="77777777" w:rsidR="004B78D6" w:rsidRDefault="004B78D6" w:rsidP="004B7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35" w:name="_Toc19695457"/>
      <w:bookmarkStart w:id="36" w:name="_Toc27225524"/>
      <w:bookmarkStart w:id="37" w:name="_Toc36112383"/>
      <w:bookmarkStart w:id="38" w:name="_Toc3611278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813BA83" w14:textId="77777777" w:rsidR="004B78D6" w:rsidRDefault="004B78D6" w:rsidP="004B78D6">
      <w:pPr>
        <w:pStyle w:val="Heading3"/>
      </w:pPr>
      <w:r>
        <w:t>19.6</w:t>
      </w:r>
      <w:r>
        <w:rPr>
          <w:rFonts w:hint="eastAsia"/>
          <w:lang w:eastAsia="zh-CN"/>
        </w:rPr>
        <w:t>A</w:t>
      </w:r>
      <w:r>
        <w:tab/>
      </w:r>
      <w:r>
        <w:rPr>
          <w:rFonts w:hint="eastAsia"/>
          <w:lang w:eastAsia="zh-CN"/>
        </w:rPr>
        <w:t>NR</w:t>
      </w:r>
      <w:r>
        <w:t xml:space="preserve"> Cell Identity (</w:t>
      </w:r>
      <w:r>
        <w:rPr>
          <w:rFonts w:hint="eastAsia"/>
          <w:lang w:eastAsia="zh-CN"/>
        </w:rPr>
        <w:t>N</w:t>
      </w:r>
      <w:r>
        <w:t xml:space="preserve">CI) and </w:t>
      </w:r>
      <w:r>
        <w:rPr>
          <w:rFonts w:hint="eastAsia"/>
          <w:lang w:eastAsia="zh-CN"/>
        </w:rPr>
        <w:t>NR</w:t>
      </w:r>
      <w:r>
        <w:t xml:space="preserve"> Cell Global Identi</w:t>
      </w:r>
      <w:r>
        <w:rPr>
          <w:rFonts w:hint="eastAsia"/>
          <w:lang w:eastAsia="zh-CN"/>
        </w:rPr>
        <w:t>ty</w:t>
      </w:r>
      <w:r>
        <w:t xml:space="preserve"> (</w:t>
      </w:r>
      <w:r>
        <w:rPr>
          <w:rFonts w:hint="eastAsia"/>
          <w:lang w:eastAsia="zh-CN"/>
        </w:rPr>
        <w:t>N</w:t>
      </w:r>
      <w:r>
        <w:t>CGI)</w:t>
      </w:r>
      <w:bookmarkEnd w:id="35"/>
      <w:bookmarkEnd w:id="36"/>
      <w:bookmarkEnd w:id="37"/>
      <w:bookmarkEnd w:id="38"/>
    </w:p>
    <w:p w14:paraId="77E6E69D" w14:textId="77777777" w:rsidR="004B78D6" w:rsidRDefault="004B78D6" w:rsidP="004B78D6">
      <w:r>
        <w:t xml:space="preserve">The </w:t>
      </w:r>
      <w:r>
        <w:rPr>
          <w:rFonts w:hint="eastAsia"/>
          <w:lang w:eastAsia="zh-CN"/>
        </w:rPr>
        <w:t>NR</w:t>
      </w:r>
      <w:r>
        <w:t xml:space="preserve"> Cell Global Identity (</w:t>
      </w:r>
      <w:r>
        <w:rPr>
          <w:rFonts w:hint="eastAsia"/>
          <w:lang w:eastAsia="zh-CN"/>
        </w:rPr>
        <w:t>N</w:t>
      </w:r>
      <w:r>
        <w:t xml:space="preserve">CGI) shall be composed of the concatenation of the PLMN Identifier (PLMN-Id) and the </w:t>
      </w:r>
      <w:r>
        <w:rPr>
          <w:rFonts w:hint="eastAsia"/>
          <w:lang w:eastAsia="zh-CN"/>
        </w:rPr>
        <w:t>NR</w:t>
      </w:r>
      <w:r>
        <w:t xml:space="preserve"> Cell Identity</w:t>
      </w:r>
      <w:r w:rsidRPr="00A666CA">
        <w:t xml:space="preserve"> </w:t>
      </w:r>
      <w:r>
        <w:t>(</w:t>
      </w:r>
      <w:r>
        <w:rPr>
          <w:rFonts w:hint="eastAsia"/>
          <w:lang w:eastAsia="zh-CN"/>
        </w:rPr>
        <w:t>N</w:t>
      </w:r>
      <w:r>
        <w:t>CI) as shown in figure 19.6</w:t>
      </w:r>
      <w:r>
        <w:rPr>
          <w:rFonts w:hint="eastAsia"/>
          <w:lang w:eastAsia="zh-CN"/>
        </w:rPr>
        <w:t>A-</w:t>
      </w:r>
      <w:r>
        <w:t>1 and shall be globally unique:</w:t>
      </w:r>
    </w:p>
    <w:p w14:paraId="702A099F" w14:textId="77777777" w:rsidR="004B78D6" w:rsidRDefault="004B78D6" w:rsidP="004B78D6">
      <w:pPr>
        <w:pStyle w:val="TH"/>
      </w:pPr>
      <w:r>
        <w:object w:dxaOrig="9637" w:dyaOrig="1892" w14:anchorId="54B392CE">
          <v:shape id="_x0000_i1029" type="#_x0000_t75" style="width:481.3pt;height:94.3pt" o:ole="">
            <v:imagedata r:id="rId17" o:title=""/>
          </v:shape>
          <o:OLEObject Type="Embed" ProgID="Visio.Drawing.11" ShapeID="_x0000_i1029" DrawAspect="Content" ObjectID="_1652866466" r:id="rId18"/>
        </w:object>
      </w:r>
    </w:p>
    <w:p w14:paraId="17C00AE1" w14:textId="77777777" w:rsidR="004B78D6" w:rsidRDefault="004B78D6" w:rsidP="004B78D6">
      <w:pPr>
        <w:pStyle w:val="TF"/>
        <w:outlineLvl w:val="0"/>
      </w:pPr>
      <w:r>
        <w:t>Figure 19.6</w:t>
      </w:r>
      <w:r>
        <w:rPr>
          <w:rFonts w:hint="eastAsia"/>
          <w:lang w:eastAsia="zh-CN"/>
        </w:rPr>
        <w:t>A-</w:t>
      </w:r>
      <w:r>
        <w:t xml:space="preserve">1: Structure of </w:t>
      </w:r>
      <w:r>
        <w:rPr>
          <w:rFonts w:hint="eastAsia"/>
          <w:lang w:eastAsia="zh-CN"/>
        </w:rPr>
        <w:t>NR</w:t>
      </w:r>
      <w:r>
        <w:t xml:space="preserve"> Cell Global Identity</w:t>
      </w:r>
    </w:p>
    <w:p w14:paraId="3D6E25CA" w14:textId="77777777" w:rsidR="004B78D6" w:rsidRDefault="004B78D6" w:rsidP="004B78D6">
      <w:r>
        <w:t xml:space="preserve">The </w:t>
      </w:r>
      <w:r>
        <w:rPr>
          <w:rFonts w:hint="eastAsia"/>
          <w:lang w:eastAsia="zh-CN"/>
        </w:rPr>
        <w:t>N</w:t>
      </w:r>
      <w:r>
        <w:t xml:space="preserve">CI shall be of fixed length of </w:t>
      </w:r>
      <w:r>
        <w:rPr>
          <w:rFonts w:hint="eastAsia"/>
          <w:lang w:eastAsia="zh-CN"/>
        </w:rPr>
        <w:t>36</w:t>
      </w:r>
      <w:r>
        <w:t xml:space="preserve"> bits and shall be coded using</w:t>
      </w:r>
      <w:r w:rsidRPr="00F40A98">
        <w:t xml:space="preserve"> full hexadecimal representation</w:t>
      </w:r>
      <w:r>
        <w:t xml:space="preserve">. </w:t>
      </w:r>
      <w:r w:rsidRPr="00F40A98">
        <w:t xml:space="preserve">The </w:t>
      </w:r>
      <w:r>
        <w:t xml:space="preserve">exact </w:t>
      </w:r>
      <w:r w:rsidRPr="00F40A98">
        <w:t xml:space="preserve">coding of the </w:t>
      </w:r>
      <w:r>
        <w:rPr>
          <w:rFonts w:hint="eastAsia"/>
          <w:lang w:eastAsia="zh-CN"/>
        </w:rPr>
        <w:t>N</w:t>
      </w:r>
      <w:r>
        <w:t>CI</w:t>
      </w:r>
      <w:r w:rsidRPr="00F40A98">
        <w:t xml:space="preserve"> is the responsibility of each </w:t>
      </w:r>
      <w:r>
        <w:t>PLMN operator</w:t>
      </w:r>
      <w:r w:rsidRPr="00F40A98">
        <w:t>.</w:t>
      </w:r>
    </w:p>
    <w:p w14:paraId="2656E3F7" w14:textId="77777777" w:rsidR="0007375B" w:rsidRDefault="004B78D6" w:rsidP="008455F9">
      <w:r>
        <w:t xml:space="preserve">For more details on </w:t>
      </w:r>
      <w:r>
        <w:rPr>
          <w:rFonts w:hint="eastAsia"/>
          <w:lang w:eastAsia="zh-CN"/>
        </w:rPr>
        <w:t>N</w:t>
      </w:r>
      <w:r>
        <w:t xml:space="preserve">CI and </w:t>
      </w:r>
      <w:r>
        <w:rPr>
          <w:rFonts w:hint="eastAsia"/>
          <w:lang w:eastAsia="zh-CN"/>
        </w:rPr>
        <w:t>N</w:t>
      </w:r>
      <w:r>
        <w:t>CGI, see 3GPP</w:t>
      </w:r>
      <w:r>
        <w:rPr>
          <w:lang w:val="en-US"/>
        </w:rPr>
        <w:t> </w:t>
      </w:r>
      <w:r>
        <w:t>TS</w:t>
      </w:r>
      <w:r>
        <w:rPr>
          <w:lang w:val="en-US"/>
        </w:rPr>
        <w:t> </w:t>
      </w:r>
      <w:r>
        <w:t>3</w:t>
      </w:r>
      <w:r>
        <w:rPr>
          <w:rFonts w:hint="eastAsia"/>
          <w:lang w:eastAsia="zh-CN"/>
        </w:rPr>
        <w:t>8</w:t>
      </w:r>
      <w:r>
        <w:t>.413</w:t>
      </w:r>
      <w:r>
        <w:rPr>
          <w:lang w:val="en-US"/>
        </w:rPr>
        <w:t> </w:t>
      </w:r>
      <w:r>
        <w:t>[</w:t>
      </w:r>
      <w:r>
        <w:rPr>
          <w:rFonts w:hint="eastAsia"/>
          <w:lang w:eastAsia="zh-CN"/>
        </w:rPr>
        <w:t>123</w:t>
      </w:r>
      <w:r>
        <w:t>].</w:t>
      </w:r>
    </w:p>
    <w:p w14:paraId="109062D7" w14:textId="2731EEAF" w:rsidR="0007375B" w:rsidRDefault="0007375B" w:rsidP="0007375B">
      <w:pPr>
        <w:pStyle w:val="NO"/>
        <w:rPr>
          <w:ins w:id="39" w:author="Jesus de Gregorio - 2" w:date="2020-06-05T12:45:00Z"/>
        </w:rPr>
      </w:pPr>
      <w:ins w:id="40" w:author="Jesus de Gregorio - 2" w:date="2020-06-05T12:45:00Z">
        <w:r>
          <w:rPr>
            <w:lang w:val="en-US"/>
          </w:rPr>
          <w:t>NOTE:</w:t>
        </w:r>
        <w:r>
          <w:rPr>
            <w:lang w:val="en-US"/>
          </w:rPr>
          <w:tab/>
          <w:t xml:space="preserve">In the 5G Core Network protocols, when the </w:t>
        </w:r>
        <w:r>
          <w:rPr>
            <w:lang w:val="en-US"/>
          </w:rPr>
          <w:t>NCGI</w:t>
        </w:r>
        <w:r>
          <w:rPr>
            <w:lang w:val="en-US"/>
          </w:rPr>
          <w:t xml:space="preserve"> needs to be identified in the context of Standalone Non-Public Networks (SNPN), the Network Identifier (NID) of the SNPN is included as part of the </w:t>
        </w:r>
      </w:ins>
      <w:ins w:id="41" w:author="Jesus de Gregorio - 2" w:date="2020-06-05T12:46:00Z">
        <w:r>
          <w:rPr>
            <w:lang w:val="en-US"/>
          </w:rPr>
          <w:t>NCGI</w:t>
        </w:r>
      </w:ins>
      <w:ins w:id="42" w:author="Jesus de Gregorio - 2" w:date="2020-06-05T12:45:00Z">
        <w:r>
          <w:rPr>
            <w:lang w:val="en-US"/>
          </w:rPr>
          <w:t xml:space="preserve"> Information Element (see </w:t>
        </w:r>
        <w:r>
          <w:t>3GPP TS 29.571 [129])</w:t>
        </w:r>
        <w:r>
          <w:rPr>
            <w:lang w:val="en-US"/>
          </w:rPr>
          <w:t xml:space="preserve">; this is a protocol aspect that does not </w:t>
        </w:r>
      </w:ins>
      <w:ins w:id="43" w:author="Jesus de Gregorio - 2" w:date="2020-06-05T12:47:00Z">
        <w:r>
          <w:rPr>
            <w:lang w:val="en-US"/>
          </w:rPr>
          <w:t>imply any change on</w:t>
        </w:r>
      </w:ins>
      <w:ins w:id="44" w:author="Jesus de Gregorio - 2" w:date="2020-06-05T12:45:00Z">
        <w:r>
          <w:rPr>
            <w:lang w:val="en-US"/>
          </w:rPr>
          <w:t xml:space="preserve"> the system-wide definition of the </w:t>
        </w:r>
      </w:ins>
      <w:ins w:id="45" w:author="Jesus de Gregorio - 2" w:date="2020-06-05T12:46:00Z">
        <w:r>
          <w:rPr>
            <w:lang w:val="en-US"/>
          </w:rPr>
          <w:t>NCG</w:t>
        </w:r>
      </w:ins>
      <w:ins w:id="46" w:author="Jesus de Gregorio - 2" w:date="2020-06-05T12:45:00Z">
        <w:r>
          <w:rPr>
            <w:lang w:val="en-US"/>
          </w:rPr>
          <w:t>I</w:t>
        </w:r>
        <w:r>
          <w:t>.</w:t>
        </w:r>
      </w:ins>
    </w:p>
    <w:bookmarkStart w:id="47" w:name="_GoBack"/>
    <w:bookmarkEnd w:id="47"/>
    <w:p w14:paraId="40533F63" w14:textId="6E74383E" w:rsidR="004B78D6" w:rsidRPr="00284DAB" w:rsidRDefault="007229DF" w:rsidP="008455F9">
      <w:r>
        <w:fldChar w:fldCharType="begin"/>
      </w:r>
      <w:r>
        <w:fldChar w:fldCharType="separate"/>
      </w:r>
      <w:r>
        <w:fldChar w:fldCharType="end"/>
      </w:r>
    </w:p>
    <w:p w14:paraId="3BBDD225" w14:textId="77777777" w:rsidR="0029016E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29016E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8E335" w14:textId="77777777" w:rsidR="00242608" w:rsidRDefault="00242608">
      <w:r>
        <w:separator/>
      </w:r>
    </w:p>
  </w:endnote>
  <w:endnote w:type="continuationSeparator" w:id="0">
    <w:p w14:paraId="00B65D0A" w14:textId="77777777" w:rsidR="00242608" w:rsidRDefault="0024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C5057" w14:textId="77777777" w:rsidR="00242608" w:rsidRDefault="00242608">
      <w:r>
        <w:separator/>
      </w:r>
    </w:p>
  </w:footnote>
  <w:footnote w:type="continuationSeparator" w:id="0">
    <w:p w14:paraId="5D37C878" w14:textId="77777777" w:rsidR="00242608" w:rsidRDefault="0024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CB80" w14:textId="77777777" w:rsidR="0029016E" w:rsidRDefault="002901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818C" w14:textId="77777777" w:rsidR="0029016E" w:rsidRDefault="00290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1E2" w14:textId="77777777" w:rsidR="0029016E" w:rsidRDefault="0029016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9E0E" w14:textId="77777777" w:rsidR="0029016E" w:rsidRDefault="0029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37BDF"/>
    <w:multiLevelType w:val="hybridMultilevel"/>
    <w:tmpl w:val="16E81838"/>
    <w:lvl w:ilvl="0" w:tplc="BABAF218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A3FC2"/>
    <w:multiLevelType w:val="hybridMultilevel"/>
    <w:tmpl w:val="6F20AFAA"/>
    <w:lvl w:ilvl="0" w:tplc="C160166C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5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8"/>
  </w:num>
  <w:num w:numId="5">
    <w:abstractNumId w:val="16"/>
  </w:num>
  <w:num w:numId="6">
    <w:abstractNumId w:val="17"/>
  </w:num>
  <w:num w:numId="7">
    <w:abstractNumId w:val="15"/>
  </w:num>
  <w:num w:numId="8">
    <w:abstractNumId w:val="19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EC"/>
    <w:rsid w:val="00022E4A"/>
    <w:rsid w:val="00031E6D"/>
    <w:rsid w:val="0007375B"/>
    <w:rsid w:val="000A1F6F"/>
    <w:rsid w:val="000A5321"/>
    <w:rsid w:val="000A6394"/>
    <w:rsid w:val="000B54CB"/>
    <w:rsid w:val="000B7FED"/>
    <w:rsid w:val="000C038A"/>
    <w:rsid w:val="000C2E88"/>
    <w:rsid w:val="000C6598"/>
    <w:rsid w:val="000E204D"/>
    <w:rsid w:val="000F7749"/>
    <w:rsid w:val="0012542D"/>
    <w:rsid w:val="00135FEE"/>
    <w:rsid w:val="00145D43"/>
    <w:rsid w:val="00155FAD"/>
    <w:rsid w:val="001631BC"/>
    <w:rsid w:val="00173C89"/>
    <w:rsid w:val="00192A24"/>
    <w:rsid w:val="00192C46"/>
    <w:rsid w:val="001A08B3"/>
    <w:rsid w:val="001A561B"/>
    <w:rsid w:val="001A7B60"/>
    <w:rsid w:val="001B506B"/>
    <w:rsid w:val="001B52F0"/>
    <w:rsid w:val="001B7A65"/>
    <w:rsid w:val="001D7AF6"/>
    <w:rsid w:val="001E41F3"/>
    <w:rsid w:val="002058F9"/>
    <w:rsid w:val="00236A46"/>
    <w:rsid w:val="00242608"/>
    <w:rsid w:val="00246352"/>
    <w:rsid w:val="002513B6"/>
    <w:rsid w:val="0026004D"/>
    <w:rsid w:val="002640DD"/>
    <w:rsid w:val="00272B5F"/>
    <w:rsid w:val="00275D12"/>
    <w:rsid w:val="00277C3A"/>
    <w:rsid w:val="00284DAB"/>
    <w:rsid w:val="00284FEB"/>
    <w:rsid w:val="002860C4"/>
    <w:rsid w:val="0029016E"/>
    <w:rsid w:val="002B5741"/>
    <w:rsid w:val="002E04F5"/>
    <w:rsid w:val="002E4A1B"/>
    <w:rsid w:val="002E67BB"/>
    <w:rsid w:val="002F1726"/>
    <w:rsid w:val="003049E7"/>
    <w:rsid w:val="00305409"/>
    <w:rsid w:val="00314961"/>
    <w:rsid w:val="003422A0"/>
    <w:rsid w:val="00360807"/>
    <w:rsid w:val="003609EF"/>
    <w:rsid w:val="0036231A"/>
    <w:rsid w:val="00371DD7"/>
    <w:rsid w:val="00374DD4"/>
    <w:rsid w:val="00381069"/>
    <w:rsid w:val="00392C3F"/>
    <w:rsid w:val="003C233A"/>
    <w:rsid w:val="003C4A65"/>
    <w:rsid w:val="003D25BF"/>
    <w:rsid w:val="003E1A36"/>
    <w:rsid w:val="00410371"/>
    <w:rsid w:val="00422385"/>
    <w:rsid w:val="004242F1"/>
    <w:rsid w:val="00424FBB"/>
    <w:rsid w:val="004510A6"/>
    <w:rsid w:val="0045177E"/>
    <w:rsid w:val="0046155D"/>
    <w:rsid w:val="0047099F"/>
    <w:rsid w:val="00474347"/>
    <w:rsid w:val="0047729F"/>
    <w:rsid w:val="00480573"/>
    <w:rsid w:val="00486C4B"/>
    <w:rsid w:val="0049489F"/>
    <w:rsid w:val="004B75B7"/>
    <w:rsid w:val="004B78D6"/>
    <w:rsid w:val="004E1669"/>
    <w:rsid w:val="004F7EF7"/>
    <w:rsid w:val="0050797C"/>
    <w:rsid w:val="0051580D"/>
    <w:rsid w:val="005323AC"/>
    <w:rsid w:val="00543A87"/>
    <w:rsid w:val="00547111"/>
    <w:rsid w:val="00553673"/>
    <w:rsid w:val="00570453"/>
    <w:rsid w:val="00580BDA"/>
    <w:rsid w:val="00592D74"/>
    <w:rsid w:val="005E2C44"/>
    <w:rsid w:val="00607CCB"/>
    <w:rsid w:val="00621188"/>
    <w:rsid w:val="006257ED"/>
    <w:rsid w:val="0064352E"/>
    <w:rsid w:val="00644354"/>
    <w:rsid w:val="0065650C"/>
    <w:rsid w:val="00661A77"/>
    <w:rsid w:val="00675F72"/>
    <w:rsid w:val="00683F55"/>
    <w:rsid w:val="00692C91"/>
    <w:rsid w:val="00695808"/>
    <w:rsid w:val="006A3253"/>
    <w:rsid w:val="006B02AC"/>
    <w:rsid w:val="006B46FB"/>
    <w:rsid w:val="006E21FB"/>
    <w:rsid w:val="007229DF"/>
    <w:rsid w:val="00724C44"/>
    <w:rsid w:val="007865DC"/>
    <w:rsid w:val="00792342"/>
    <w:rsid w:val="007977A8"/>
    <w:rsid w:val="00797C6E"/>
    <w:rsid w:val="007B512A"/>
    <w:rsid w:val="007B6D61"/>
    <w:rsid w:val="007B7337"/>
    <w:rsid w:val="007C1AB3"/>
    <w:rsid w:val="007C2097"/>
    <w:rsid w:val="007D6A07"/>
    <w:rsid w:val="007F7259"/>
    <w:rsid w:val="008040A8"/>
    <w:rsid w:val="008119AD"/>
    <w:rsid w:val="00823041"/>
    <w:rsid w:val="00827345"/>
    <w:rsid w:val="008279FA"/>
    <w:rsid w:val="00827B2D"/>
    <w:rsid w:val="00827B70"/>
    <w:rsid w:val="008455F9"/>
    <w:rsid w:val="008626E7"/>
    <w:rsid w:val="00870EE7"/>
    <w:rsid w:val="008863B9"/>
    <w:rsid w:val="00890D82"/>
    <w:rsid w:val="008A45A6"/>
    <w:rsid w:val="008A5AF5"/>
    <w:rsid w:val="008B480C"/>
    <w:rsid w:val="008C148F"/>
    <w:rsid w:val="008D5F8A"/>
    <w:rsid w:val="008F193E"/>
    <w:rsid w:val="008F686C"/>
    <w:rsid w:val="008F68B0"/>
    <w:rsid w:val="009148DE"/>
    <w:rsid w:val="00941E30"/>
    <w:rsid w:val="00945415"/>
    <w:rsid w:val="00960DAF"/>
    <w:rsid w:val="00963063"/>
    <w:rsid w:val="00972DEF"/>
    <w:rsid w:val="009777D9"/>
    <w:rsid w:val="00991B88"/>
    <w:rsid w:val="009A5753"/>
    <w:rsid w:val="009A579D"/>
    <w:rsid w:val="009B557A"/>
    <w:rsid w:val="009C2779"/>
    <w:rsid w:val="009E3297"/>
    <w:rsid w:val="009E6A02"/>
    <w:rsid w:val="009F0DB7"/>
    <w:rsid w:val="009F734F"/>
    <w:rsid w:val="00A01158"/>
    <w:rsid w:val="00A246B6"/>
    <w:rsid w:val="00A47E70"/>
    <w:rsid w:val="00A50CF0"/>
    <w:rsid w:val="00A7671C"/>
    <w:rsid w:val="00AA2CBC"/>
    <w:rsid w:val="00AC0C59"/>
    <w:rsid w:val="00AC278D"/>
    <w:rsid w:val="00AC5820"/>
    <w:rsid w:val="00AD1CD8"/>
    <w:rsid w:val="00AD31F3"/>
    <w:rsid w:val="00AE2518"/>
    <w:rsid w:val="00AE4DFE"/>
    <w:rsid w:val="00AF48DB"/>
    <w:rsid w:val="00AF53D8"/>
    <w:rsid w:val="00B05445"/>
    <w:rsid w:val="00B258BB"/>
    <w:rsid w:val="00B477F4"/>
    <w:rsid w:val="00B519C7"/>
    <w:rsid w:val="00B65E83"/>
    <w:rsid w:val="00B67B97"/>
    <w:rsid w:val="00B8785E"/>
    <w:rsid w:val="00B968C8"/>
    <w:rsid w:val="00B9799E"/>
    <w:rsid w:val="00BA3EC5"/>
    <w:rsid w:val="00BA51D9"/>
    <w:rsid w:val="00BA57D5"/>
    <w:rsid w:val="00BB20CE"/>
    <w:rsid w:val="00BB5DFC"/>
    <w:rsid w:val="00BD279D"/>
    <w:rsid w:val="00BD6BB8"/>
    <w:rsid w:val="00BD7087"/>
    <w:rsid w:val="00BE5D9B"/>
    <w:rsid w:val="00C26EFC"/>
    <w:rsid w:val="00C45370"/>
    <w:rsid w:val="00C63311"/>
    <w:rsid w:val="00C66BA2"/>
    <w:rsid w:val="00C95985"/>
    <w:rsid w:val="00CC5026"/>
    <w:rsid w:val="00CC68D0"/>
    <w:rsid w:val="00D027C8"/>
    <w:rsid w:val="00D03F9A"/>
    <w:rsid w:val="00D06D51"/>
    <w:rsid w:val="00D13ADB"/>
    <w:rsid w:val="00D24991"/>
    <w:rsid w:val="00D50255"/>
    <w:rsid w:val="00D66520"/>
    <w:rsid w:val="00D87AF5"/>
    <w:rsid w:val="00D93EE3"/>
    <w:rsid w:val="00DB1448"/>
    <w:rsid w:val="00DE2B9D"/>
    <w:rsid w:val="00DE34CF"/>
    <w:rsid w:val="00DE580F"/>
    <w:rsid w:val="00DF102A"/>
    <w:rsid w:val="00E13F3D"/>
    <w:rsid w:val="00E14FD4"/>
    <w:rsid w:val="00E3466F"/>
    <w:rsid w:val="00E34898"/>
    <w:rsid w:val="00E47E05"/>
    <w:rsid w:val="00E628C8"/>
    <w:rsid w:val="00E8079D"/>
    <w:rsid w:val="00EB09B7"/>
    <w:rsid w:val="00EC0E7C"/>
    <w:rsid w:val="00EC338A"/>
    <w:rsid w:val="00ED166F"/>
    <w:rsid w:val="00ED531C"/>
    <w:rsid w:val="00EE7D7C"/>
    <w:rsid w:val="00EF1F29"/>
    <w:rsid w:val="00EF498B"/>
    <w:rsid w:val="00F10B5A"/>
    <w:rsid w:val="00F25D98"/>
    <w:rsid w:val="00F300FB"/>
    <w:rsid w:val="00F711FE"/>
    <w:rsid w:val="00F96619"/>
    <w:rsid w:val="00FA4124"/>
    <w:rsid w:val="00FB6386"/>
    <w:rsid w:val="00FC4BB6"/>
    <w:rsid w:val="00FD4278"/>
    <w:rsid w:val="00FD5408"/>
    <w:rsid w:val="00FD58DB"/>
    <w:rsid w:val="00FD760A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BFE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,BL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5650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50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5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5650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65650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650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65650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4615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46155D"/>
    <w:pPr>
      <w:ind w:left="851"/>
    </w:pPr>
  </w:style>
  <w:style w:type="paragraph" w:customStyle="1" w:styleId="INDENT2">
    <w:name w:val="INDENT2"/>
    <w:basedOn w:val="Normal"/>
    <w:rsid w:val="0046155D"/>
    <w:pPr>
      <w:ind w:left="1135" w:hanging="284"/>
    </w:pPr>
  </w:style>
  <w:style w:type="paragraph" w:customStyle="1" w:styleId="INDENT3">
    <w:name w:val="INDENT3"/>
    <w:basedOn w:val="Normal"/>
    <w:rsid w:val="0046155D"/>
    <w:pPr>
      <w:ind w:left="1701" w:hanging="567"/>
    </w:pPr>
  </w:style>
  <w:style w:type="paragraph" w:customStyle="1" w:styleId="FigureTitle">
    <w:name w:val="Figure_Title"/>
    <w:basedOn w:val="Normal"/>
    <w:next w:val="Normal"/>
    <w:rsid w:val="0046155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46155D"/>
    <w:pPr>
      <w:keepNext/>
      <w:keepLines/>
    </w:pPr>
    <w:rPr>
      <w:b/>
    </w:rPr>
  </w:style>
  <w:style w:type="paragraph" w:customStyle="1" w:styleId="enumlev2">
    <w:name w:val="enumlev2"/>
    <w:basedOn w:val="Normal"/>
    <w:rsid w:val="0046155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46155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46155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46155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155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46155D"/>
  </w:style>
  <w:style w:type="paragraph" w:styleId="BodyText">
    <w:name w:val="Body Text"/>
    <w:basedOn w:val="Normal"/>
    <w:link w:val="BodyTextChar"/>
    <w:rsid w:val="0046155D"/>
  </w:style>
  <w:style w:type="character" w:customStyle="1" w:styleId="BodyTextChar">
    <w:name w:val="Body Text Char"/>
    <w:basedOn w:val="DefaultParagraphFont"/>
    <w:link w:val="BodyText"/>
    <w:rsid w:val="0046155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55D"/>
    <w:rPr>
      <w:i/>
      <w:color w:val="0000FF"/>
    </w:rPr>
  </w:style>
  <w:style w:type="character" w:customStyle="1" w:styleId="BalloonTextChar">
    <w:name w:val="Balloon Text Char"/>
    <w:link w:val="BalloonText"/>
    <w:rsid w:val="0046155D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46155D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46155D"/>
  </w:style>
  <w:style w:type="character" w:customStyle="1" w:styleId="B1Char">
    <w:name w:val="B1 Char"/>
    <w:link w:val="B1"/>
    <w:rsid w:val="004615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615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55D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6155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6155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46155D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46155D"/>
  </w:style>
  <w:style w:type="character" w:customStyle="1" w:styleId="Heading2Char">
    <w:name w:val="Heading 2 Char"/>
    <w:link w:val="Heading2"/>
    <w:rsid w:val="0046155D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46155D"/>
    <w:rPr>
      <w:i/>
      <w:iCs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46155D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6155D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46155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46155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155D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46155D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46155D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46155D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6155D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155D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55D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6155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155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155D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4615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6155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6155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6155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6155D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46155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4615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BAD0C-59FE-4107-98E9-9DEA632E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3</Pages>
  <Words>858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1900-01-01T08:00:00Z</cp:lastPrinted>
  <dcterms:created xsi:type="dcterms:W3CDTF">2020-06-05T10:24:00Z</dcterms:created>
  <dcterms:modified xsi:type="dcterms:W3CDTF">2020-06-05T10:47:00Z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