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3A" w:rsidRDefault="00A8413A" w:rsidP="00A841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#9</w:t>
      </w:r>
      <w:r w:rsidR="00F81B44">
        <w:rPr>
          <w:rFonts w:hint="eastAsia"/>
          <w:b/>
          <w:noProof/>
          <w:sz w:val="24"/>
          <w:lang w:eastAsia="zh-CN"/>
        </w:rPr>
        <w:t>8e</w:t>
      </w:r>
      <w:r>
        <w:rPr>
          <w:b/>
          <w:i/>
          <w:noProof/>
          <w:sz w:val="28"/>
        </w:rPr>
        <w:tab/>
      </w:r>
      <w:r w:rsidR="0042084A">
        <w:rPr>
          <w:b/>
          <w:noProof/>
          <w:sz w:val="24"/>
        </w:rPr>
        <w:t>C4-20</w:t>
      </w:r>
      <w:r w:rsidR="009C72A4">
        <w:rPr>
          <w:rFonts w:hint="eastAsia"/>
          <w:b/>
          <w:noProof/>
          <w:sz w:val="24"/>
          <w:lang w:eastAsia="zh-CN"/>
        </w:rPr>
        <w:t>3025</w:t>
      </w:r>
    </w:p>
    <w:p w:rsidR="00A8413A" w:rsidRDefault="00F81B44" w:rsidP="00A841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p w:rsidR="006A45BA" w:rsidRDefault="00A816A1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  <w:r>
        <w:rPr>
          <w:b/>
          <w:noProof/>
          <w:sz w:val="24"/>
        </w:rPr>
        <w:tab/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</w:rPr>
      </w:pPr>
    </w:p>
    <w:p w:rsidR="00AE25BF" w:rsidRPr="00E05990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/>
        </w:rPr>
      </w:pPr>
      <w:r w:rsidRPr="006E5DD5">
        <w:rPr>
          <w:rFonts w:ascii="Arial" w:eastAsia="Batang" w:hAnsi="Arial"/>
          <w:b/>
          <w:lang w:val="en-US"/>
        </w:rPr>
        <w:t>Source:</w:t>
      </w:r>
      <w:r w:rsidRPr="006E5DD5">
        <w:rPr>
          <w:rFonts w:ascii="Arial" w:eastAsia="Batang" w:hAnsi="Arial"/>
          <w:b/>
          <w:lang w:val="en-US"/>
        </w:rPr>
        <w:tab/>
      </w:r>
      <w:r w:rsidR="00876B32">
        <w:rPr>
          <w:rFonts w:ascii="Arial" w:hAnsi="Arial" w:hint="eastAsia"/>
          <w:b/>
          <w:lang w:val="en-US"/>
        </w:rPr>
        <w:t>China Mobile</w:t>
      </w:r>
      <w:r w:rsidR="00F13B5A">
        <w:rPr>
          <w:rFonts w:ascii="Arial" w:hAnsi="Arial" w:hint="eastAsia"/>
          <w:b/>
          <w:lang w:val="en-US"/>
        </w:rPr>
        <w:t xml:space="preserve">, China Telecom, </w:t>
      </w:r>
      <w:r w:rsidR="00D709A3">
        <w:rPr>
          <w:rFonts w:ascii="Arial" w:hAnsi="Arial" w:hint="eastAsia"/>
          <w:b/>
          <w:lang w:val="en-US"/>
        </w:rPr>
        <w:t xml:space="preserve">China Unicom, </w:t>
      </w:r>
      <w:r w:rsidR="00F13B5A">
        <w:rPr>
          <w:rFonts w:ascii="Arial" w:hAnsi="Arial" w:hint="eastAsia"/>
          <w:b/>
          <w:lang w:val="en-US"/>
        </w:rPr>
        <w:t>ZTE</w:t>
      </w:r>
      <w:r w:rsidR="003B1E5C">
        <w:rPr>
          <w:rFonts w:ascii="Arial" w:hAnsi="Arial" w:hint="eastAsia"/>
          <w:b/>
          <w:lang w:val="en-US"/>
        </w:rPr>
        <w:t>, CATT</w:t>
      </w:r>
      <w:r w:rsidR="00145F3E">
        <w:rPr>
          <w:rFonts w:ascii="Arial" w:hAnsi="Arial" w:hint="eastAsia"/>
          <w:b/>
          <w:lang w:val="en-US"/>
        </w:rPr>
        <w:t>, Nokia, Nokia Shanghai Bell</w:t>
      </w:r>
    </w:p>
    <w:p w:rsidR="00AE25BF" w:rsidRPr="00E05990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</w:rPr>
      </w:pPr>
      <w:r w:rsidRPr="006E5DD5">
        <w:rPr>
          <w:rFonts w:ascii="Arial" w:eastAsia="Batang" w:hAnsi="Arial" w:cs="Arial"/>
          <w:b/>
        </w:rPr>
        <w:t>Title:</w:t>
      </w:r>
      <w:r w:rsidRPr="006E5DD5">
        <w:rPr>
          <w:rFonts w:ascii="Arial" w:eastAsia="Batang" w:hAnsi="Arial" w:cs="Arial"/>
          <w:b/>
        </w:rPr>
        <w:tab/>
      </w:r>
      <w:r>
        <w:rPr>
          <w:rFonts w:ascii="Arial" w:eastAsia="Batang" w:hAnsi="Arial" w:cs="Arial"/>
          <w:b/>
        </w:rPr>
        <w:t>New</w:t>
      </w:r>
      <w:r w:rsidR="00D31CC8">
        <w:rPr>
          <w:rFonts w:ascii="Arial" w:eastAsia="Batang" w:hAnsi="Arial" w:cs="Arial"/>
          <w:b/>
        </w:rPr>
        <w:t xml:space="preserve"> WID on</w:t>
      </w:r>
      <w:r>
        <w:rPr>
          <w:rFonts w:ascii="Arial" w:eastAsia="Batang" w:hAnsi="Arial" w:cs="Arial"/>
          <w:b/>
        </w:rPr>
        <w:t xml:space="preserve"> </w:t>
      </w:r>
      <w:proofErr w:type="spellStart"/>
      <w:r w:rsidR="00876B32">
        <w:rPr>
          <w:rFonts w:ascii="Arial" w:hAnsi="Arial" w:cs="Arial" w:hint="eastAsia"/>
          <w:b/>
        </w:rPr>
        <w:t>BEst</w:t>
      </w:r>
      <w:proofErr w:type="spellEnd"/>
      <w:r w:rsidR="00876B32">
        <w:rPr>
          <w:rFonts w:ascii="Arial" w:hAnsi="Arial" w:cs="Arial" w:hint="eastAsia"/>
          <w:b/>
        </w:rPr>
        <w:t xml:space="preserve"> Practice of PFCP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</w:rPr>
        <w:t>Document for:</w:t>
      </w:r>
      <w:r w:rsidRPr="006E5DD5">
        <w:rPr>
          <w:rFonts w:ascii="Arial" w:eastAsia="Batang" w:hAnsi="Arial"/>
          <w:b/>
        </w:rPr>
        <w:tab/>
        <w:t>Approval</w:t>
      </w:r>
    </w:p>
    <w:p w:rsidR="00AE25BF" w:rsidRPr="007E691E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Theme="minorEastAsia" w:hAnsi="Arial"/>
          <w:b/>
        </w:rPr>
      </w:pPr>
      <w:r w:rsidRPr="006E5DD5">
        <w:rPr>
          <w:rFonts w:ascii="Arial" w:eastAsia="Batang" w:hAnsi="Arial"/>
          <w:b/>
        </w:rPr>
        <w:t>Agenda Item:</w:t>
      </w:r>
      <w:r w:rsidRPr="006E5DD5">
        <w:rPr>
          <w:rFonts w:ascii="Arial" w:eastAsia="Batang" w:hAnsi="Arial"/>
          <w:b/>
        </w:rPr>
        <w:tab/>
      </w:r>
      <w:r w:rsidR="007E691E">
        <w:rPr>
          <w:rFonts w:ascii="Arial" w:eastAsiaTheme="minorEastAsia" w:hAnsi="Arial" w:hint="eastAsia"/>
          <w:b/>
        </w:rPr>
        <w:t>5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proofErr w:type="spellStart"/>
      <w:r w:rsidR="00876B32">
        <w:rPr>
          <w:rFonts w:hint="eastAsia"/>
        </w:rPr>
        <w:t>BEst</w:t>
      </w:r>
      <w:proofErr w:type="spellEnd"/>
      <w:r w:rsidR="00876B32">
        <w:rPr>
          <w:rFonts w:hint="eastAsia"/>
        </w:rPr>
        <w:t xml:space="preserve"> Practice o</w:t>
      </w:r>
      <w:r w:rsidR="00876B32" w:rsidRPr="00876B32">
        <w:rPr>
          <w:rFonts w:hint="eastAsia"/>
        </w:rPr>
        <w:t>f PFCP</w:t>
      </w:r>
    </w:p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proofErr w:type="spellStart"/>
      <w:r w:rsidR="00876B32" w:rsidRPr="003163BD">
        <w:rPr>
          <w:rFonts w:hint="eastAsia"/>
        </w:rPr>
        <w:t>BEPoP</w:t>
      </w:r>
      <w:proofErr w:type="spellEnd"/>
    </w:p>
    <w:p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:rsidR="003F7142" w:rsidRPr="00E652B4" w:rsidRDefault="003F7142" w:rsidP="003F7142">
      <w:pPr>
        <w:spacing w:after="0"/>
        <w:ind w:right="-96"/>
        <w:rPr>
          <w:rFonts w:ascii="Arial" w:hAnsi="Arial"/>
          <w:sz w:val="32"/>
        </w:rPr>
      </w:pPr>
      <w:r w:rsidRPr="003F7142">
        <w:rPr>
          <w:rFonts w:ascii="Arial" w:hAnsi="Arial"/>
          <w:sz w:val="32"/>
        </w:rPr>
        <w:t>Potential target Release:</w:t>
      </w:r>
      <w:r w:rsidRPr="00E652B4">
        <w:rPr>
          <w:rFonts w:ascii="Arial" w:hAnsi="Arial"/>
          <w:sz w:val="32"/>
        </w:rPr>
        <w:t xml:space="preserve"> </w:t>
      </w:r>
      <w:r w:rsidR="006F20A5" w:rsidRPr="00E652B4">
        <w:rPr>
          <w:rFonts w:ascii="Arial" w:hAnsi="Arial" w:hint="eastAsia"/>
          <w:sz w:val="32"/>
        </w:rPr>
        <w:t>Rel-17</w:t>
      </w:r>
      <w:r w:rsidRPr="00E652B4">
        <w:rPr>
          <w:rFonts w:ascii="Arial" w:hAnsi="Arial"/>
          <w:sz w:val="32"/>
        </w:rPr>
        <w:t xml:space="preserve"> </w:t>
      </w:r>
    </w:p>
    <w:p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BF2FD3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E0599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05990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E05990" w:rsidRDefault="004260A5" w:rsidP="004A40BE">
            <w:pPr>
              <w:pStyle w:val="TAH"/>
            </w:pPr>
            <w:r w:rsidRPr="00E05990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E05990" w:rsidRDefault="004260A5" w:rsidP="004A40BE">
            <w:pPr>
              <w:pStyle w:val="TAH"/>
            </w:pPr>
            <w:r w:rsidRPr="00E05990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E05990" w:rsidRDefault="004260A5" w:rsidP="004A40BE">
            <w:pPr>
              <w:pStyle w:val="TAH"/>
            </w:pPr>
            <w:r w:rsidRPr="00E05990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E05990" w:rsidRDefault="004260A5" w:rsidP="004A40BE">
            <w:pPr>
              <w:pStyle w:val="TAH"/>
            </w:pPr>
            <w:r w:rsidRPr="00E05990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E05990" w:rsidRDefault="004260A5" w:rsidP="00BF7C9D">
            <w:pPr>
              <w:pStyle w:val="TAH"/>
            </w:pPr>
            <w:r w:rsidRPr="00E05990">
              <w:t>Others</w:t>
            </w:r>
            <w:r w:rsidR="00BF7C9D" w:rsidRPr="00E05990">
              <w:t xml:space="preserve"> (specify)</w:t>
            </w:r>
          </w:p>
        </w:tc>
      </w:tr>
      <w:tr w:rsidR="004260A5" w:rsidRPr="00BF2FD3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E0599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05990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E0599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E0599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E0599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E05990" w:rsidRDefault="006F20A5" w:rsidP="004A40BE">
            <w:pPr>
              <w:pStyle w:val="TAC"/>
            </w:pPr>
            <w:r w:rsidRPr="00E05990">
              <w:rPr>
                <w:rFonts w:hint="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E05990" w:rsidRDefault="004260A5" w:rsidP="004A40BE">
            <w:pPr>
              <w:pStyle w:val="TAC"/>
            </w:pPr>
          </w:p>
        </w:tc>
      </w:tr>
      <w:tr w:rsidR="004260A5" w:rsidRPr="00BF2FD3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E0599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05990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E05990" w:rsidRDefault="006F20A5" w:rsidP="004A40BE">
            <w:pPr>
              <w:pStyle w:val="TAC"/>
            </w:pPr>
            <w:r w:rsidRPr="00E05990">
              <w:rPr>
                <w:rFonts w:hint="eastAsia"/>
              </w:rPr>
              <w:t>X</w:t>
            </w:r>
          </w:p>
        </w:tc>
        <w:tc>
          <w:tcPr>
            <w:tcW w:w="0" w:type="auto"/>
          </w:tcPr>
          <w:p w:rsidR="004260A5" w:rsidRPr="00E05990" w:rsidRDefault="006F20A5" w:rsidP="004A40BE">
            <w:pPr>
              <w:pStyle w:val="TAC"/>
            </w:pPr>
            <w:r w:rsidRPr="00E05990">
              <w:rPr>
                <w:rFonts w:hint="eastAsia"/>
              </w:rPr>
              <w:t>X</w:t>
            </w:r>
          </w:p>
        </w:tc>
        <w:tc>
          <w:tcPr>
            <w:tcW w:w="0" w:type="auto"/>
          </w:tcPr>
          <w:p w:rsidR="004260A5" w:rsidRPr="00E05990" w:rsidRDefault="006F20A5" w:rsidP="004A40BE">
            <w:pPr>
              <w:pStyle w:val="TAC"/>
            </w:pPr>
            <w:r w:rsidRPr="00E05990">
              <w:rPr>
                <w:rFonts w:hint="eastAsia"/>
              </w:rPr>
              <w:t>X</w:t>
            </w:r>
          </w:p>
        </w:tc>
        <w:tc>
          <w:tcPr>
            <w:tcW w:w="0" w:type="auto"/>
          </w:tcPr>
          <w:p w:rsidR="004260A5" w:rsidRPr="00E05990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E05990" w:rsidRDefault="004260A5" w:rsidP="004A40BE">
            <w:pPr>
              <w:pStyle w:val="TAC"/>
            </w:pPr>
          </w:p>
        </w:tc>
      </w:tr>
      <w:tr w:rsidR="004260A5" w:rsidRPr="00BF2FD3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E0599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05990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E05990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E05990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E05990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E05990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E05990" w:rsidRDefault="006F20A5" w:rsidP="004A40BE">
            <w:pPr>
              <w:pStyle w:val="TAC"/>
            </w:pPr>
            <w:r w:rsidRPr="00E05990">
              <w:rPr>
                <w:rFonts w:hint="eastAsia"/>
              </w:rPr>
              <w:t>X</w:t>
            </w: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>This work item is a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75"/>
        <w:gridCol w:w="2694"/>
      </w:tblGrid>
      <w:tr w:rsidR="004876B9" w:rsidRPr="00BF2FD3" w:rsidTr="006B4280">
        <w:tc>
          <w:tcPr>
            <w:tcW w:w="675" w:type="dxa"/>
          </w:tcPr>
          <w:p w:rsidR="004876B9" w:rsidRPr="00E05990" w:rsidRDefault="00E63979" w:rsidP="00A10539">
            <w:pPr>
              <w:pStyle w:val="TAC"/>
            </w:pPr>
            <w:r w:rsidRPr="00E05990">
              <w:rPr>
                <w:rFonts w:hint="eastAsia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:rsidR="004876B9" w:rsidRPr="00E05990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E05990">
              <w:rPr>
                <w:color w:val="4F81BD"/>
                <w:sz w:val="20"/>
              </w:rPr>
              <w:t>Feature</w:t>
            </w:r>
          </w:p>
        </w:tc>
      </w:tr>
      <w:tr w:rsidR="004876B9" w:rsidRPr="00BF2FD3" w:rsidTr="004260A5">
        <w:tc>
          <w:tcPr>
            <w:tcW w:w="675" w:type="dxa"/>
          </w:tcPr>
          <w:p w:rsidR="004876B9" w:rsidRPr="00E0599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E05990" w:rsidRDefault="004876B9" w:rsidP="004260A5">
            <w:pPr>
              <w:pStyle w:val="TAH"/>
              <w:ind w:right="-99"/>
              <w:jc w:val="left"/>
            </w:pPr>
            <w:r w:rsidRPr="00E05990">
              <w:t>Building Block</w:t>
            </w:r>
          </w:p>
        </w:tc>
      </w:tr>
      <w:tr w:rsidR="004876B9" w:rsidRPr="00BF2FD3" w:rsidTr="004260A5">
        <w:tc>
          <w:tcPr>
            <w:tcW w:w="675" w:type="dxa"/>
          </w:tcPr>
          <w:p w:rsidR="004876B9" w:rsidRPr="00E0599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E05990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05990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BF2FD3" w:rsidTr="001759A7">
        <w:tc>
          <w:tcPr>
            <w:tcW w:w="675" w:type="dxa"/>
          </w:tcPr>
          <w:p w:rsidR="00BF7C9D" w:rsidRPr="00E05990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Pr="00E05990" w:rsidRDefault="00BF7C9D" w:rsidP="001759A7">
            <w:pPr>
              <w:pStyle w:val="TAH"/>
              <w:ind w:right="-99"/>
              <w:jc w:val="left"/>
            </w:pPr>
            <w:r w:rsidRPr="00E05990">
              <w:rPr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1101"/>
        <w:gridCol w:w="1101"/>
        <w:gridCol w:w="7011"/>
      </w:tblGrid>
      <w:tr w:rsidR="008835FC" w:rsidRPr="00BF2FD3" w:rsidTr="009A6092">
        <w:tc>
          <w:tcPr>
            <w:tcW w:w="10314" w:type="dxa"/>
            <w:gridSpan w:val="4"/>
            <w:shd w:val="clear" w:color="auto" w:fill="E0E0E0"/>
          </w:tcPr>
          <w:p w:rsidR="008835FC" w:rsidRPr="00E05990" w:rsidRDefault="008835FC" w:rsidP="00495840">
            <w:pPr>
              <w:pStyle w:val="TAH"/>
              <w:ind w:right="-99"/>
              <w:jc w:val="left"/>
            </w:pPr>
            <w:r w:rsidRPr="00E05990">
              <w:t xml:space="preserve">Parent Work / Study Items </w:t>
            </w:r>
          </w:p>
        </w:tc>
      </w:tr>
      <w:tr w:rsidR="008835FC" w:rsidRPr="00BF2FD3" w:rsidTr="009A6092">
        <w:tc>
          <w:tcPr>
            <w:tcW w:w="1101" w:type="dxa"/>
            <w:shd w:val="clear" w:color="auto" w:fill="E0E0E0"/>
          </w:tcPr>
          <w:p w:rsidR="008835FC" w:rsidRPr="00E05990" w:rsidDel="00C02DF6" w:rsidRDefault="008835FC" w:rsidP="001C5C86">
            <w:pPr>
              <w:pStyle w:val="TAH"/>
              <w:ind w:right="-99"/>
              <w:jc w:val="left"/>
            </w:pPr>
            <w:r w:rsidRPr="00E05990"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E05990" w:rsidDel="00C02DF6" w:rsidRDefault="008835FC" w:rsidP="001C5C86">
            <w:pPr>
              <w:pStyle w:val="TAH"/>
              <w:ind w:right="-99"/>
              <w:jc w:val="left"/>
            </w:pPr>
            <w:r w:rsidRPr="00E05990"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E05990" w:rsidRDefault="008835FC" w:rsidP="001C5C86">
            <w:pPr>
              <w:pStyle w:val="TAH"/>
              <w:ind w:right="-99"/>
              <w:jc w:val="left"/>
            </w:pPr>
            <w:r w:rsidRPr="00E05990"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E05990" w:rsidRDefault="008835FC" w:rsidP="001C5C86">
            <w:pPr>
              <w:pStyle w:val="TAH"/>
              <w:ind w:right="-99"/>
              <w:jc w:val="left"/>
            </w:pPr>
            <w:r w:rsidRPr="00E05990">
              <w:t>Title (as in 3GPP Work Plan)</w:t>
            </w:r>
          </w:p>
        </w:tc>
      </w:tr>
      <w:tr w:rsidR="008835FC" w:rsidRPr="00BF2FD3" w:rsidTr="009A6092">
        <w:tc>
          <w:tcPr>
            <w:tcW w:w="1101" w:type="dxa"/>
          </w:tcPr>
          <w:p w:rsidR="008835FC" w:rsidRPr="00E05990" w:rsidRDefault="008835FC" w:rsidP="00A10539">
            <w:pPr>
              <w:pStyle w:val="TAL"/>
            </w:pPr>
          </w:p>
        </w:tc>
        <w:tc>
          <w:tcPr>
            <w:tcW w:w="1101" w:type="dxa"/>
          </w:tcPr>
          <w:p w:rsidR="008835FC" w:rsidRPr="00E05990" w:rsidRDefault="008835FC" w:rsidP="00A10539">
            <w:pPr>
              <w:pStyle w:val="TAL"/>
            </w:pPr>
          </w:p>
        </w:tc>
        <w:tc>
          <w:tcPr>
            <w:tcW w:w="1101" w:type="dxa"/>
          </w:tcPr>
          <w:p w:rsidR="008835FC" w:rsidRPr="00E05990" w:rsidRDefault="008835FC" w:rsidP="00A10539">
            <w:pPr>
              <w:pStyle w:val="TAL"/>
            </w:pPr>
          </w:p>
        </w:tc>
        <w:tc>
          <w:tcPr>
            <w:tcW w:w="7011" w:type="dxa"/>
          </w:tcPr>
          <w:p w:rsidR="008835FC" w:rsidRPr="00251D80" w:rsidRDefault="008835FC" w:rsidP="00982CD6">
            <w:pPr>
              <w:pStyle w:val="tah0"/>
            </w:pP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3326"/>
        <w:gridCol w:w="3685"/>
        <w:gridCol w:w="3696"/>
      </w:tblGrid>
      <w:tr w:rsidR="008835FC" w:rsidRPr="00BF2FD3" w:rsidTr="00922FCB">
        <w:tc>
          <w:tcPr>
            <w:tcW w:w="11808" w:type="dxa"/>
            <w:gridSpan w:val="4"/>
            <w:shd w:val="clear" w:color="auto" w:fill="E0E0E0"/>
          </w:tcPr>
          <w:p w:rsidR="008835FC" w:rsidRPr="00E05990" w:rsidRDefault="008835FC" w:rsidP="001C5C86">
            <w:pPr>
              <w:pStyle w:val="TAH"/>
              <w:ind w:right="-99"/>
              <w:jc w:val="left"/>
            </w:pPr>
            <w:r w:rsidRPr="00E05990">
              <w:t>Other related Work Items (if any)</w:t>
            </w:r>
          </w:p>
        </w:tc>
      </w:tr>
      <w:tr w:rsidR="008835FC" w:rsidRPr="00BF2FD3" w:rsidTr="008835FC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:rsidR="008835FC" w:rsidRPr="00E05990" w:rsidRDefault="008835FC" w:rsidP="008835FC">
            <w:pPr>
              <w:pStyle w:val="TAH"/>
              <w:ind w:right="-99"/>
              <w:jc w:val="left"/>
            </w:pPr>
            <w:r w:rsidRPr="00E05990"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E05990" w:rsidRDefault="008835FC" w:rsidP="008835FC">
            <w:pPr>
              <w:pStyle w:val="TAH"/>
              <w:ind w:right="-99"/>
              <w:jc w:val="left"/>
            </w:pPr>
            <w:r w:rsidRPr="00E05990">
              <w:t>Title</w:t>
            </w:r>
          </w:p>
        </w:tc>
        <w:tc>
          <w:tcPr>
            <w:tcW w:w="3685" w:type="dxa"/>
            <w:shd w:val="clear" w:color="auto" w:fill="E0E0E0"/>
          </w:tcPr>
          <w:p w:rsidR="008835FC" w:rsidRPr="00E05990" w:rsidRDefault="008835FC" w:rsidP="008835FC">
            <w:pPr>
              <w:pStyle w:val="TAH"/>
              <w:ind w:right="-99"/>
              <w:jc w:val="left"/>
            </w:pPr>
            <w:r w:rsidRPr="00E05990">
              <w:t>Nature of relationship</w:t>
            </w:r>
          </w:p>
        </w:tc>
      </w:tr>
      <w:tr w:rsidR="008835FC" w:rsidRPr="00BF2FD3" w:rsidTr="008835FC">
        <w:trPr>
          <w:gridAfter w:val="1"/>
          <w:wAfter w:w="3696" w:type="dxa"/>
        </w:trPr>
        <w:tc>
          <w:tcPr>
            <w:tcW w:w="1101" w:type="dxa"/>
          </w:tcPr>
          <w:p w:rsidR="008835FC" w:rsidRPr="00E05990" w:rsidRDefault="008835FC" w:rsidP="008835FC">
            <w:pPr>
              <w:pStyle w:val="TAL"/>
            </w:pPr>
          </w:p>
        </w:tc>
        <w:tc>
          <w:tcPr>
            <w:tcW w:w="3326" w:type="dxa"/>
          </w:tcPr>
          <w:p w:rsidR="008835FC" w:rsidRPr="00E05990" w:rsidRDefault="008835FC" w:rsidP="008835FC">
            <w:pPr>
              <w:pStyle w:val="TAL"/>
            </w:pPr>
          </w:p>
        </w:tc>
        <w:tc>
          <w:tcPr>
            <w:tcW w:w="3685" w:type="dxa"/>
          </w:tcPr>
          <w:p w:rsidR="008835FC" w:rsidRPr="00251D80" w:rsidRDefault="008835FC" w:rsidP="008835FC">
            <w:pPr>
              <w:pStyle w:val="tah0"/>
            </w:pPr>
          </w:p>
        </w:tc>
      </w:tr>
    </w:tbl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FD3A4E" w:rsidRDefault="008B6A98" w:rsidP="00251D80">
      <w:r>
        <w:rPr>
          <w:rFonts w:hint="eastAsia"/>
        </w:rPr>
        <w:t xml:space="preserve">PFCP was </w:t>
      </w:r>
      <w:r w:rsidR="00872197">
        <w:rPr>
          <w:rFonts w:hint="eastAsia"/>
        </w:rPr>
        <w:t xml:space="preserve">first </w:t>
      </w:r>
      <w:r>
        <w:rPr>
          <w:rFonts w:hint="eastAsia"/>
        </w:rPr>
        <w:t xml:space="preserve">developed in Rel-14 to </w:t>
      </w:r>
      <w:r>
        <w:t>support CP and UP</w:t>
      </w:r>
      <w:r>
        <w:rPr>
          <w:rFonts w:hint="eastAsia"/>
        </w:rPr>
        <w:t xml:space="preserve"> separation feature in EPC. From Rel-15 PFCP has been reused for the interface between SMF and UPF in 5G</w:t>
      </w:r>
      <w:r w:rsidR="003703F0">
        <w:t>C</w:t>
      </w:r>
      <w:r w:rsidR="00872197">
        <w:rPr>
          <w:rFonts w:hint="eastAsia"/>
        </w:rPr>
        <w:t>. Though being developed for three releases, interoperability issues between CP and UP can still be identified in several aspects</w:t>
      </w:r>
      <w:r w:rsidR="00872197">
        <w:t>:</w:t>
      </w:r>
    </w:p>
    <w:p w:rsidR="007B179E" w:rsidRPr="00351111" w:rsidRDefault="00FE35C8" w:rsidP="005A4907">
      <w:pPr>
        <w:pStyle w:val="B1"/>
      </w:pPr>
      <w:r>
        <w:t xml:space="preserve">- </w:t>
      </w:r>
      <w:r w:rsidR="007B179E" w:rsidRPr="00351111">
        <w:rPr>
          <w:rFonts w:hint="eastAsia"/>
        </w:rPr>
        <w:t>Multiple technical choices lead to deviation between different implementations</w:t>
      </w:r>
      <w:r w:rsidR="00EC2AE7" w:rsidRPr="00351111">
        <w:rPr>
          <w:rFonts w:hint="eastAsia"/>
        </w:rPr>
        <w:t xml:space="preserve"> (non-</w:t>
      </w:r>
      <w:r w:rsidR="00EC2AE7" w:rsidRPr="00351111">
        <w:t>exhaustive</w:t>
      </w:r>
      <w:r w:rsidR="00EC2AE7" w:rsidRPr="00351111">
        <w:rPr>
          <w:rFonts w:hint="eastAsia"/>
        </w:rPr>
        <w:t xml:space="preserve"> list):</w:t>
      </w:r>
    </w:p>
    <w:p w:rsidR="0014111C" w:rsidRDefault="00B8400F" w:rsidP="007B179E">
      <w:pPr>
        <w:pStyle w:val="B2"/>
      </w:pPr>
      <w:r w:rsidRPr="00A76F2D">
        <w:rPr>
          <w:rFonts w:hint="eastAsia"/>
        </w:rPr>
        <w:t>-</w:t>
      </w:r>
      <w:r w:rsidRPr="00A76F2D">
        <w:rPr>
          <w:rFonts w:hint="eastAsia"/>
        </w:rPr>
        <w:tab/>
      </w:r>
      <w:r w:rsidR="00A22015">
        <w:rPr>
          <w:rFonts w:hint="eastAsia"/>
        </w:rPr>
        <w:t xml:space="preserve">End Marker generation. End Marker can be generated either by CP </w:t>
      </w:r>
      <w:r w:rsidR="00A22015">
        <w:t>function</w:t>
      </w:r>
      <w:r w:rsidR="00A22015">
        <w:rPr>
          <w:rFonts w:hint="eastAsia"/>
        </w:rPr>
        <w:t xml:space="preserve"> or UP function. </w:t>
      </w:r>
      <w:r w:rsidR="0014111C">
        <w:rPr>
          <w:rFonts w:hint="eastAsia"/>
        </w:rPr>
        <w:t>This may cause similar issue as TEID allocation.</w:t>
      </w:r>
    </w:p>
    <w:p w:rsidR="00A76F2D" w:rsidRDefault="00A76F2D" w:rsidP="007B179E">
      <w:pPr>
        <w:pStyle w:val="B2"/>
      </w:pPr>
      <w:r>
        <w:rPr>
          <w:rFonts w:hint="eastAsia"/>
        </w:rPr>
        <w:t>-</w:t>
      </w:r>
      <w:r>
        <w:rPr>
          <w:rFonts w:hint="eastAsia"/>
        </w:rPr>
        <w:tab/>
      </w:r>
      <w:r w:rsidRPr="00A76F2D">
        <w:t xml:space="preserve">UE </w:t>
      </w:r>
      <w:r>
        <w:t xml:space="preserve">IP </w:t>
      </w:r>
      <w:proofErr w:type="gramStart"/>
      <w:r>
        <w:rPr>
          <w:rFonts w:hint="eastAsia"/>
        </w:rPr>
        <w:t>address</w:t>
      </w:r>
      <w:proofErr w:type="gramEnd"/>
      <w:r w:rsidRPr="00A76F2D">
        <w:rPr>
          <w:rFonts w:hint="eastAsia"/>
        </w:rPr>
        <w:t xml:space="preserve"> allocation. </w:t>
      </w:r>
      <w:r w:rsidRPr="00A76F2D">
        <w:t xml:space="preserve">Similar as the </w:t>
      </w:r>
      <w:r w:rsidRPr="00A76F2D">
        <w:rPr>
          <w:rFonts w:hint="eastAsia"/>
        </w:rPr>
        <w:t>TEID</w:t>
      </w:r>
      <w:r w:rsidRPr="00A76F2D">
        <w:t>, UE IP address</w:t>
      </w:r>
      <w:r w:rsidRPr="00A76F2D">
        <w:rPr>
          <w:rFonts w:hint="eastAsia"/>
        </w:rPr>
        <w:t xml:space="preserve"> can be allocated by either CP function or UP function. </w:t>
      </w:r>
      <w:r>
        <w:rPr>
          <w:rFonts w:hint="eastAsia"/>
        </w:rPr>
        <w:t>W</w:t>
      </w:r>
      <w:r w:rsidRPr="00A76F2D">
        <w:t xml:space="preserve">hen one UP function is controlled by multiple CP functions, UE </w:t>
      </w:r>
      <w:r>
        <w:t xml:space="preserve">IP </w:t>
      </w:r>
      <w:r>
        <w:rPr>
          <w:rFonts w:hint="eastAsia"/>
        </w:rPr>
        <w:t>address</w:t>
      </w:r>
      <w:r w:rsidRPr="00A76F2D">
        <w:t xml:space="preserve"> allocation by CP function </w:t>
      </w:r>
      <w:r w:rsidR="00615EC5">
        <w:rPr>
          <w:rFonts w:hint="eastAsia"/>
        </w:rPr>
        <w:t xml:space="preserve">may </w:t>
      </w:r>
      <w:r w:rsidR="00615EC5">
        <w:t>require</w:t>
      </w:r>
      <w:r w:rsidRPr="00A76F2D">
        <w:t xml:space="preserve"> more coordination between UP function and multiple CP functions</w:t>
      </w:r>
      <w:del w:id="0" w:author="Song Yue1" w:date="2020-06-02T21:46:00Z">
        <w:r w:rsidDel="00867A96">
          <w:rPr>
            <w:rFonts w:hint="eastAsia"/>
          </w:rPr>
          <w:delText>;</w:delText>
        </w:r>
        <w:r w:rsidRPr="00A76F2D" w:rsidDel="00867A96">
          <w:delText xml:space="preserve"> </w:delText>
        </w:r>
        <w:r w:rsidDel="00867A96">
          <w:rPr>
            <w:rFonts w:hint="eastAsia"/>
          </w:rPr>
          <w:delText>on the other hand if DHCP based IP address allocation is used, the UP function shall not allocate IP address</w:delText>
        </w:r>
      </w:del>
      <w:r w:rsidRPr="00A76F2D">
        <w:t>.</w:t>
      </w:r>
      <w:r>
        <w:rPr>
          <w:rFonts w:hint="eastAsia"/>
        </w:rPr>
        <w:t xml:space="preserve"> </w:t>
      </w:r>
    </w:p>
    <w:p w:rsidR="0006348B" w:rsidRDefault="0006348B" w:rsidP="007B179E">
      <w:pPr>
        <w:pStyle w:val="B2"/>
      </w:pPr>
      <w:r>
        <w:rPr>
          <w:rFonts w:hint="eastAsia"/>
        </w:rPr>
        <w:t>-</w:t>
      </w:r>
      <w:r>
        <w:rPr>
          <w:rFonts w:hint="eastAsia"/>
        </w:rPr>
        <w:tab/>
      </w:r>
      <w:r w:rsidR="000370A9">
        <w:rPr>
          <w:rFonts w:hint="eastAsia"/>
        </w:rPr>
        <w:t xml:space="preserve">Downlink </w:t>
      </w:r>
      <w:r w:rsidR="00F91E27">
        <w:rPr>
          <w:rFonts w:hint="eastAsia"/>
        </w:rPr>
        <w:t>Buffering</w:t>
      </w:r>
      <w:r>
        <w:rPr>
          <w:rFonts w:hint="eastAsia"/>
        </w:rPr>
        <w:t xml:space="preserve">. </w:t>
      </w:r>
      <w:r w:rsidR="0040056D">
        <w:rPr>
          <w:rFonts w:hint="eastAsia"/>
        </w:rPr>
        <w:t xml:space="preserve">Both CP function and UP function may support DL buffering. </w:t>
      </w:r>
      <w:r w:rsidR="00C60A25">
        <w:rPr>
          <w:rFonts w:hint="eastAsia"/>
        </w:rPr>
        <w:t>However, for simplification</w:t>
      </w:r>
      <w:r w:rsidR="0040056D">
        <w:rPr>
          <w:rFonts w:hint="eastAsia"/>
        </w:rPr>
        <w:t xml:space="preserve">, some implementations </w:t>
      </w:r>
      <w:r w:rsidR="00C60A25">
        <w:rPr>
          <w:rFonts w:hint="eastAsia"/>
        </w:rPr>
        <w:t xml:space="preserve">may </w:t>
      </w:r>
      <w:r w:rsidR="0040056D">
        <w:rPr>
          <w:rFonts w:hint="eastAsia"/>
        </w:rPr>
        <w:t>only support one of the DL buffering mechanisms.</w:t>
      </w:r>
    </w:p>
    <w:p w:rsidR="00ED38A4" w:rsidRDefault="005A5671" w:rsidP="007B179E">
      <w:pPr>
        <w:pStyle w:val="B2"/>
      </w:pPr>
      <w:r>
        <w:rPr>
          <w:rFonts w:hint="eastAsia"/>
        </w:rPr>
        <w:t>-</w:t>
      </w:r>
      <w:r>
        <w:rPr>
          <w:rFonts w:hint="eastAsia"/>
        </w:rPr>
        <w:tab/>
      </w:r>
      <w:del w:id="1" w:author="Song Yue1" w:date="2020-06-02T21:54:00Z">
        <w:r w:rsidR="003354AA" w:rsidDel="00B14E9F">
          <w:rPr>
            <w:rFonts w:hint="eastAsia"/>
          </w:rPr>
          <w:delText xml:space="preserve">PFCP association for SMF Set. </w:delText>
        </w:r>
        <w:r w:rsidR="00B56E8A" w:rsidDel="00B14E9F">
          <w:rPr>
            <w:rFonts w:hint="eastAsia"/>
          </w:rPr>
          <w:delText xml:space="preserve">Multiple SMFs within one SMF Set may have individual PFCP association with one UPF, or may share one PFCP association with one UPF. Operators may have requirement for </w:delText>
        </w:r>
        <w:r w:rsidR="00196DB3" w:rsidDel="00B14E9F">
          <w:rPr>
            <w:rFonts w:hint="eastAsia"/>
          </w:rPr>
          <w:delText>specific implementation</w:delText>
        </w:r>
        <w:r w:rsidR="00C64EBB" w:rsidDel="00B14E9F">
          <w:rPr>
            <w:rFonts w:hint="eastAsia"/>
          </w:rPr>
          <w:delText>s</w:delText>
        </w:r>
        <w:r w:rsidR="00196DB3" w:rsidDel="00B14E9F">
          <w:rPr>
            <w:rFonts w:hint="eastAsia"/>
          </w:rPr>
          <w:delText xml:space="preserve"> </w:delText>
        </w:r>
        <w:r w:rsidR="00106ADB" w:rsidDel="00B14E9F">
          <w:rPr>
            <w:rFonts w:hint="eastAsia"/>
          </w:rPr>
          <w:delText xml:space="preserve">to have </w:delText>
        </w:r>
        <w:r w:rsidR="00C64EBB" w:rsidDel="00B14E9F">
          <w:rPr>
            <w:rFonts w:hint="eastAsia"/>
          </w:rPr>
          <w:delText xml:space="preserve">only </w:delText>
        </w:r>
        <w:r w:rsidR="00106ADB" w:rsidDel="00B14E9F">
          <w:rPr>
            <w:rFonts w:hint="eastAsia"/>
          </w:rPr>
          <w:delText>one mechanism supported.</w:delText>
        </w:r>
      </w:del>
      <w:ins w:id="2" w:author="Song Yue1" w:date="2020-06-02T21:54:00Z">
        <w:r w:rsidR="00B14E9F" w:rsidRPr="00ED38A4">
          <w:t>HTTP redirection. For EPC,</w:t>
        </w:r>
        <w:r w:rsidR="00B14E9F">
          <w:rPr>
            <w:rFonts w:hint="eastAsia"/>
          </w:rPr>
          <w:t xml:space="preserve"> </w:t>
        </w:r>
        <w:r w:rsidR="00B14E9F" w:rsidRPr="00ED38A4">
          <w:t>the traffic redirection may be enforced in the CP function or in the UP function, this leads interoperability problem</w:t>
        </w:r>
        <w:r w:rsidR="00B14E9F">
          <w:rPr>
            <w:rFonts w:hint="eastAsia"/>
          </w:rPr>
          <w:t>.</w:t>
        </w:r>
      </w:ins>
    </w:p>
    <w:p w:rsidR="007B179E" w:rsidRPr="00351111" w:rsidRDefault="00FE35C8" w:rsidP="007B179E">
      <w:pPr>
        <w:pStyle w:val="B1"/>
      </w:pPr>
      <w:r>
        <w:t xml:space="preserve">- </w:t>
      </w:r>
      <w:r w:rsidR="007B179E" w:rsidRPr="00351111">
        <w:rPr>
          <w:rFonts w:hint="eastAsia"/>
        </w:rPr>
        <w:t xml:space="preserve">Some widely used features </w:t>
      </w:r>
      <w:r>
        <w:t xml:space="preserve">are </w:t>
      </w:r>
      <w:r w:rsidR="007B179E" w:rsidRPr="00351111">
        <w:rPr>
          <w:rFonts w:hint="eastAsia"/>
        </w:rPr>
        <w:t>not fully standardized</w:t>
      </w:r>
      <w:r w:rsidR="00EC2AE7" w:rsidRPr="00351111">
        <w:rPr>
          <w:rFonts w:hint="eastAsia"/>
        </w:rPr>
        <w:t xml:space="preserve"> (non-</w:t>
      </w:r>
      <w:r w:rsidR="00EC2AE7" w:rsidRPr="00351111">
        <w:t>exhaustive</w:t>
      </w:r>
      <w:r w:rsidR="00EC2AE7" w:rsidRPr="00351111">
        <w:rPr>
          <w:rFonts w:hint="eastAsia"/>
        </w:rPr>
        <w:t xml:space="preserve"> list):</w:t>
      </w:r>
    </w:p>
    <w:p w:rsidR="007B179E" w:rsidRDefault="007B179E" w:rsidP="007B179E">
      <w:pPr>
        <w:pStyle w:val="B2"/>
      </w:pPr>
      <w:r>
        <w:rPr>
          <w:rFonts w:hint="eastAsia"/>
        </w:rPr>
        <w:t>-</w:t>
      </w:r>
      <w:r>
        <w:rPr>
          <w:rFonts w:hint="eastAsia"/>
        </w:rPr>
        <w:tab/>
      </w:r>
      <w:r w:rsidR="0014111C">
        <w:rPr>
          <w:rFonts w:hint="eastAsia"/>
        </w:rPr>
        <w:t>Some information (e.g. RAT type, roaming indication) is used for network statistics</w:t>
      </w:r>
      <w:r w:rsidR="00B45D06">
        <w:t xml:space="preserve"> and performance measurement</w:t>
      </w:r>
      <w:r w:rsidR="0014111C">
        <w:rPr>
          <w:rFonts w:hint="eastAsia"/>
        </w:rPr>
        <w:t xml:space="preserve">, while not defined </w:t>
      </w:r>
      <w:r w:rsidR="00EA6860">
        <w:t>in</w:t>
      </w:r>
      <w:r w:rsidR="00EA6860">
        <w:rPr>
          <w:rFonts w:hint="eastAsia"/>
        </w:rPr>
        <w:t xml:space="preserve"> </w:t>
      </w:r>
      <w:r w:rsidR="0014111C">
        <w:rPr>
          <w:rFonts w:hint="eastAsia"/>
        </w:rPr>
        <w:t>PFCP yet.</w:t>
      </w:r>
    </w:p>
    <w:p w:rsidR="000C4570" w:rsidRDefault="000C4570" w:rsidP="007B179E">
      <w:pPr>
        <w:pStyle w:val="B2"/>
      </w:pPr>
      <w:r>
        <w:rPr>
          <w:rFonts w:hint="eastAsia"/>
        </w:rPr>
        <w:t>-</w:t>
      </w:r>
      <w:r>
        <w:rPr>
          <w:rFonts w:hint="eastAsia"/>
        </w:rPr>
        <w:tab/>
        <w:t xml:space="preserve">Tethering </w:t>
      </w:r>
      <w:r w:rsidR="007E2070">
        <w:rPr>
          <w:rFonts w:hint="eastAsia"/>
        </w:rPr>
        <w:t>control</w:t>
      </w:r>
      <w:r>
        <w:rPr>
          <w:rFonts w:hint="eastAsia"/>
        </w:rPr>
        <w:t xml:space="preserve"> is not defined</w:t>
      </w:r>
      <w:r w:rsidR="00502975">
        <w:t xml:space="preserve"> (*)</w:t>
      </w:r>
      <w:r>
        <w:rPr>
          <w:rFonts w:hint="eastAsia"/>
        </w:rPr>
        <w:t>.</w:t>
      </w:r>
    </w:p>
    <w:p w:rsidR="000C4570" w:rsidRDefault="000C4570" w:rsidP="007B179E">
      <w:pPr>
        <w:pStyle w:val="B2"/>
      </w:pPr>
      <w:r>
        <w:rPr>
          <w:rFonts w:hint="eastAsia"/>
        </w:rPr>
        <w:t>-</w:t>
      </w:r>
      <w:r>
        <w:rPr>
          <w:rFonts w:hint="eastAsia"/>
        </w:rPr>
        <w:tab/>
        <w:t xml:space="preserve">Header enrichment </w:t>
      </w:r>
      <w:r w:rsidR="00FE35C8">
        <w:t xml:space="preserve">is </w:t>
      </w:r>
      <w:r>
        <w:rPr>
          <w:rFonts w:hint="eastAsia"/>
        </w:rPr>
        <w:t>not fully defined</w:t>
      </w:r>
      <w:r w:rsidR="002C4F78">
        <w:rPr>
          <w:rFonts w:hint="eastAsia"/>
        </w:rPr>
        <w:t xml:space="preserve"> for some use cases in the field</w:t>
      </w:r>
      <w:r w:rsidR="001F7B42">
        <w:rPr>
          <w:rFonts w:hint="eastAsia"/>
        </w:rPr>
        <w:t xml:space="preserve"> </w:t>
      </w:r>
      <w:r w:rsidR="002C4F78">
        <w:rPr>
          <w:rFonts w:hint="eastAsia"/>
        </w:rPr>
        <w:t>e.g. w</w:t>
      </w:r>
      <w:r w:rsidR="001F7B42">
        <w:rPr>
          <w:rFonts w:hint="eastAsia"/>
        </w:rPr>
        <w:t>hen HTTPS</w:t>
      </w:r>
      <w:r w:rsidR="002C4F78">
        <w:rPr>
          <w:rFonts w:hint="eastAsia"/>
        </w:rPr>
        <w:t xml:space="preserve"> is used</w:t>
      </w:r>
      <w:r w:rsidR="001F7B42">
        <w:rPr>
          <w:rFonts w:hint="eastAsia"/>
        </w:rPr>
        <w:t xml:space="preserve">, the additional </w:t>
      </w:r>
      <w:r w:rsidR="002C4F78">
        <w:rPr>
          <w:rFonts w:hint="eastAsia"/>
        </w:rPr>
        <w:t>information</w:t>
      </w:r>
      <w:r w:rsidR="001F7B42">
        <w:rPr>
          <w:rFonts w:hint="eastAsia"/>
        </w:rPr>
        <w:t xml:space="preserve"> may be included in the TLS level.</w:t>
      </w:r>
    </w:p>
    <w:p w:rsidR="00E15A0A" w:rsidRDefault="00EB62DF" w:rsidP="007B179E">
      <w:pPr>
        <w:pStyle w:val="B2"/>
      </w:pPr>
      <w:r>
        <w:t>-</w:t>
      </w:r>
      <w:r>
        <w:tab/>
      </w:r>
      <w:r w:rsidR="00FE35C8">
        <w:t xml:space="preserve">L2TP </w:t>
      </w:r>
      <w:proofErr w:type="spellStart"/>
      <w:r>
        <w:t>tunnel</w:t>
      </w:r>
      <w:r w:rsidR="00FE35C8">
        <w:t>ing</w:t>
      </w:r>
      <w:proofErr w:type="spellEnd"/>
      <w:r>
        <w:t xml:space="preserve"> over </w:t>
      </w:r>
      <w:proofErr w:type="spellStart"/>
      <w:r>
        <w:t>SGi</w:t>
      </w:r>
      <w:proofErr w:type="spellEnd"/>
      <w:r>
        <w:t>/N6 to third party DN is not supported</w:t>
      </w:r>
      <w:r w:rsidR="00502975">
        <w:t xml:space="preserve"> (*)</w:t>
      </w:r>
      <w:r>
        <w:t xml:space="preserve">. </w:t>
      </w:r>
    </w:p>
    <w:p w:rsidR="00EB62DF" w:rsidRDefault="00602D36" w:rsidP="00E15A0A">
      <w:pPr>
        <w:pStyle w:val="B2"/>
        <w:ind w:firstLine="0"/>
      </w:pPr>
      <w:r>
        <w:t xml:space="preserve">L2TP is </w:t>
      </w:r>
      <w:r w:rsidR="00A37F1B">
        <w:t>a common technology</w:t>
      </w:r>
      <w:r>
        <w:t xml:space="preserve"> used </w:t>
      </w:r>
      <w:r w:rsidR="008B1036">
        <w:t xml:space="preserve">(e.g. by </w:t>
      </w:r>
      <w:r>
        <w:t>POS</w:t>
      </w:r>
      <w:r w:rsidR="00221A2F">
        <w:t>/AT</w:t>
      </w:r>
      <w:r w:rsidR="00A76F2D">
        <w:rPr>
          <w:rFonts w:hint="eastAsia"/>
        </w:rPr>
        <w:t>M</w:t>
      </w:r>
      <w:r>
        <w:t xml:space="preserve"> machine</w:t>
      </w:r>
      <w:r w:rsidR="008B1036">
        <w:t>)</w:t>
      </w:r>
      <w:r>
        <w:t xml:space="preserve"> </w:t>
      </w:r>
      <w:r w:rsidR="00A211A4">
        <w:t xml:space="preserve">to establish </w:t>
      </w:r>
      <w:r w:rsidR="00AE559D">
        <w:rPr>
          <w:rFonts w:hint="eastAsia"/>
        </w:rPr>
        <w:t>secured</w:t>
      </w:r>
      <w:r w:rsidR="00A211A4">
        <w:t xml:space="preserve"> connection with its server. </w:t>
      </w:r>
      <w:r w:rsidR="00A37F1B">
        <w:t xml:space="preserve">After CP/UP separation, </w:t>
      </w:r>
      <w:r w:rsidR="00FE35C8">
        <w:t xml:space="preserve">it is difficult for the </w:t>
      </w:r>
      <w:r w:rsidR="00A37F1B">
        <w:t xml:space="preserve">UP function to get necessary parameters (e.g. username, password, etc.) to set up </w:t>
      </w:r>
      <w:r w:rsidR="00FE35C8">
        <w:t xml:space="preserve">the </w:t>
      </w:r>
      <w:r w:rsidR="00A37F1B">
        <w:t xml:space="preserve">tunnel to </w:t>
      </w:r>
      <w:r w:rsidR="00FE35C8">
        <w:t xml:space="preserve">the </w:t>
      </w:r>
      <w:r w:rsidR="00A37F1B">
        <w:t>third party server.</w:t>
      </w:r>
    </w:p>
    <w:p w:rsidR="002F1DA5" w:rsidRPr="002975D8" w:rsidRDefault="00502975" w:rsidP="00E15A0A">
      <w:pPr>
        <w:pStyle w:val="B2"/>
        <w:ind w:firstLine="0"/>
        <w:rPr>
          <w:lang w:val="en-US"/>
        </w:rPr>
      </w:pPr>
      <w:r>
        <w:t xml:space="preserve">(*) Stage 2 requirements and call flows </w:t>
      </w:r>
      <w:r w:rsidR="004B0A6A" w:rsidRPr="008E657B">
        <w:t>(</w:t>
      </w:r>
      <w:r w:rsidR="004B0A6A" w:rsidRPr="007E5A59">
        <w:t>including security aspects</w:t>
      </w:r>
      <w:r w:rsidR="004C2FAC" w:rsidRPr="004C2FAC">
        <w:t xml:space="preserve"> for L2TP</w:t>
      </w:r>
      <w:r w:rsidR="004B0A6A" w:rsidRPr="007E5A59">
        <w:t xml:space="preserve">) </w:t>
      </w:r>
      <w:r w:rsidRPr="007E5A59">
        <w:t>are missing</w:t>
      </w:r>
      <w:r w:rsidR="002F1DA5" w:rsidRPr="007E5A59">
        <w:t>.</w:t>
      </w:r>
      <w:r w:rsidR="004B0A6A" w:rsidRPr="007E5A59">
        <w:t xml:space="preserve"> Only 5GC is considered for these features</w:t>
      </w:r>
      <w:r w:rsidR="008E657B" w:rsidRPr="007E5A59">
        <w:t>.</w:t>
      </w:r>
    </w:p>
    <w:p w:rsidR="00E07983" w:rsidRDefault="00E07983" w:rsidP="00E07983">
      <w:r>
        <w:rPr>
          <w:rFonts w:hint="eastAsia"/>
        </w:rPr>
        <w:t>All those issues will break the interoperability between CP and UP. Unfortunately interoperability between SMF and UPF is one of the key factors from the operator</w:t>
      </w:r>
      <w:r w:rsidR="00FA7974">
        <w:t>’</w:t>
      </w:r>
      <w:r w:rsidR="00FA7974">
        <w:rPr>
          <w:rFonts w:hint="eastAsia"/>
        </w:rPr>
        <w:t>s</w:t>
      </w:r>
      <w:r>
        <w:rPr>
          <w:rFonts w:hint="eastAsia"/>
        </w:rPr>
        <w:t xml:space="preserve"> point of view:</w:t>
      </w:r>
    </w:p>
    <w:p w:rsidR="00FA7974" w:rsidRDefault="00FA7974" w:rsidP="00FA7974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  <w:t>Vertical market is estimated to be the most importa</w:t>
      </w:r>
      <w:r w:rsidR="00BF5E9E">
        <w:rPr>
          <w:rFonts w:hint="eastAsia"/>
        </w:rPr>
        <w:t xml:space="preserve">nt use case of 5G, where UPF is very likely to be </w:t>
      </w:r>
      <w:r>
        <w:rPr>
          <w:rFonts w:hint="eastAsia"/>
        </w:rPr>
        <w:t xml:space="preserve">deployed locally on the customer side. Considering centralized SMF deployment, </w:t>
      </w:r>
      <w:r w:rsidR="00BF5E9E">
        <w:rPr>
          <w:rFonts w:hint="eastAsia"/>
        </w:rPr>
        <w:t xml:space="preserve">interoperability </w:t>
      </w:r>
      <w:r w:rsidR="00D52CE1">
        <w:t>between</w:t>
      </w:r>
      <w:r w:rsidR="00BF5E9E">
        <w:rPr>
          <w:rFonts w:hint="eastAsia"/>
        </w:rPr>
        <w:t xml:space="preserve"> SMF and UPF is mandatory.</w:t>
      </w:r>
    </w:p>
    <w:p w:rsidR="00BF5E9E" w:rsidRDefault="00BF5E9E" w:rsidP="00FA7974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r w:rsidR="00195EA9">
        <w:rPr>
          <w:rFonts w:hint="eastAsia"/>
        </w:rPr>
        <w:t xml:space="preserve">WI ETSUN was created to develop solution (I-SMF, N16a) to support PDU session continuity when the UE moves between different SMF serving areas. PFCP IEs are </w:t>
      </w:r>
      <w:r w:rsidR="00E85DB8">
        <w:t>signalled</w:t>
      </w:r>
      <w:r w:rsidR="00E85DB8">
        <w:rPr>
          <w:rFonts w:hint="eastAsia"/>
        </w:rPr>
        <w:t xml:space="preserve"> over N16a, thus the interoperability regarding PFCP between the SMF and the </w:t>
      </w:r>
      <w:r w:rsidR="00D52CE1">
        <w:t>I-SMF</w:t>
      </w:r>
      <w:r w:rsidR="00E85DB8">
        <w:rPr>
          <w:rFonts w:hint="eastAsia"/>
        </w:rPr>
        <w:t xml:space="preserve"> is mandatory.</w:t>
      </w:r>
    </w:p>
    <w:p w:rsidR="00106538" w:rsidRDefault="00A76F2D" w:rsidP="00E85DB8">
      <w:r>
        <w:rPr>
          <w:rFonts w:hint="eastAsia"/>
          <w:lang w:val="en-US"/>
        </w:rPr>
        <w:t>One additional point is</w:t>
      </w:r>
      <w:r w:rsidR="00673A44">
        <w:rPr>
          <w:rFonts w:hint="eastAsia"/>
          <w:lang w:val="en-US"/>
        </w:rPr>
        <w:t xml:space="preserve"> o</w:t>
      </w:r>
      <w:r w:rsidR="00DE75B4">
        <w:rPr>
          <w:lang w:val="en-US"/>
        </w:rPr>
        <w:t xml:space="preserve">perators may </w:t>
      </w:r>
      <w:r w:rsidR="002E6C36">
        <w:rPr>
          <w:lang w:val="en-US"/>
        </w:rPr>
        <w:t>have requirement</w:t>
      </w:r>
      <w:r w:rsidR="002975D8">
        <w:rPr>
          <w:lang w:val="en-US"/>
        </w:rPr>
        <w:t>s</w:t>
      </w:r>
      <w:r w:rsidR="002E6C36">
        <w:rPr>
          <w:lang w:val="en-US"/>
        </w:rPr>
        <w:t xml:space="preserve"> to </w:t>
      </w:r>
      <w:r w:rsidR="00DE75B4">
        <w:rPr>
          <w:lang w:val="en-US"/>
        </w:rPr>
        <w:t>customiz</w:t>
      </w:r>
      <w:r w:rsidR="002E6C36">
        <w:rPr>
          <w:lang w:val="en-US"/>
        </w:rPr>
        <w:t>e</w:t>
      </w:r>
      <w:r w:rsidR="00DE75B4">
        <w:rPr>
          <w:lang w:val="en-US"/>
        </w:rPr>
        <w:t xml:space="preserve"> </w:t>
      </w:r>
      <w:r w:rsidR="002E6C36">
        <w:rPr>
          <w:lang w:val="en-US"/>
        </w:rPr>
        <w:t xml:space="preserve">a set </w:t>
      </w:r>
      <w:r w:rsidR="00DE75B4">
        <w:rPr>
          <w:lang w:val="en-US"/>
        </w:rPr>
        <w:t xml:space="preserve">of CP function and UP function </w:t>
      </w:r>
      <w:r w:rsidR="002E6C36">
        <w:rPr>
          <w:lang w:val="en-US"/>
        </w:rPr>
        <w:t xml:space="preserve">to </w:t>
      </w:r>
      <w:r w:rsidR="00A70A70">
        <w:rPr>
          <w:lang w:val="en-US"/>
        </w:rPr>
        <w:t xml:space="preserve">only have </w:t>
      </w:r>
      <w:r w:rsidR="002E6C36">
        <w:rPr>
          <w:lang w:val="en-US"/>
        </w:rPr>
        <w:t>minimize</w:t>
      </w:r>
      <w:r w:rsidR="00A70A70">
        <w:rPr>
          <w:lang w:val="en-US"/>
        </w:rPr>
        <w:t>d</w:t>
      </w:r>
      <w:r w:rsidR="002E6C36">
        <w:rPr>
          <w:lang w:val="en-US"/>
        </w:rPr>
        <w:t xml:space="preserve"> feature</w:t>
      </w:r>
      <w:r w:rsidR="00A70A70">
        <w:rPr>
          <w:lang w:val="en-US"/>
        </w:rPr>
        <w:t>s</w:t>
      </w:r>
      <w:r w:rsidR="002E6C36">
        <w:rPr>
          <w:lang w:val="en-US"/>
        </w:rPr>
        <w:t xml:space="preserve"> </w:t>
      </w:r>
      <w:r w:rsidR="005E2A76">
        <w:rPr>
          <w:rFonts w:hint="eastAsia"/>
          <w:lang w:val="en-US"/>
        </w:rPr>
        <w:t>for</w:t>
      </w:r>
      <w:r w:rsidR="002E6C36">
        <w:rPr>
          <w:lang w:val="en-US"/>
        </w:rPr>
        <w:t xml:space="preserve"> </w:t>
      </w:r>
      <w:r w:rsidR="00B4796C">
        <w:rPr>
          <w:lang w:val="en-US"/>
        </w:rPr>
        <w:t>specific</w:t>
      </w:r>
      <w:r w:rsidR="00DE75B4">
        <w:rPr>
          <w:lang w:val="en-US"/>
        </w:rPr>
        <w:t xml:space="preserve"> services</w:t>
      </w:r>
      <w:r w:rsidR="001667DB">
        <w:rPr>
          <w:lang w:val="en-US"/>
        </w:rPr>
        <w:t xml:space="preserve">, </w:t>
      </w:r>
      <w:r w:rsidR="00AC4451">
        <w:rPr>
          <w:lang w:val="en-US"/>
        </w:rPr>
        <w:t xml:space="preserve">e.g. </w:t>
      </w:r>
      <w:r w:rsidR="001F4061">
        <w:rPr>
          <w:rFonts w:hint="eastAsia"/>
          <w:lang w:val="en-US"/>
        </w:rPr>
        <w:t xml:space="preserve">simplest </w:t>
      </w:r>
      <w:proofErr w:type="spellStart"/>
      <w:r w:rsidR="004C0C55">
        <w:rPr>
          <w:rFonts w:hint="eastAsia"/>
          <w:lang w:val="en-US"/>
        </w:rPr>
        <w:t>C</w:t>
      </w:r>
      <w:r w:rsidR="00AC4451">
        <w:rPr>
          <w:lang w:val="en-US"/>
        </w:rPr>
        <w:t>Io</w:t>
      </w:r>
      <w:r w:rsidR="00AC4451">
        <w:rPr>
          <w:rFonts w:hint="eastAsia"/>
          <w:lang w:val="en-US"/>
        </w:rPr>
        <w:t>T</w:t>
      </w:r>
      <w:proofErr w:type="spellEnd"/>
      <w:r w:rsidR="001F4061">
        <w:rPr>
          <w:rFonts w:hint="eastAsia"/>
          <w:lang w:val="en-US"/>
        </w:rPr>
        <w:t xml:space="preserve"> service</w:t>
      </w:r>
      <w:r w:rsidR="00DE75B4">
        <w:rPr>
          <w:lang w:val="en-US"/>
        </w:rPr>
        <w:t xml:space="preserve">. </w:t>
      </w:r>
      <w:r w:rsidR="00F06EFC">
        <w:rPr>
          <w:lang w:val="en-US"/>
        </w:rPr>
        <w:t xml:space="preserve">In order to support </w:t>
      </w:r>
      <w:r w:rsidR="00F06EFC">
        <w:rPr>
          <w:rFonts w:hint="eastAsia"/>
          <w:lang w:val="en-US"/>
        </w:rPr>
        <w:t>such kind of customization</w:t>
      </w:r>
      <w:r w:rsidR="00F06EFC">
        <w:rPr>
          <w:lang w:val="en-US"/>
        </w:rPr>
        <w:t>, some guidance is preferred</w:t>
      </w:r>
      <w:r w:rsidR="00E05643">
        <w:rPr>
          <w:rFonts w:hint="eastAsia"/>
          <w:lang w:val="en-US"/>
        </w:rPr>
        <w:t>.</w:t>
      </w:r>
    </w:p>
    <w:p w:rsidR="00E85DB8" w:rsidRPr="00E85DB8" w:rsidRDefault="00E85DB8" w:rsidP="00E85DB8">
      <w:r>
        <w:rPr>
          <w:rFonts w:hint="eastAsia"/>
        </w:rPr>
        <w:t xml:space="preserve">Taking into </w:t>
      </w:r>
      <w:r>
        <w:t>account</w:t>
      </w:r>
      <w:r>
        <w:rPr>
          <w:rFonts w:hint="eastAsia"/>
        </w:rPr>
        <w:t xml:space="preserve"> the above </w:t>
      </w:r>
      <w:r>
        <w:t>truths</w:t>
      </w:r>
      <w:r>
        <w:rPr>
          <w:rFonts w:hint="eastAsia"/>
        </w:rPr>
        <w:t xml:space="preserve">, it is now really important to provide guidance for the PFCP </w:t>
      </w:r>
      <w:r>
        <w:t>implementers</w:t>
      </w:r>
      <w:r>
        <w:rPr>
          <w:rFonts w:hint="eastAsia"/>
        </w:rPr>
        <w:t xml:space="preserve"> and to update PFCP protocol if needed, so as to improve the interoperability of PFCP</w:t>
      </w:r>
      <w:r w:rsidR="00D52CE1">
        <w:t xml:space="preserve"> between CP and UP functions from different vendors</w:t>
      </w:r>
      <w:r>
        <w:rPr>
          <w:rFonts w:hint="eastAsia"/>
        </w:rPr>
        <w:t>.</w:t>
      </w:r>
    </w:p>
    <w:p w:rsidR="008A76FD" w:rsidRDefault="008A76FD" w:rsidP="001C5C86">
      <w:pPr>
        <w:pStyle w:val="2"/>
      </w:pPr>
      <w:r>
        <w:lastRenderedPageBreak/>
        <w:t>4</w:t>
      </w:r>
      <w:r>
        <w:tab/>
        <w:t>Objective</w:t>
      </w:r>
    </w:p>
    <w:p w:rsidR="0061070E" w:rsidRDefault="0061070E" w:rsidP="006146D2">
      <w:r>
        <w:rPr>
          <w:rFonts w:hint="eastAsia"/>
        </w:rPr>
        <w:t>The objectives of this work item are:</w:t>
      </w:r>
    </w:p>
    <w:p w:rsidR="00F41A27" w:rsidRDefault="0061070E" w:rsidP="0061070E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study the PFCP interoperability issues identified and foreseen</w:t>
      </w:r>
      <w:r w:rsidR="002F1DA5">
        <w:t>;</w:t>
      </w:r>
    </w:p>
    <w:p w:rsidR="00A76F2D" w:rsidRDefault="00A76F2D" w:rsidP="0061070E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study different use cases and the necessary functionality set of PFCP for each case</w:t>
      </w:r>
      <w:r w:rsidR="002F1DA5">
        <w:t>;</w:t>
      </w:r>
    </w:p>
    <w:p w:rsidR="005B44CA" w:rsidRDefault="0061070E" w:rsidP="0061070E">
      <w:pPr>
        <w:pStyle w:val="B1"/>
        <w:rPr>
          <w:ins w:id="3" w:author="Song Yue1" w:date="2020-06-02T21:49:00Z"/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ab/>
      </w:r>
      <w:proofErr w:type="gramStart"/>
      <w:r w:rsidR="00AB65D4">
        <w:rPr>
          <w:rFonts w:hint="eastAsia"/>
        </w:rPr>
        <w:t>to</w:t>
      </w:r>
      <w:proofErr w:type="gramEnd"/>
      <w:r w:rsidR="00AB65D4">
        <w:rPr>
          <w:rFonts w:hint="eastAsia"/>
        </w:rPr>
        <w:t xml:space="preserve"> update TS 29.244</w:t>
      </w:r>
      <w:ins w:id="4" w:author="Song Yue1" w:date="2020-06-02T21:49:00Z">
        <w:r w:rsidR="005B44CA">
          <w:rPr>
            <w:rFonts w:hint="eastAsia"/>
          </w:rPr>
          <w:t>:</w:t>
        </w:r>
      </w:ins>
    </w:p>
    <w:p w:rsidR="005B44CA" w:rsidRDefault="005B44CA" w:rsidP="005B44CA">
      <w:pPr>
        <w:pStyle w:val="B2"/>
        <w:rPr>
          <w:ins w:id="5" w:author="Song Yue1" w:date="2020-06-02T21:51:00Z"/>
          <w:rFonts w:hint="eastAsia"/>
        </w:rPr>
        <w:pPrChange w:id="6" w:author="Song Yue1" w:date="2020-06-02T21:50:00Z">
          <w:pPr>
            <w:pStyle w:val="B1"/>
          </w:pPr>
        </w:pPrChange>
      </w:pPr>
      <w:ins w:id="7" w:author="Song Yue1" w:date="2020-06-02T21:50:00Z">
        <w:r>
          <w:rPr>
            <w:rFonts w:hint="eastAsia"/>
          </w:rPr>
          <w:t>-</w:t>
        </w:r>
        <w:r>
          <w:rPr>
            <w:rFonts w:hint="eastAsia"/>
          </w:rPr>
          <w:tab/>
        </w:r>
        <w:proofErr w:type="gramStart"/>
        <w:r>
          <w:rPr>
            <w:rFonts w:hint="eastAsia"/>
          </w:rPr>
          <w:t>for</w:t>
        </w:r>
        <w:proofErr w:type="gramEnd"/>
        <w:r>
          <w:rPr>
            <w:rFonts w:hint="eastAsia"/>
          </w:rPr>
          <w:t xml:space="preserve"> the cases where multiple choices are provided,</w:t>
        </w:r>
      </w:ins>
      <w:r w:rsidR="00AB65D4">
        <w:rPr>
          <w:rFonts w:hint="eastAsia"/>
        </w:rPr>
        <w:t xml:space="preserve"> </w:t>
      </w:r>
      <w:r w:rsidR="00D52CE1">
        <w:t xml:space="preserve">to </w:t>
      </w:r>
      <w:ins w:id="8" w:author="Song Yue1" w:date="2020-06-02T21:50:00Z">
        <w:r w:rsidRPr="005B44CA">
          <w:t xml:space="preserve">recommend one of them, </w:t>
        </w:r>
      </w:ins>
      <w:ins w:id="9" w:author="Song Yue1" w:date="2020-06-02T21:51:00Z">
        <w:r>
          <w:rPr>
            <w:rFonts w:hint="eastAsia"/>
          </w:rPr>
          <w:t xml:space="preserve">and </w:t>
        </w:r>
      </w:ins>
      <w:ins w:id="10" w:author="Song Yue1" w:date="2020-06-02T21:50:00Z">
        <w:r w:rsidRPr="005B44CA">
          <w:t>to deprecate</w:t>
        </w:r>
      </w:ins>
      <w:ins w:id="11" w:author="Song Yue1" w:date="2020-06-02T21:51:00Z">
        <w:r>
          <w:rPr>
            <w:rFonts w:hint="eastAsia"/>
          </w:rPr>
          <w:t>/</w:t>
        </w:r>
      </w:ins>
      <w:r w:rsidR="004B0A6A" w:rsidRPr="001740E7">
        <w:t>remove</w:t>
      </w:r>
      <w:r w:rsidR="00D52CE1">
        <w:t xml:space="preserve"> options </w:t>
      </w:r>
      <w:r w:rsidR="002F1DA5">
        <w:t xml:space="preserve">where </w:t>
      </w:r>
      <w:r w:rsidR="00D52CE1">
        <w:t xml:space="preserve">possible, </w:t>
      </w:r>
    </w:p>
    <w:p w:rsidR="0061070E" w:rsidRDefault="005B44CA" w:rsidP="005B44CA">
      <w:pPr>
        <w:pStyle w:val="B2"/>
        <w:pPrChange w:id="12" w:author="Song Yue1" w:date="2020-06-02T21:50:00Z">
          <w:pPr>
            <w:pStyle w:val="B1"/>
          </w:pPr>
        </w:pPrChange>
      </w:pPr>
      <w:ins w:id="13" w:author="Song Yue1" w:date="2020-06-02T21:51:00Z">
        <w:r>
          <w:rPr>
            <w:rFonts w:hint="eastAsia"/>
          </w:rPr>
          <w:t>-</w:t>
        </w:r>
        <w:r>
          <w:rPr>
            <w:rFonts w:hint="eastAsia"/>
          </w:rPr>
          <w:tab/>
          <w:t xml:space="preserve">to </w:t>
        </w:r>
      </w:ins>
      <w:r w:rsidR="00D52CE1">
        <w:t xml:space="preserve">define </w:t>
      </w:r>
      <w:r w:rsidR="002F1DA5">
        <w:t xml:space="preserve">protocol </w:t>
      </w:r>
      <w:r w:rsidR="00D52CE1">
        <w:t xml:space="preserve">extensions </w:t>
      </w:r>
      <w:r w:rsidR="00AB65D4">
        <w:rPr>
          <w:rFonts w:hint="eastAsia"/>
        </w:rPr>
        <w:t>if certain feature</w:t>
      </w:r>
      <w:r w:rsidR="00502975">
        <w:t>s</w:t>
      </w:r>
      <w:r w:rsidR="00AB65D4">
        <w:rPr>
          <w:rFonts w:hint="eastAsia"/>
        </w:rPr>
        <w:t xml:space="preserve"> </w:t>
      </w:r>
      <w:r w:rsidR="00502975">
        <w:t>are</w:t>
      </w:r>
      <w:r w:rsidR="00502975">
        <w:rPr>
          <w:rFonts w:hint="eastAsia"/>
        </w:rPr>
        <w:t xml:space="preserve"> </w:t>
      </w:r>
      <w:r w:rsidR="00AB65D4">
        <w:rPr>
          <w:rFonts w:hint="eastAsia"/>
        </w:rPr>
        <w:t xml:space="preserve">seen as </w:t>
      </w:r>
      <w:r w:rsidR="00AB65D4">
        <w:t>important</w:t>
      </w:r>
      <w:r w:rsidR="00AB65D4">
        <w:rPr>
          <w:rFonts w:hint="eastAsia"/>
        </w:rPr>
        <w:t xml:space="preserve"> but not yet defined</w:t>
      </w:r>
      <w:r w:rsidR="00502975" w:rsidRPr="00502975">
        <w:t xml:space="preserve"> </w:t>
      </w:r>
      <w:r w:rsidR="00502975">
        <w:t>(provided they do not require stage 2 work or that corresponding stage 2 requirements are defined)</w:t>
      </w:r>
      <w:r w:rsidR="002F1DA5">
        <w:t xml:space="preserve">, and/or to provide further recommendations on </w:t>
      </w:r>
      <w:r w:rsidR="008A0844">
        <w:t xml:space="preserve">the </w:t>
      </w:r>
      <w:r w:rsidR="002F1DA5">
        <w:t>features to be supported</w:t>
      </w:r>
      <w:r w:rsidR="00AB65D4">
        <w:rPr>
          <w:rFonts w:hint="eastAsia"/>
        </w:rPr>
        <w:t>.</w:t>
      </w:r>
      <w:r w:rsidR="004B0A6A">
        <w:t xml:space="preserve"> </w:t>
      </w:r>
      <w:r w:rsidR="004B0A6A" w:rsidRPr="001740E7">
        <w:t>New PFCP features are defined only for the interface between SMF and UPF.</w:t>
      </w:r>
    </w:p>
    <w:p w:rsidR="002F1DA5" w:rsidRPr="008B6A98" w:rsidRDefault="002F1DA5" w:rsidP="0061070E">
      <w:pPr>
        <w:pStyle w:val="B1"/>
      </w:pP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BF2FD3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E05990" w:rsidRDefault="00B2743D" w:rsidP="0070027C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E05990">
              <w:rPr>
                <w:b/>
                <w:sz w:val="16"/>
                <w:szCs w:val="16"/>
              </w:rPr>
              <w:t xml:space="preserve">New specifications </w:t>
            </w:r>
          </w:p>
        </w:tc>
      </w:tr>
      <w:tr w:rsidR="00FF3F0C" w:rsidRPr="00BF2FD3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05990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E05990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05990" w:rsidRDefault="00B567D1" w:rsidP="00B567D1">
            <w:pPr>
              <w:spacing w:after="0"/>
              <w:ind w:right="-99"/>
            </w:pPr>
            <w:r w:rsidRPr="00E05990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05990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05990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05990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05990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05990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05990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05990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05990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05990">
              <w:rPr>
                <w:rFonts w:ascii="Arial" w:hAnsi="Arial"/>
                <w:sz w:val="16"/>
                <w:szCs w:val="16"/>
              </w:rPr>
              <w:t>R</w:t>
            </w:r>
            <w:r w:rsidR="00011074" w:rsidRPr="00E05990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BF2FD3" w:rsidTr="00072A56">
        <w:tc>
          <w:tcPr>
            <w:tcW w:w="1617" w:type="dxa"/>
          </w:tcPr>
          <w:p w:rsidR="00FF3F0C" w:rsidRPr="00E05990" w:rsidRDefault="00FF3F0C" w:rsidP="008B519F">
            <w:pPr>
              <w:spacing w:after="0"/>
            </w:pPr>
            <w:r w:rsidRPr="00E05990">
              <w:t>TR</w:t>
            </w:r>
          </w:p>
        </w:tc>
        <w:tc>
          <w:tcPr>
            <w:tcW w:w="1134" w:type="dxa"/>
          </w:tcPr>
          <w:p w:rsidR="00BB5EBF" w:rsidRPr="00E05990" w:rsidRDefault="00A41E40" w:rsidP="00BB5EBF">
            <w:pPr>
              <w:spacing w:after="0"/>
            </w:pPr>
            <w:r w:rsidRPr="00E05990">
              <w:rPr>
                <w:rFonts w:hint="eastAsia"/>
              </w:rPr>
              <w:t>29.</w:t>
            </w:r>
            <w:r w:rsidR="00D52CE1">
              <w:t>8</w:t>
            </w:r>
            <w:r w:rsidRPr="00E05990">
              <w:rPr>
                <w:rFonts w:hint="eastAsia"/>
              </w:rPr>
              <w:t>ab</w:t>
            </w:r>
          </w:p>
        </w:tc>
        <w:tc>
          <w:tcPr>
            <w:tcW w:w="2409" w:type="dxa"/>
          </w:tcPr>
          <w:p w:rsidR="00FF3F0C" w:rsidRPr="00E05990" w:rsidRDefault="00D52CE1" w:rsidP="00A41E40">
            <w:pPr>
              <w:spacing w:after="0"/>
            </w:pPr>
            <w:r>
              <w:t xml:space="preserve">Study on </w:t>
            </w:r>
            <w:proofErr w:type="spellStart"/>
            <w:r>
              <w:rPr>
                <w:rFonts w:hint="eastAsia"/>
              </w:rPr>
              <w:t>BEst</w:t>
            </w:r>
            <w:proofErr w:type="spellEnd"/>
            <w:r>
              <w:rPr>
                <w:rFonts w:hint="eastAsia"/>
              </w:rPr>
              <w:t xml:space="preserve"> Practice o</w:t>
            </w:r>
            <w:r w:rsidRPr="00876B32">
              <w:rPr>
                <w:rFonts w:hint="eastAsia"/>
              </w:rPr>
              <w:t>f PFCP</w:t>
            </w:r>
            <w:r>
              <w:t xml:space="preserve"> </w:t>
            </w:r>
          </w:p>
        </w:tc>
        <w:tc>
          <w:tcPr>
            <w:tcW w:w="993" w:type="dxa"/>
          </w:tcPr>
          <w:p w:rsidR="00FF3F0C" w:rsidRPr="00E05990" w:rsidRDefault="00FF3F0C" w:rsidP="009B493F">
            <w:pPr>
              <w:spacing w:after="0"/>
            </w:pPr>
            <w:r w:rsidRPr="00E05990">
              <w:t>TSG#</w:t>
            </w:r>
            <w:r w:rsidR="005E2CDB" w:rsidRPr="00E05990">
              <w:rPr>
                <w:rFonts w:hint="eastAsia"/>
              </w:rPr>
              <w:t>9</w:t>
            </w:r>
            <w:ins w:id="14" w:author="Song Yue1" w:date="2020-06-02T21:55:00Z">
              <w:r w:rsidR="005F6CB8">
                <w:rPr>
                  <w:rFonts w:hint="eastAsia"/>
                </w:rPr>
                <w:t>2</w:t>
              </w:r>
            </w:ins>
            <w:del w:id="15" w:author="Song Yue1" w:date="2020-06-02T21:55:00Z">
              <w:r w:rsidR="005F6CB8" w:rsidDel="005F6CB8">
                <w:rPr>
                  <w:rFonts w:hint="eastAsia"/>
                </w:rPr>
                <w:delText>0</w:delText>
              </w:r>
            </w:del>
          </w:p>
        </w:tc>
        <w:tc>
          <w:tcPr>
            <w:tcW w:w="1074" w:type="dxa"/>
          </w:tcPr>
          <w:p w:rsidR="00FF3F0C" w:rsidRPr="00E05990" w:rsidRDefault="00FF3F0C" w:rsidP="009B493F">
            <w:pPr>
              <w:spacing w:after="0"/>
            </w:pPr>
            <w:r w:rsidRPr="00E05990">
              <w:t>TSG#</w:t>
            </w:r>
            <w:r w:rsidR="005E2CDB" w:rsidRPr="00E05990">
              <w:rPr>
                <w:rFonts w:hint="eastAsia"/>
              </w:rPr>
              <w:t>9</w:t>
            </w:r>
            <w:ins w:id="16" w:author="Song Yue1" w:date="2020-06-02T21:55:00Z">
              <w:r w:rsidR="005F6CB8">
                <w:rPr>
                  <w:rFonts w:hint="eastAsia"/>
                </w:rPr>
                <w:t>3</w:t>
              </w:r>
            </w:ins>
            <w:del w:id="17" w:author="Song Yue1" w:date="2020-06-02T21:55:00Z">
              <w:r w:rsidR="005F6CB8" w:rsidDel="005F6CB8">
                <w:rPr>
                  <w:rFonts w:hint="eastAsia"/>
                </w:rPr>
                <w:delText>1</w:delText>
              </w:r>
            </w:del>
          </w:p>
        </w:tc>
        <w:tc>
          <w:tcPr>
            <w:tcW w:w="2186" w:type="dxa"/>
          </w:tcPr>
          <w:p w:rsidR="00FF3F0C" w:rsidRPr="00E05990" w:rsidRDefault="005E2CDB" w:rsidP="009B493F">
            <w:pPr>
              <w:spacing w:after="0"/>
            </w:pPr>
            <w:r w:rsidRPr="00E05990">
              <w:rPr>
                <w:rFonts w:hint="eastAsia"/>
              </w:rPr>
              <w:t>Song Yue,</w:t>
            </w:r>
          </w:p>
          <w:p w:rsidR="005E2CDB" w:rsidRPr="00E05990" w:rsidRDefault="005E2CDB" w:rsidP="009B493F">
            <w:pPr>
              <w:spacing w:after="0"/>
            </w:pPr>
            <w:r w:rsidRPr="00E05990">
              <w:rPr>
                <w:rFonts w:hint="eastAsia"/>
              </w:rPr>
              <w:t>China Mobile,</w:t>
            </w:r>
          </w:p>
          <w:p w:rsidR="005E2CDB" w:rsidRPr="00E05990" w:rsidRDefault="005E2CDB" w:rsidP="009B493F">
            <w:pPr>
              <w:spacing w:after="0"/>
            </w:pPr>
            <w:r w:rsidRPr="00E05990">
              <w:rPr>
                <w:rFonts w:hint="eastAsia"/>
              </w:rPr>
              <w:t>songyue@chinamobile.com</w:t>
            </w:r>
          </w:p>
        </w:tc>
      </w:tr>
    </w:tbl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/>
      </w:tblPr>
      <w:tblGrid>
        <w:gridCol w:w="1371"/>
        <w:gridCol w:w="4027"/>
        <w:gridCol w:w="2328"/>
        <w:gridCol w:w="1968"/>
      </w:tblGrid>
      <w:tr w:rsidR="004C634D" w:rsidRPr="00BF2FD3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E05990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E05990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E05990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BF2FD3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E05990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05990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E05990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E05990">
              <w:rPr>
                <w:sz w:val="16"/>
                <w:szCs w:val="16"/>
              </w:rPr>
              <w:t>D</w:t>
            </w:r>
            <w:r w:rsidRPr="00E05990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E05990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05990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E05990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05990">
              <w:rPr>
                <w:sz w:val="16"/>
                <w:szCs w:val="16"/>
              </w:rPr>
              <w:t>Remarks</w:t>
            </w:r>
          </w:p>
        </w:tc>
      </w:tr>
      <w:tr w:rsidR="009428A9" w:rsidRPr="00E479CE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E05990" w:rsidRDefault="00E479CE" w:rsidP="00251D80">
            <w:pPr>
              <w:spacing w:after="0"/>
            </w:pPr>
            <w:r w:rsidRPr="00E05990">
              <w:rPr>
                <w:rFonts w:hint="eastAsia"/>
              </w:rPr>
              <w:t>29.244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E05990" w:rsidRDefault="00E479CE" w:rsidP="000E630D">
            <w:pPr>
              <w:spacing w:after="0"/>
            </w:pPr>
            <w:r w:rsidRPr="00E05990">
              <w:rPr>
                <w:rFonts w:hint="eastAsia"/>
              </w:rPr>
              <w:t xml:space="preserve">Potential impacts on PFCP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E05990" w:rsidRDefault="00E479CE" w:rsidP="005F6CB8">
            <w:pPr>
              <w:spacing w:after="0"/>
            </w:pPr>
            <w:r w:rsidRPr="00E05990">
              <w:t>TSG#</w:t>
            </w:r>
            <w:r w:rsidR="005F6CB8">
              <w:rPr>
                <w:rFonts w:hint="eastAsia"/>
              </w:rPr>
              <w:t>9</w:t>
            </w:r>
            <w:ins w:id="18" w:author="Song Yue1" w:date="2020-06-02T21:55:00Z">
              <w:r w:rsidR="005F6CB8">
                <w:rPr>
                  <w:rFonts w:hint="eastAsia"/>
                </w:rPr>
                <w:t>3</w:t>
              </w:r>
            </w:ins>
            <w:del w:id="19" w:author="Song Yue1" w:date="2020-06-02T21:55:00Z">
              <w:r w:rsidR="005F6CB8" w:rsidDel="005F6CB8">
                <w:rPr>
                  <w:rFonts w:hint="eastAsia"/>
                </w:rPr>
                <w:delText>1</w:delText>
              </w:r>
            </w:del>
            <w:r w:rsidR="00D276C3" w:rsidRPr="00723E35">
              <w:t>(</w:t>
            </w:r>
            <w:ins w:id="20" w:author="Song Yue1" w:date="2020-06-02T21:55:00Z">
              <w:r w:rsidR="005F6CB8">
                <w:rPr>
                  <w:rFonts w:hint="eastAsia"/>
                </w:rPr>
                <w:t>September</w:t>
              </w:r>
            </w:ins>
            <w:del w:id="21" w:author="Song Yue1" w:date="2020-06-02T21:55:00Z">
              <w:r w:rsidR="005F6CB8" w:rsidDel="005F6CB8">
                <w:rPr>
                  <w:rFonts w:hint="eastAsia"/>
                </w:rPr>
                <w:delText>Ma</w:delText>
              </w:r>
              <w:r w:rsidR="0089084C" w:rsidDel="005F6CB8">
                <w:rPr>
                  <w:rFonts w:hint="eastAsia"/>
                </w:rPr>
                <w:delText>r</w:delText>
              </w:r>
              <w:r w:rsidR="005F6CB8" w:rsidDel="005F6CB8">
                <w:rPr>
                  <w:rFonts w:hint="eastAsia"/>
                </w:rPr>
                <w:delText>ch</w:delText>
              </w:r>
            </w:del>
            <w:r w:rsidR="00D276C3">
              <w:rPr>
                <w:rFonts w:eastAsia="simSun" w:hint="eastAsia"/>
              </w:rPr>
              <w:t>, 2021</w:t>
            </w:r>
            <w:r w:rsidR="00D276C3"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E05990" w:rsidRDefault="009428A9" w:rsidP="009428A9">
            <w:pPr>
              <w:spacing w:after="0"/>
            </w:pPr>
          </w:p>
        </w:tc>
      </w:tr>
    </w:tbl>
    <w:p w:rsidR="00C4305E" w:rsidRDefault="00C4305E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E636A6" w:rsidRPr="005E2CDB" w:rsidRDefault="00E636A6" w:rsidP="00E636A6">
      <w:pPr>
        <w:spacing w:after="0"/>
      </w:pPr>
      <w:r w:rsidRPr="005E2CDB">
        <w:rPr>
          <w:rFonts w:hint="eastAsia"/>
        </w:rPr>
        <w:t>Song Yue,</w:t>
      </w:r>
    </w:p>
    <w:p w:rsidR="00E636A6" w:rsidRPr="005E2CDB" w:rsidRDefault="00E636A6" w:rsidP="00E636A6">
      <w:pPr>
        <w:spacing w:after="0"/>
      </w:pPr>
      <w:r w:rsidRPr="005E2CDB">
        <w:rPr>
          <w:rFonts w:hint="eastAsia"/>
        </w:rPr>
        <w:t>China Mobile,</w:t>
      </w:r>
    </w:p>
    <w:p w:rsidR="00C03E01" w:rsidRPr="00C03E01" w:rsidRDefault="00E636A6" w:rsidP="00E636A6">
      <w:pPr>
        <w:ind w:right="-99"/>
        <w:rPr>
          <w:i/>
        </w:rPr>
      </w:pPr>
      <w:r w:rsidRPr="005E2CDB">
        <w:rPr>
          <w:rFonts w:hint="eastAsia"/>
        </w:rPr>
        <w:t>songyue@chinamobile.com</w:t>
      </w: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E636A6" w:rsidRDefault="00E636A6" w:rsidP="0033027D">
      <w:pPr>
        <w:ind w:right="-99"/>
      </w:pPr>
      <w:r w:rsidRPr="00E636A6">
        <w:rPr>
          <w:rFonts w:hint="eastAsia"/>
        </w:rPr>
        <w:t>CT4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174617" w:rsidRPr="00E636A6" w:rsidRDefault="00E636A6" w:rsidP="00E636A6">
      <w:pPr>
        <w:ind w:left="720" w:hanging="720"/>
      </w:pPr>
      <w:proofErr w:type="gramStart"/>
      <w:r w:rsidRPr="00E636A6">
        <w:rPr>
          <w:rFonts w:hint="eastAsia"/>
        </w:rPr>
        <w:t>None.</w:t>
      </w:r>
      <w:proofErr w:type="gramEnd"/>
    </w:p>
    <w:p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6"/>
      </w:tblGrid>
      <w:tr w:rsidR="00557B2E" w:rsidRPr="00BF2FD3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E05990" w:rsidRDefault="00557B2E" w:rsidP="001C5C86">
            <w:pPr>
              <w:pStyle w:val="TAH"/>
            </w:pPr>
            <w:r w:rsidRPr="00E05990">
              <w:t>Supporting IM name</w:t>
            </w:r>
          </w:p>
        </w:tc>
      </w:tr>
      <w:tr w:rsidR="00557B2E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E05990" w:rsidRDefault="00E636A6" w:rsidP="001C5C86">
            <w:pPr>
              <w:pStyle w:val="TAL"/>
            </w:pPr>
            <w:r w:rsidRPr="00E05990">
              <w:rPr>
                <w:rFonts w:hint="eastAsia"/>
              </w:rPr>
              <w:t>China Mobile</w:t>
            </w:r>
          </w:p>
        </w:tc>
      </w:tr>
      <w:tr w:rsidR="0094628E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94628E" w:rsidRPr="00E05990" w:rsidRDefault="0094628E" w:rsidP="001C5C86">
            <w:pPr>
              <w:pStyle w:val="TAL"/>
            </w:pPr>
            <w:r>
              <w:rPr>
                <w:rFonts w:hint="eastAsia"/>
              </w:rPr>
              <w:t>China Telecom</w:t>
            </w:r>
          </w:p>
        </w:tc>
      </w:tr>
      <w:tr w:rsidR="00211B3F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211B3F" w:rsidRDefault="00211B3F" w:rsidP="001C5C86">
            <w:pPr>
              <w:pStyle w:val="TAL"/>
            </w:pPr>
            <w:r>
              <w:rPr>
                <w:rFonts w:hint="eastAsia"/>
              </w:rPr>
              <w:t>China Unicom</w:t>
            </w:r>
          </w:p>
        </w:tc>
      </w:tr>
      <w:tr w:rsidR="0048267C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E05990" w:rsidRDefault="00E22BF3" w:rsidP="001C5C86">
            <w:pPr>
              <w:pStyle w:val="TAL"/>
            </w:pPr>
            <w:r w:rsidRPr="00E05990">
              <w:rPr>
                <w:rFonts w:hint="eastAsia"/>
              </w:rPr>
              <w:t>ZTE</w:t>
            </w:r>
          </w:p>
        </w:tc>
      </w:tr>
      <w:tr w:rsidR="0048267C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E05990" w:rsidRDefault="003B1E5C" w:rsidP="001C5C86">
            <w:pPr>
              <w:pStyle w:val="TAL"/>
            </w:pPr>
            <w:r>
              <w:rPr>
                <w:rFonts w:hint="eastAsia"/>
              </w:rPr>
              <w:t>CATT</w:t>
            </w:r>
          </w:p>
        </w:tc>
      </w:tr>
      <w:tr w:rsidR="0048267C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E05990" w:rsidRDefault="002F1DA5" w:rsidP="001C5C86">
            <w:pPr>
              <w:pStyle w:val="TAL"/>
            </w:pPr>
            <w:r>
              <w:t>Nokia</w:t>
            </w:r>
          </w:p>
        </w:tc>
      </w:tr>
      <w:tr w:rsidR="00025316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E05990" w:rsidRDefault="002F1DA5" w:rsidP="001C5C86">
            <w:pPr>
              <w:pStyle w:val="TAL"/>
            </w:pPr>
            <w:r>
              <w:t>Nokia Shanghai Bell</w:t>
            </w:r>
          </w:p>
        </w:tc>
      </w:tr>
      <w:tr w:rsidR="00025316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E05990" w:rsidRDefault="00451FCB" w:rsidP="001C5C86">
            <w:pPr>
              <w:pStyle w:val="TAL"/>
            </w:pPr>
            <w:ins w:id="22" w:author="Song Yue1" w:date="2020-06-02T21:44:00Z">
              <w:r>
                <w:rPr>
                  <w:rFonts w:hint="eastAsia"/>
                </w:rPr>
                <w:t>T-Mobile USA</w:t>
              </w:r>
            </w:ins>
          </w:p>
        </w:tc>
      </w:tr>
      <w:tr w:rsidR="00B7705E" w:rsidRPr="00BF2FD3" w:rsidTr="007D03D2">
        <w:trPr>
          <w:jc w:val="center"/>
          <w:ins w:id="23" w:author="Song Yue1" w:date="2020-06-02T21:44:00Z"/>
        </w:trPr>
        <w:tc>
          <w:tcPr>
            <w:tcW w:w="0" w:type="auto"/>
            <w:shd w:val="clear" w:color="auto" w:fill="auto"/>
          </w:tcPr>
          <w:p w:rsidR="00B7705E" w:rsidRDefault="00B7705E" w:rsidP="001C5C86">
            <w:pPr>
              <w:pStyle w:val="TAL"/>
              <w:rPr>
                <w:ins w:id="24" w:author="Song Yue1" w:date="2020-06-02T21:44:00Z"/>
                <w:rFonts w:hint="eastAsia"/>
              </w:rPr>
            </w:pPr>
            <w:ins w:id="25" w:author="Song Yue1" w:date="2020-06-02T21:44:00Z">
              <w:r>
                <w:rPr>
                  <w:rFonts w:hint="eastAsia"/>
                </w:rPr>
                <w:t>Ericsson</w:t>
              </w:r>
            </w:ins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92F0DD" w15:done="0"/>
  <w15:commentEx w15:paraId="47F1EAB1" w15:done="0"/>
  <w15:commentEx w15:paraId="3819380B" w15:done="0"/>
  <w15:commentEx w15:paraId="7E0DCFA4" w15:done="0"/>
  <w15:commentEx w15:paraId="294088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92F0DD" w16cid:durableId="21EE396C"/>
  <w16cid:commentId w16cid:paraId="47F1EAB1" w16cid:durableId="21EE39F0"/>
  <w16cid:commentId w16cid:paraId="3819380B" w16cid:durableId="21EE3C80"/>
  <w16cid:commentId w16cid:paraId="7E0DCFA4" w16cid:durableId="21EE3CF3"/>
  <w16cid:commentId w16cid:paraId="29408864" w16cid:durableId="21EE3EC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277" w:rsidRDefault="008A3277">
      <w:r>
        <w:separator/>
      </w:r>
    </w:p>
  </w:endnote>
  <w:endnote w:type="continuationSeparator" w:id="0">
    <w:p w:rsidR="008A3277" w:rsidRDefault="008A3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277" w:rsidRDefault="008A3277">
      <w:r>
        <w:separator/>
      </w:r>
    </w:p>
  </w:footnote>
  <w:footnote w:type="continuationSeparator" w:id="0">
    <w:p w:rsidR="008A3277" w:rsidRDefault="008A32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uno Landais">
    <w15:presenceInfo w15:providerId="None" w15:userId="Bruno Landais"/>
  </w15:person>
  <w15:person w15:author="LTHBM0">
    <w15:presenceInfo w15:providerId="None" w15:userId="LTHBM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338D"/>
    <w:rsid w:val="00003B9A"/>
    <w:rsid w:val="00006EF7"/>
    <w:rsid w:val="00011074"/>
    <w:rsid w:val="0001220A"/>
    <w:rsid w:val="000132D1"/>
    <w:rsid w:val="0001763E"/>
    <w:rsid w:val="000205C5"/>
    <w:rsid w:val="00025316"/>
    <w:rsid w:val="000370A9"/>
    <w:rsid w:val="00037825"/>
    <w:rsid w:val="00037C06"/>
    <w:rsid w:val="00044DAE"/>
    <w:rsid w:val="00052BF8"/>
    <w:rsid w:val="00055DDC"/>
    <w:rsid w:val="00057116"/>
    <w:rsid w:val="0006348B"/>
    <w:rsid w:val="00064CB2"/>
    <w:rsid w:val="00066954"/>
    <w:rsid w:val="00066EBC"/>
    <w:rsid w:val="00067741"/>
    <w:rsid w:val="00072A56"/>
    <w:rsid w:val="00082CCB"/>
    <w:rsid w:val="0009102B"/>
    <w:rsid w:val="000A3125"/>
    <w:rsid w:val="000B0519"/>
    <w:rsid w:val="000B1ABD"/>
    <w:rsid w:val="000B61FD"/>
    <w:rsid w:val="000C0A33"/>
    <w:rsid w:val="000C0BF7"/>
    <w:rsid w:val="000C4570"/>
    <w:rsid w:val="000C5FE3"/>
    <w:rsid w:val="000D122A"/>
    <w:rsid w:val="000E474D"/>
    <w:rsid w:val="000E55AD"/>
    <w:rsid w:val="000E630D"/>
    <w:rsid w:val="001001BD"/>
    <w:rsid w:val="00102222"/>
    <w:rsid w:val="00106538"/>
    <w:rsid w:val="00106ADB"/>
    <w:rsid w:val="00120541"/>
    <w:rsid w:val="001211F3"/>
    <w:rsid w:val="00127B5D"/>
    <w:rsid w:val="0014111C"/>
    <w:rsid w:val="00145F3E"/>
    <w:rsid w:val="00146326"/>
    <w:rsid w:val="001517D0"/>
    <w:rsid w:val="001607AE"/>
    <w:rsid w:val="001667DB"/>
    <w:rsid w:val="00173998"/>
    <w:rsid w:val="001740E7"/>
    <w:rsid w:val="00174617"/>
    <w:rsid w:val="0017469B"/>
    <w:rsid w:val="001759A7"/>
    <w:rsid w:val="00194A38"/>
    <w:rsid w:val="00195EA9"/>
    <w:rsid w:val="00196DB3"/>
    <w:rsid w:val="001A4192"/>
    <w:rsid w:val="001A4A95"/>
    <w:rsid w:val="001B57F9"/>
    <w:rsid w:val="001C5C86"/>
    <w:rsid w:val="001C718D"/>
    <w:rsid w:val="001E14C4"/>
    <w:rsid w:val="001F4061"/>
    <w:rsid w:val="001F7B42"/>
    <w:rsid w:val="001F7EB4"/>
    <w:rsid w:val="002000C2"/>
    <w:rsid w:val="00205F25"/>
    <w:rsid w:val="00211B3F"/>
    <w:rsid w:val="0021613B"/>
    <w:rsid w:val="00221A2F"/>
    <w:rsid w:val="00221B1E"/>
    <w:rsid w:val="00240DCD"/>
    <w:rsid w:val="0024786B"/>
    <w:rsid w:val="00251D80"/>
    <w:rsid w:val="00254FB5"/>
    <w:rsid w:val="00256C01"/>
    <w:rsid w:val="002640E5"/>
    <w:rsid w:val="0026436F"/>
    <w:rsid w:val="0026507D"/>
    <w:rsid w:val="0026606E"/>
    <w:rsid w:val="00266DF5"/>
    <w:rsid w:val="00276403"/>
    <w:rsid w:val="00284E63"/>
    <w:rsid w:val="00287D76"/>
    <w:rsid w:val="002975D8"/>
    <w:rsid w:val="002C1C50"/>
    <w:rsid w:val="002C4F78"/>
    <w:rsid w:val="002E6A7D"/>
    <w:rsid w:val="002E6C36"/>
    <w:rsid w:val="002E7A9E"/>
    <w:rsid w:val="002F04EC"/>
    <w:rsid w:val="002F1DA5"/>
    <w:rsid w:val="002F3C41"/>
    <w:rsid w:val="002F6C5C"/>
    <w:rsid w:val="003002F4"/>
    <w:rsid w:val="0030045C"/>
    <w:rsid w:val="003163BD"/>
    <w:rsid w:val="003205AD"/>
    <w:rsid w:val="0033027D"/>
    <w:rsid w:val="003354AA"/>
    <w:rsid w:val="00335FB2"/>
    <w:rsid w:val="00344158"/>
    <w:rsid w:val="00347B74"/>
    <w:rsid w:val="00351111"/>
    <w:rsid w:val="00351B55"/>
    <w:rsid w:val="00354EE5"/>
    <w:rsid w:val="00355CB6"/>
    <w:rsid w:val="00360BF4"/>
    <w:rsid w:val="00360FB6"/>
    <w:rsid w:val="00363B00"/>
    <w:rsid w:val="00366257"/>
    <w:rsid w:val="003703F0"/>
    <w:rsid w:val="00377BBC"/>
    <w:rsid w:val="0038516D"/>
    <w:rsid w:val="003869D7"/>
    <w:rsid w:val="00387CBB"/>
    <w:rsid w:val="00397FCE"/>
    <w:rsid w:val="003A08AA"/>
    <w:rsid w:val="003A1EB0"/>
    <w:rsid w:val="003A46E3"/>
    <w:rsid w:val="003A7570"/>
    <w:rsid w:val="003B1E5C"/>
    <w:rsid w:val="003B2CEB"/>
    <w:rsid w:val="003C0F14"/>
    <w:rsid w:val="003C2DA6"/>
    <w:rsid w:val="003C6DA6"/>
    <w:rsid w:val="003D2781"/>
    <w:rsid w:val="003D62A9"/>
    <w:rsid w:val="003D6E55"/>
    <w:rsid w:val="003F04C7"/>
    <w:rsid w:val="003F268E"/>
    <w:rsid w:val="003F7142"/>
    <w:rsid w:val="003F7B3D"/>
    <w:rsid w:val="0040056D"/>
    <w:rsid w:val="00406FF0"/>
    <w:rsid w:val="00411698"/>
    <w:rsid w:val="00414164"/>
    <w:rsid w:val="0041789B"/>
    <w:rsid w:val="0042084A"/>
    <w:rsid w:val="004260A5"/>
    <w:rsid w:val="00432283"/>
    <w:rsid w:val="004332E6"/>
    <w:rsid w:val="0043745F"/>
    <w:rsid w:val="00437F58"/>
    <w:rsid w:val="0044029F"/>
    <w:rsid w:val="00440BC9"/>
    <w:rsid w:val="00451FCB"/>
    <w:rsid w:val="00454609"/>
    <w:rsid w:val="00455DE4"/>
    <w:rsid w:val="00456131"/>
    <w:rsid w:val="0048267C"/>
    <w:rsid w:val="004876B9"/>
    <w:rsid w:val="00493A79"/>
    <w:rsid w:val="00495840"/>
    <w:rsid w:val="004A40BE"/>
    <w:rsid w:val="004A6A60"/>
    <w:rsid w:val="004B0989"/>
    <w:rsid w:val="004B0A6A"/>
    <w:rsid w:val="004C0C55"/>
    <w:rsid w:val="004C2FAC"/>
    <w:rsid w:val="004C634D"/>
    <w:rsid w:val="004D24B9"/>
    <w:rsid w:val="004D306E"/>
    <w:rsid w:val="004D3D17"/>
    <w:rsid w:val="004E2CE2"/>
    <w:rsid w:val="004E5172"/>
    <w:rsid w:val="004E6F8A"/>
    <w:rsid w:val="00502975"/>
    <w:rsid w:val="00502CD2"/>
    <w:rsid w:val="00504E33"/>
    <w:rsid w:val="00543159"/>
    <w:rsid w:val="00544E66"/>
    <w:rsid w:val="0055216E"/>
    <w:rsid w:val="00552C2C"/>
    <w:rsid w:val="005555B7"/>
    <w:rsid w:val="00555EFA"/>
    <w:rsid w:val="005562A8"/>
    <w:rsid w:val="005573BB"/>
    <w:rsid w:val="00557B2E"/>
    <w:rsid w:val="00561267"/>
    <w:rsid w:val="00571E3F"/>
    <w:rsid w:val="00574059"/>
    <w:rsid w:val="00576C00"/>
    <w:rsid w:val="00586951"/>
    <w:rsid w:val="00590087"/>
    <w:rsid w:val="005A032D"/>
    <w:rsid w:val="005A4907"/>
    <w:rsid w:val="005A5671"/>
    <w:rsid w:val="005B44CA"/>
    <w:rsid w:val="005C29F7"/>
    <w:rsid w:val="005C4F58"/>
    <w:rsid w:val="005C5E8D"/>
    <w:rsid w:val="005C78F2"/>
    <w:rsid w:val="005D057C"/>
    <w:rsid w:val="005D3FEC"/>
    <w:rsid w:val="005D44BE"/>
    <w:rsid w:val="005E027E"/>
    <w:rsid w:val="005E088B"/>
    <w:rsid w:val="005E2A76"/>
    <w:rsid w:val="005E2CDB"/>
    <w:rsid w:val="005F6CB8"/>
    <w:rsid w:val="00602D36"/>
    <w:rsid w:val="0061070E"/>
    <w:rsid w:val="00611EC4"/>
    <w:rsid w:val="00612542"/>
    <w:rsid w:val="006146D2"/>
    <w:rsid w:val="00615EC5"/>
    <w:rsid w:val="00615F31"/>
    <w:rsid w:val="00617778"/>
    <w:rsid w:val="00620B3F"/>
    <w:rsid w:val="006239E7"/>
    <w:rsid w:val="006254C4"/>
    <w:rsid w:val="006323BE"/>
    <w:rsid w:val="006418C6"/>
    <w:rsid w:val="00641ED8"/>
    <w:rsid w:val="00642ED1"/>
    <w:rsid w:val="00654893"/>
    <w:rsid w:val="006633A4"/>
    <w:rsid w:val="00670D77"/>
    <w:rsid w:val="00671BBB"/>
    <w:rsid w:val="00673A44"/>
    <w:rsid w:val="00682237"/>
    <w:rsid w:val="006904E2"/>
    <w:rsid w:val="006A0EF8"/>
    <w:rsid w:val="006A45BA"/>
    <w:rsid w:val="006B4280"/>
    <w:rsid w:val="006B4B1C"/>
    <w:rsid w:val="006C4991"/>
    <w:rsid w:val="006E0F19"/>
    <w:rsid w:val="006E1FDA"/>
    <w:rsid w:val="006E5E87"/>
    <w:rsid w:val="006F20A5"/>
    <w:rsid w:val="0070027C"/>
    <w:rsid w:val="00706A1A"/>
    <w:rsid w:val="00707673"/>
    <w:rsid w:val="007162BE"/>
    <w:rsid w:val="00722267"/>
    <w:rsid w:val="00746F46"/>
    <w:rsid w:val="0075252A"/>
    <w:rsid w:val="00764B84"/>
    <w:rsid w:val="00765028"/>
    <w:rsid w:val="0078034D"/>
    <w:rsid w:val="00785BB0"/>
    <w:rsid w:val="00790BCC"/>
    <w:rsid w:val="00795CEE"/>
    <w:rsid w:val="00796F94"/>
    <w:rsid w:val="007974F5"/>
    <w:rsid w:val="007A5603"/>
    <w:rsid w:val="007A5AA5"/>
    <w:rsid w:val="007A6136"/>
    <w:rsid w:val="007B0F49"/>
    <w:rsid w:val="007B179E"/>
    <w:rsid w:val="007C7E14"/>
    <w:rsid w:val="007D03D2"/>
    <w:rsid w:val="007D1AB2"/>
    <w:rsid w:val="007D36CF"/>
    <w:rsid w:val="007E2070"/>
    <w:rsid w:val="007E5A59"/>
    <w:rsid w:val="007E691E"/>
    <w:rsid w:val="007F522E"/>
    <w:rsid w:val="007F7421"/>
    <w:rsid w:val="00801F7F"/>
    <w:rsid w:val="00801FC7"/>
    <w:rsid w:val="00806D9A"/>
    <w:rsid w:val="00813C1F"/>
    <w:rsid w:val="00830C2F"/>
    <w:rsid w:val="00834A60"/>
    <w:rsid w:val="00843AA6"/>
    <w:rsid w:val="00863E89"/>
    <w:rsid w:val="00867A96"/>
    <w:rsid w:val="00872197"/>
    <w:rsid w:val="00872B3B"/>
    <w:rsid w:val="00876B32"/>
    <w:rsid w:val="0088222A"/>
    <w:rsid w:val="008835FC"/>
    <w:rsid w:val="008901F6"/>
    <w:rsid w:val="0089084C"/>
    <w:rsid w:val="00896C03"/>
    <w:rsid w:val="008A0844"/>
    <w:rsid w:val="008A3277"/>
    <w:rsid w:val="008A495D"/>
    <w:rsid w:val="008A69EE"/>
    <w:rsid w:val="008A76FD"/>
    <w:rsid w:val="008B1036"/>
    <w:rsid w:val="008B114B"/>
    <w:rsid w:val="008B2D09"/>
    <w:rsid w:val="008B519F"/>
    <w:rsid w:val="008B6A98"/>
    <w:rsid w:val="008C0E78"/>
    <w:rsid w:val="008C537F"/>
    <w:rsid w:val="008D658B"/>
    <w:rsid w:val="008E657B"/>
    <w:rsid w:val="00911617"/>
    <w:rsid w:val="009119E4"/>
    <w:rsid w:val="00922FCB"/>
    <w:rsid w:val="00935CB0"/>
    <w:rsid w:val="009372A0"/>
    <w:rsid w:val="00937F40"/>
    <w:rsid w:val="009428A9"/>
    <w:rsid w:val="009437A2"/>
    <w:rsid w:val="00944B28"/>
    <w:rsid w:val="0094628E"/>
    <w:rsid w:val="00962AE6"/>
    <w:rsid w:val="00967838"/>
    <w:rsid w:val="00982CD6"/>
    <w:rsid w:val="00985B73"/>
    <w:rsid w:val="009870A7"/>
    <w:rsid w:val="00992266"/>
    <w:rsid w:val="00994A54"/>
    <w:rsid w:val="00997928"/>
    <w:rsid w:val="009A0B51"/>
    <w:rsid w:val="009A3BC4"/>
    <w:rsid w:val="009A527F"/>
    <w:rsid w:val="009A6092"/>
    <w:rsid w:val="009B1936"/>
    <w:rsid w:val="009B493F"/>
    <w:rsid w:val="009C1C05"/>
    <w:rsid w:val="009C2546"/>
    <w:rsid w:val="009C2977"/>
    <w:rsid w:val="009C2DCC"/>
    <w:rsid w:val="009C72A4"/>
    <w:rsid w:val="009E119B"/>
    <w:rsid w:val="009E64EA"/>
    <w:rsid w:val="009E6C21"/>
    <w:rsid w:val="009F78FF"/>
    <w:rsid w:val="009F7959"/>
    <w:rsid w:val="00A01CFF"/>
    <w:rsid w:val="00A10539"/>
    <w:rsid w:val="00A11D81"/>
    <w:rsid w:val="00A15763"/>
    <w:rsid w:val="00A211A4"/>
    <w:rsid w:val="00A22015"/>
    <w:rsid w:val="00A226C6"/>
    <w:rsid w:val="00A2374E"/>
    <w:rsid w:val="00A25F5F"/>
    <w:rsid w:val="00A27912"/>
    <w:rsid w:val="00A338A3"/>
    <w:rsid w:val="00A339CF"/>
    <w:rsid w:val="00A35110"/>
    <w:rsid w:val="00A36378"/>
    <w:rsid w:val="00A37F1B"/>
    <w:rsid w:val="00A40015"/>
    <w:rsid w:val="00A41E40"/>
    <w:rsid w:val="00A4263E"/>
    <w:rsid w:val="00A45B6F"/>
    <w:rsid w:val="00A47445"/>
    <w:rsid w:val="00A6656B"/>
    <w:rsid w:val="00A70A70"/>
    <w:rsid w:val="00A70E1E"/>
    <w:rsid w:val="00A73257"/>
    <w:rsid w:val="00A76F2D"/>
    <w:rsid w:val="00A816A1"/>
    <w:rsid w:val="00A8413A"/>
    <w:rsid w:val="00A9081F"/>
    <w:rsid w:val="00A9188C"/>
    <w:rsid w:val="00A97002"/>
    <w:rsid w:val="00A97A52"/>
    <w:rsid w:val="00AA0D6A"/>
    <w:rsid w:val="00AA324B"/>
    <w:rsid w:val="00AB58BF"/>
    <w:rsid w:val="00AB65D4"/>
    <w:rsid w:val="00AC4451"/>
    <w:rsid w:val="00AD0751"/>
    <w:rsid w:val="00AD77C4"/>
    <w:rsid w:val="00AD7DED"/>
    <w:rsid w:val="00AE25BF"/>
    <w:rsid w:val="00AE559D"/>
    <w:rsid w:val="00AF0C13"/>
    <w:rsid w:val="00B03AF5"/>
    <w:rsid w:val="00B03C01"/>
    <w:rsid w:val="00B078D6"/>
    <w:rsid w:val="00B1248D"/>
    <w:rsid w:val="00B14709"/>
    <w:rsid w:val="00B14E9F"/>
    <w:rsid w:val="00B2743D"/>
    <w:rsid w:val="00B27491"/>
    <w:rsid w:val="00B3015C"/>
    <w:rsid w:val="00B31B7B"/>
    <w:rsid w:val="00B344D8"/>
    <w:rsid w:val="00B45D06"/>
    <w:rsid w:val="00B4796C"/>
    <w:rsid w:val="00B567D1"/>
    <w:rsid w:val="00B56E8A"/>
    <w:rsid w:val="00B67690"/>
    <w:rsid w:val="00B73B4C"/>
    <w:rsid w:val="00B73F75"/>
    <w:rsid w:val="00B7705E"/>
    <w:rsid w:val="00B8400F"/>
    <w:rsid w:val="00B8483E"/>
    <w:rsid w:val="00B946CD"/>
    <w:rsid w:val="00B96481"/>
    <w:rsid w:val="00BA3A53"/>
    <w:rsid w:val="00BA3C54"/>
    <w:rsid w:val="00BA4095"/>
    <w:rsid w:val="00BA5B43"/>
    <w:rsid w:val="00BB3FEE"/>
    <w:rsid w:val="00BB5EBF"/>
    <w:rsid w:val="00BC642A"/>
    <w:rsid w:val="00BF2FD3"/>
    <w:rsid w:val="00BF5E9E"/>
    <w:rsid w:val="00BF6636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020F"/>
    <w:rsid w:val="00C4305E"/>
    <w:rsid w:val="00C43D1E"/>
    <w:rsid w:val="00C44336"/>
    <w:rsid w:val="00C50F7C"/>
    <w:rsid w:val="00C51704"/>
    <w:rsid w:val="00C5591F"/>
    <w:rsid w:val="00C57C50"/>
    <w:rsid w:val="00C60A25"/>
    <w:rsid w:val="00C64EBB"/>
    <w:rsid w:val="00C657E6"/>
    <w:rsid w:val="00C715CA"/>
    <w:rsid w:val="00C7495D"/>
    <w:rsid w:val="00C77CE9"/>
    <w:rsid w:val="00CA0968"/>
    <w:rsid w:val="00CA168E"/>
    <w:rsid w:val="00CA328A"/>
    <w:rsid w:val="00CB0647"/>
    <w:rsid w:val="00CB4236"/>
    <w:rsid w:val="00CC72A4"/>
    <w:rsid w:val="00CD3153"/>
    <w:rsid w:val="00CF1AB2"/>
    <w:rsid w:val="00CF6810"/>
    <w:rsid w:val="00D04E5E"/>
    <w:rsid w:val="00D06117"/>
    <w:rsid w:val="00D15BE0"/>
    <w:rsid w:val="00D276C3"/>
    <w:rsid w:val="00D31CC8"/>
    <w:rsid w:val="00D32678"/>
    <w:rsid w:val="00D521C1"/>
    <w:rsid w:val="00D52CE1"/>
    <w:rsid w:val="00D709A3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6B5E"/>
    <w:rsid w:val="00DE75B4"/>
    <w:rsid w:val="00E007C5"/>
    <w:rsid w:val="00E00DBF"/>
    <w:rsid w:val="00E0213F"/>
    <w:rsid w:val="00E033E0"/>
    <w:rsid w:val="00E053F2"/>
    <w:rsid w:val="00E05643"/>
    <w:rsid w:val="00E05990"/>
    <w:rsid w:val="00E07983"/>
    <w:rsid w:val="00E1026B"/>
    <w:rsid w:val="00E13CB2"/>
    <w:rsid w:val="00E15A0A"/>
    <w:rsid w:val="00E20C37"/>
    <w:rsid w:val="00E22BF3"/>
    <w:rsid w:val="00E479CE"/>
    <w:rsid w:val="00E52C57"/>
    <w:rsid w:val="00E57E7D"/>
    <w:rsid w:val="00E636A6"/>
    <w:rsid w:val="00E63979"/>
    <w:rsid w:val="00E643DC"/>
    <w:rsid w:val="00E652B4"/>
    <w:rsid w:val="00E84CD8"/>
    <w:rsid w:val="00E85DB8"/>
    <w:rsid w:val="00E90B85"/>
    <w:rsid w:val="00E91679"/>
    <w:rsid w:val="00E92452"/>
    <w:rsid w:val="00E94CC1"/>
    <w:rsid w:val="00E96431"/>
    <w:rsid w:val="00EA6860"/>
    <w:rsid w:val="00EB22B0"/>
    <w:rsid w:val="00EB62DF"/>
    <w:rsid w:val="00EC2AE7"/>
    <w:rsid w:val="00EC3039"/>
    <w:rsid w:val="00EC5235"/>
    <w:rsid w:val="00ED38A4"/>
    <w:rsid w:val="00ED6B03"/>
    <w:rsid w:val="00ED7A5B"/>
    <w:rsid w:val="00F06EFC"/>
    <w:rsid w:val="00F07C92"/>
    <w:rsid w:val="00F11386"/>
    <w:rsid w:val="00F12A64"/>
    <w:rsid w:val="00F138AB"/>
    <w:rsid w:val="00F13B5A"/>
    <w:rsid w:val="00F13DE5"/>
    <w:rsid w:val="00F14B43"/>
    <w:rsid w:val="00F203C7"/>
    <w:rsid w:val="00F215E2"/>
    <w:rsid w:val="00F21E3F"/>
    <w:rsid w:val="00F24ACA"/>
    <w:rsid w:val="00F41A27"/>
    <w:rsid w:val="00F4338D"/>
    <w:rsid w:val="00F440D3"/>
    <w:rsid w:val="00F446AC"/>
    <w:rsid w:val="00F456FE"/>
    <w:rsid w:val="00F46EAF"/>
    <w:rsid w:val="00F5774F"/>
    <w:rsid w:val="00F60226"/>
    <w:rsid w:val="00F62688"/>
    <w:rsid w:val="00F661B7"/>
    <w:rsid w:val="00F76BE5"/>
    <w:rsid w:val="00F81B44"/>
    <w:rsid w:val="00F83D11"/>
    <w:rsid w:val="00F91E27"/>
    <w:rsid w:val="00F921F1"/>
    <w:rsid w:val="00FA7974"/>
    <w:rsid w:val="00FB0D52"/>
    <w:rsid w:val="00FB127E"/>
    <w:rsid w:val="00FC0804"/>
    <w:rsid w:val="00FC3B6D"/>
    <w:rsid w:val="00FD3A4E"/>
    <w:rsid w:val="00FE35C8"/>
    <w:rsid w:val="00FF0532"/>
    <w:rsid w:val="00F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B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val="en-GB"/>
    </w:rPr>
  </w:style>
  <w:style w:type="paragraph" w:styleId="1">
    <w:name w:val="heading 1"/>
    <w:next w:val="a"/>
    <w:qFormat/>
    <w:rsid w:val="00360FB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/>
    </w:rPr>
  </w:style>
  <w:style w:type="paragraph" w:styleId="2">
    <w:name w:val="heading 2"/>
    <w:basedOn w:val="1"/>
    <w:next w:val="a"/>
    <w:qFormat/>
    <w:rsid w:val="00360FB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360FB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360FB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360FB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360FB6"/>
    <w:pPr>
      <w:outlineLvl w:val="5"/>
    </w:pPr>
  </w:style>
  <w:style w:type="paragraph" w:styleId="7">
    <w:name w:val="heading 7"/>
    <w:basedOn w:val="H6"/>
    <w:next w:val="a"/>
    <w:qFormat/>
    <w:rsid w:val="00360FB6"/>
    <w:pPr>
      <w:outlineLvl w:val="6"/>
    </w:pPr>
  </w:style>
  <w:style w:type="paragraph" w:styleId="8">
    <w:name w:val="heading 8"/>
    <w:basedOn w:val="1"/>
    <w:next w:val="a"/>
    <w:qFormat/>
    <w:rsid w:val="00360FB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360FB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360FB6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360BF4"/>
    <w:pPr>
      <w:widowControl w:val="0"/>
    </w:pPr>
    <w:rPr>
      <w:i/>
      <w:lang w:val="en-US"/>
    </w:rPr>
  </w:style>
  <w:style w:type="paragraph" w:styleId="a4">
    <w:name w:val="header"/>
    <w:rsid w:val="00360FB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noProof/>
      <w:sz w:val="18"/>
    </w:rPr>
  </w:style>
  <w:style w:type="paragraph" w:customStyle="1" w:styleId="Heading">
    <w:name w:val="Heading"/>
    <w:basedOn w:val="a"/>
    <w:rsid w:val="00360BF4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360BF4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360FB6"/>
    <w:rPr>
      <w:b/>
    </w:rPr>
  </w:style>
  <w:style w:type="paragraph" w:customStyle="1" w:styleId="HE">
    <w:name w:val="HE"/>
    <w:basedOn w:val="a"/>
    <w:rsid w:val="00360BF4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360FB6"/>
    <w:pPr>
      <w:spacing w:before="180"/>
      <w:ind w:left="2693" w:hanging="2693"/>
    </w:pPr>
    <w:rPr>
      <w:b/>
    </w:rPr>
  </w:style>
  <w:style w:type="paragraph" w:styleId="10">
    <w:name w:val="toc 1"/>
    <w:semiHidden/>
    <w:rsid w:val="00360FB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宋体"/>
      <w:noProof/>
      <w:sz w:val="22"/>
    </w:rPr>
  </w:style>
  <w:style w:type="paragraph" w:customStyle="1" w:styleId="ZT">
    <w:name w:val="ZT"/>
    <w:rsid w:val="00360FB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/>
    </w:rPr>
  </w:style>
  <w:style w:type="paragraph" w:styleId="50">
    <w:name w:val="toc 5"/>
    <w:basedOn w:val="40"/>
    <w:semiHidden/>
    <w:rsid w:val="00360FB6"/>
    <w:pPr>
      <w:ind w:left="1701" w:hanging="1701"/>
    </w:pPr>
  </w:style>
  <w:style w:type="paragraph" w:styleId="40">
    <w:name w:val="toc 4"/>
    <w:basedOn w:val="30"/>
    <w:semiHidden/>
    <w:rsid w:val="00360FB6"/>
    <w:pPr>
      <w:ind w:left="1418" w:hanging="1418"/>
    </w:pPr>
  </w:style>
  <w:style w:type="paragraph" w:styleId="30">
    <w:name w:val="toc 3"/>
    <w:basedOn w:val="21"/>
    <w:semiHidden/>
    <w:rsid w:val="00360FB6"/>
    <w:pPr>
      <w:ind w:left="1134" w:hanging="1134"/>
    </w:pPr>
  </w:style>
  <w:style w:type="paragraph" w:styleId="21">
    <w:name w:val="toc 2"/>
    <w:basedOn w:val="10"/>
    <w:semiHidden/>
    <w:rsid w:val="00360FB6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360FB6"/>
    <w:pPr>
      <w:ind w:left="284"/>
    </w:pPr>
  </w:style>
  <w:style w:type="paragraph" w:styleId="11">
    <w:name w:val="index 1"/>
    <w:basedOn w:val="a"/>
    <w:semiHidden/>
    <w:rsid w:val="00360FB6"/>
    <w:pPr>
      <w:keepLines/>
      <w:spacing w:after="0"/>
    </w:pPr>
  </w:style>
  <w:style w:type="paragraph" w:customStyle="1" w:styleId="ZH">
    <w:name w:val="ZH"/>
    <w:rsid w:val="00360FB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</w:rPr>
  </w:style>
  <w:style w:type="paragraph" w:customStyle="1" w:styleId="TT">
    <w:name w:val="TT"/>
    <w:basedOn w:val="1"/>
    <w:next w:val="a"/>
    <w:rsid w:val="00360FB6"/>
    <w:pPr>
      <w:outlineLvl w:val="9"/>
    </w:pPr>
  </w:style>
  <w:style w:type="paragraph" w:styleId="23">
    <w:name w:val="List Number 2"/>
    <w:basedOn w:val="ac"/>
    <w:rsid w:val="00360FB6"/>
    <w:pPr>
      <w:ind w:left="851"/>
    </w:pPr>
  </w:style>
  <w:style w:type="character" w:styleId="ad">
    <w:name w:val="footnote reference"/>
    <w:basedOn w:val="a0"/>
    <w:semiHidden/>
    <w:rsid w:val="00360FB6"/>
    <w:rPr>
      <w:b/>
      <w:position w:val="6"/>
      <w:sz w:val="16"/>
    </w:rPr>
  </w:style>
  <w:style w:type="paragraph" w:styleId="ae">
    <w:name w:val="footnote text"/>
    <w:basedOn w:val="a"/>
    <w:semiHidden/>
    <w:rsid w:val="00360FB6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360FB6"/>
    <w:pPr>
      <w:jc w:val="center"/>
    </w:pPr>
  </w:style>
  <w:style w:type="paragraph" w:customStyle="1" w:styleId="TF">
    <w:name w:val="TF"/>
    <w:basedOn w:val="TH"/>
    <w:rsid w:val="00360FB6"/>
    <w:pPr>
      <w:keepNext w:val="0"/>
      <w:spacing w:before="0" w:after="240"/>
    </w:pPr>
  </w:style>
  <w:style w:type="paragraph" w:customStyle="1" w:styleId="NO">
    <w:name w:val="NO"/>
    <w:basedOn w:val="a"/>
    <w:rsid w:val="00360FB6"/>
    <w:pPr>
      <w:keepLines/>
      <w:ind w:left="1135" w:hanging="851"/>
    </w:pPr>
  </w:style>
  <w:style w:type="paragraph" w:styleId="90">
    <w:name w:val="toc 9"/>
    <w:basedOn w:val="80"/>
    <w:semiHidden/>
    <w:rsid w:val="00360FB6"/>
    <w:pPr>
      <w:ind w:left="1418" w:hanging="1418"/>
    </w:pPr>
  </w:style>
  <w:style w:type="paragraph" w:customStyle="1" w:styleId="EX">
    <w:name w:val="EX"/>
    <w:basedOn w:val="a"/>
    <w:rsid w:val="00360FB6"/>
    <w:pPr>
      <w:keepLines/>
      <w:ind w:left="1702" w:hanging="1418"/>
    </w:pPr>
  </w:style>
  <w:style w:type="paragraph" w:customStyle="1" w:styleId="FP">
    <w:name w:val="FP"/>
    <w:basedOn w:val="a"/>
    <w:rsid w:val="00360FB6"/>
    <w:pPr>
      <w:spacing w:after="0"/>
    </w:pPr>
  </w:style>
  <w:style w:type="paragraph" w:customStyle="1" w:styleId="LD">
    <w:name w:val="LD"/>
    <w:rsid w:val="00360FB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</w:rPr>
  </w:style>
  <w:style w:type="paragraph" w:customStyle="1" w:styleId="NW">
    <w:name w:val="NW"/>
    <w:basedOn w:val="NO"/>
    <w:rsid w:val="00360FB6"/>
    <w:pPr>
      <w:spacing w:after="0"/>
    </w:pPr>
  </w:style>
  <w:style w:type="paragraph" w:customStyle="1" w:styleId="EW">
    <w:name w:val="EW"/>
    <w:basedOn w:val="EX"/>
    <w:rsid w:val="00360FB6"/>
    <w:pPr>
      <w:spacing w:after="0"/>
    </w:pPr>
  </w:style>
  <w:style w:type="paragraph" w:styleId="60">
    <w:name w:val="toc 6"/>
    <w:basedOn w:val="50"/>
    <w:next w:val="a"/>
    <w:semiHidden/>
    <w:rsid w:val="00360FB6"/>
    <w:pPr>
      <w:ind w:left="1985" w:hanging="1985"/>
    </w:pPr>
  </w:style>
  <w:style w:type="paragraph" w:styleId="70">
    <w:name w:val="toc 7"/>
    <w:basedOn w:val="60"/>
    <w:next w:val="a"/>
    <w:semiHidden/>
    <w:rsid w:val="00360FB6"/>
    <w:pPr>
      <w:ind w:left="2268" w:hanging="2268"/>
    </w:pPr>
  </w:style>
  <w:style w:type="paragraph" w:styleId="24">
    <w:name w:val="List Bullet 2"/>
    <w:basedOn w:val="af"/>
    <w:rsid w:val="00360FB6"/>
    <w:pPr>
      <w:ind w:left="851"/>
    </w:pPr>
  </w:style>
  <w:style w:type="paragraph" w:styleId="31">
    <w:name w:val="List Bullet 3"/>
    <w:basedOn w:val="24"/>
    <w:rsid w:val="00360FB6"/>
    <w:pPr>
      <w:ind w:left="1135"/>
    </w:pPr>
  </w:style>
  <w:style w:type="paragraph" w:styleId="ac">
    <w:name w:val="List Number"/>
    <w:basedOn w:val="af0"/>
    <w:rsid w:val="00360FB6"/>
  </w:style>
  <w:style w:type="paragraph" w:customStyle="1" w:styleId="EQ">
    <w:name w:val="EQ"/>
    <w:basedOn w:val="a"/>
    <w:next w:val="a"/>
    <w:rsid w:val="00360FB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360FB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60FB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60FB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</w:rPr>
  </w:style>
  <w:style w:type="paragraph" w:customStyle="1" w:styleId="TAR">
    <w:name w:val="TAR"/>
    <w:basedOn w:val="TAL"/>
    <w:rsid w:val="00360FB6"/>
    <w:pPr>
      <w:jc w:val="right"/>
    </w:pPr>
  </w:style>
  <w:style w:type="paragraph" w:customStyle="1" w:styleId="H6">
    <w:name w:val="H6"/>
    <w:basedOn w:val="5"/>
    <w:next w:val="a"/>
    <w:rsid w:val="00360FB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60FB6"/>
    <w:pPr>
      <w:ind w:left="851" w:hanging="851"/>
    </w:pPr>
  </w:style>
  <w:style w:type="paragraph" w:customStyle="1" w:styleId="ZA">
    <w:name w:val="ZA"/>
    <w:rsid w:val="00360FB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sz w:val="40"/>
    </w:rPr>
  </w:style>
  <w:style w:type="paragraph" w:customStyle="1" w:styleId="ZB">
    <w:name w:val="ZB"/>
    <w:rsid w:val="00360FB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  <w:noProof/>
    </w:rPr>
  </w:style>
  <w:style w:type="paragraph" w:customStyle="1" w:styleId="ZD">
    <w:name w:val="ZD"/>
    <w:rsid w:val="00360FB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sz w:val="32"/>
    </w:rPr>
  </w:style>
  <w:style w:type="paragraph" w:customStyle="1" w:styleId="ZU">
    <w:name w:val="ZU"/>
    <w:rsid w:val="00360FB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</w:rPr>
  </w:style>
  <w:style w:type="paragraph" w:customStyle="1" w:styleId="ZV">
    <w:name w:val="ZV"/>
    <w:basedOn w:val="ZU"/>
    <w:rsid w:val="00360FB6"/>
    <w:pPr>
      <w:framePr w:wrap="notBeside" w:y="16161"/>
    </w:pPr>
  </w:style>
  <w:style w:type="character" w:customStyle="1" w:styleId="ZGSM">
    <w:name w:val="ZGSM"/>
    <w:rsid w:val="00360FB6"/>
  </w:style>
  <w:style w:type="paragraph" w:styleId="25">
    <w:name w:val="List 2"/>
    <w:basedOn w:val="af0"/>
    <w:rsid w:val="00360FB6"/>
    <w:pPr>
      <w:ind w:left="851"/>
    </w:pPr>
  </w:style>
  <w:style w:type="paragraph" w:customStyle="1" w:styleId="ZG">
    <w:name w:val="ZG"/>
    <w:rsid w:val="00360FB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</w:rPr>
  </w:style>
  <w:style w:type="paragraph" w:styleId="32">
    <w:name w:val="List 3"/>
    <w:basedOn w:val="25"/>
    <w:rsid w:val="00360FB6"/>
    <w:pPr>
      <w:ind w:left="1135"/>
    </w:pPr>
  </w:style>
  <w:style w:type="paragraph" w:styleId="41">
    <w:name w:val="List 4"/>
    <w:basedOn w:val="32"/>
    <w:rsid w:val="00360FB6"/>
    <w:pPr>
      <w:ind w:left="1418"/>
    </w:pPr>
  </w:style>
  <w:style w:type="paragraph" w:styleId="51">
    <w:name w:val="List 5"/>
    <w:basedOn w:val="41"/>
    <w:rsid w:val="00360FB6"/>
    <w:pPr>
      <w:ind w:left="1702"/>
    </w:pPr>
  </w:style>
  <w:style w:type="paragraph" w:customStyle="1" w:styleId="EditorsNote">
    <w:name w:val="Editor's Note"/>
    <w:basedOn w:val="NO"/>
    <w:rsid w:val="00360FB6"/>
    <w:rPr>
      <w:color w:val="FF0000"/>
    </w:rPr>
  </w:style>
  <w:style w:type="paragraph" w:styleId="af0">
    <w:name w:val="List"/>
    <w:basedOn w:val="a"/>
    <w:rsid w:val="00360FB6"/>
    <w:pPr>
      <w:ind w:left="568" w:hanging="284"/>
    </w:pPr>
  </w:style>
  <w:style w:type="paragraph" w:styleId="af">
    <w:name w:val="List Bullet"/>
    <w:basedOn w:val="af0"/>
    <w:rsid w:val="00360FB6"/>
  </w:style>
  <w:style w:type="paragraph" w:styleId="42">
    <w:name w:val="List Bullet 4"/>
    <w:basedOn w:val="31"/>
    <w:rsid w:val="00360FB6"/>
    <w:pPr>
      <w:ind w:left="1418"/>
    </w:pPr>
  </w:style>
  <w:style w:type="paragraph" w:styleId="52">
    <w:name w:val="List Bullet 5"/>
    <w:basedOn w:val="42"/>
    <w:rsid w:val="00360FB6"/>
    <w:pPr>
      <w:ind w:left="1702"/>
    </w:pPr>
  </w:style>
  <w:style w:type="paragraph" w:customStyle="1" w:styleId="B1">
    <w:name w:val="B1"/>
    <w:basedOn w:val="af0"/>
    <w:rsid w:val="00360FB6"/>
  </w:style>
  <w:style w:type="paragraph" w:customStyle="1" w:styleId="B2">
    <w:name w:val="B2"/>
    <w:basedOn w:val="25"/>
    <w:rsid w:val="00360FB6"/>
  </w:style>
  <w:style w:type="paragraph" w:customStyle="1" w:styleId="B3">
    <w:name w:val="B3"/>
    <w:basedOn w:val="32"/>
    <w:rsid w:val="00360FB6"/>
  </w:style>
  <w:style w:type="paragraph" w:customStyle="1" w:styleId="B4">
    <w:name w:val="B4"/>
    <w:basedOn w:val="41"/>
    <w:rsid w:val="00360FB6"/>
  </w:style>
  <w:style w:type="paragraph" w:customStyle="1" w:styleId="B5">
    <w:name w:val="B5"/>
    <w:basedOn w:val="51"/>
    <w:rsid w:val="00360FB6"/>
  </w:style>
  <w:style w:type="paragraph" w:styleId="af1">
    <w:name w:val="footer"/>
    <w:basedOn w:val="a4"/>
    <w:rsid w:val="00360FB6"/>
    <w:pPr>
      <w:jc w:val="center"/>
    </w:pPr>
    <w:rPr>
      <w:i/>
    </w:rPr>
  </w:style>
  <w:style w:type="paragraph" w:customStyle="1" w:styleId="ZTD">
    <w:name w:val="ZTD"/>
    <w:basedOn w:val="ZB"/>
    <w:rsid w:val="00360FB6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Document Map"/>
    <w:basedOn w:val="a"/>
    <w:link w:val="Char"/>
    <w:rsid w:val="00876B32"/>
    <w:rPr>
      <w:rFonts w:ascii="simSun" w:eastAsia="simSun"/>
      <w:sz w:val="18"/>
      <w:szCs w:val="18"/>
    </w:rPr>
  </w:style>
  <w:style w:type="character" w:customStyle="1" w:styleId="Char">
    <w:name w:val="文档结构图 Char"/>
    <w:link w:val="af4"/>
    <w:rsid w:val="00876B32"/>
    <w:rPr>
      <w:rFonts w:ascii="simSun" w:eastAsia="simSu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24037;&#20316;\2020&#24180;\&#26631;&#20934;&#21270;\CT4%2398e\&#25991;&#31295;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EF975-179C-4F71-A318-90602D21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281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6321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Song Yue1</cp:lastModifiedBy>
  <cp:revision>57</cp:revision>
  <cp:lastPrinted>2000-02-29T10:31:00Z</cp:lastPrinted>
  <dcterms:created xsi:type="dcterms:W3CDTF">2020-01-17T06:18:00Z</dcterms:created>
  <dcterms:modified xsi:type="dcterms:W3CDTF">2020-06-02T13:55:00Z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