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D847C17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C60B79">
        <w:rPr>
          <w:b/>
          <w:noProof/>
          <w:sz w:val="24"/>
        </w:rPr>
        <w:t>179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1261AA0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60B79">
        <w:rPr>
          <w:rFonts w:ascii="Arial" w:hAnsi="Arial" w:cs="Arial"/>
          <w:b/>
          <w:bCs/>
        </w:rPr>
        <w:t>ATSSS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550"/>
        <w:gridCol w:w="474"/>
        <w:gridCol w:w="661"/>
        <w:gridCol w:w="572"/>
        <w:gridCol w:w="750"/>
        <w:gridCol w:w="1115"/>
        <w:gridCol w:w="741"/>
        <w:gridCol w:w="956"/>
        <w:gridCol w:w="964"/>
      </w:tblGrid>
      <w:tr w:rsidR="0036001F" w:rsidRPr="0036001F" w14:paraId="1AB3FE23" w14:textId="77777777" w:rsidTr="0036001F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D8DCD5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9CA2FB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255B97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37729E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34EB2B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2EBBB1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E364CC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9EA461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14CE8B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4471E8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D288BB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D4314C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73EF67" w14:textId="77777777" w:rsidR="0036001F" w:rsidRPr="0036001F" w:rsidRDefault="0036001F" w:rsidP="003600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6001F" w:rsidRPr="0036001F" w14:paraId="07680280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55A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2EA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676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BC6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457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 command for ATSSS parameters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806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F22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0DF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BFA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239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411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B6E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10.1.19, 10.1.X (new), 10.1.Y 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2B9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04CFEBF2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A18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4DE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321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C67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7D1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2nd Leg PDU SESSION ESTABLISHMENT ACCEPT handling for MA PDU Sessions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4A8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EF1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1B3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39B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C1-206633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08E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4CD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4DF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4.12, 6.4.1.3, 6.4.1.6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B44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29A056F9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5D9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FF9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EAE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1F0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D5C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2nd Leg PDU SESSION ESTABLISHMENT ACCEPT handling for MA PDU Sessions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769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C6D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F83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A5E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C1-206692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912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067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FA4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4.12, 6.4.1.3, 6.4.1.6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B4A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2DB2E0E3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472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767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B8D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2B7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2FA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non-allowed area applied to wireline access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CEB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336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9FB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997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C1-207448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D88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51C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B7E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0CF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13CA8F75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26E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305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003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A3F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F31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receipt of MA PDU session release command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CA4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9DE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732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F57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9C9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15D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897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473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5F5AC0C7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39F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C8D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052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48B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804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release of MA PDU session over both accesses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38A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F5A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985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CE5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DB2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A1F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542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6.3.3.2, 6.3.3.3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2FE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263416E0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88E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F45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639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363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320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release of MA PDU session over both accesses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CE7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C31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C40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6B2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A7D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83F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0A1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6.3.3.2, 6.3.3.3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2E7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70D96D17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625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C08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B61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6F0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FA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Necessity of ATSSS Container IE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B58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F06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A2F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C29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C1-207110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E0D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Lenovo, Motorola Mobility, Ericsson, 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8AB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DE0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6.4.1.3, 9.11.4.22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923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2C82F8A6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FEF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546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956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F53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41A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Necessity of ATSSS Container IE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9B7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822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865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4FF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C1-207111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823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Lenovo, Motorola Mobility, Ericsson, 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41A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D2E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6.4.1.3, 9.11.4.22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7C8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3618E1F0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B53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190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332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500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059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using DRB/IPSecSA as indication to MA PDU session UP resources establishment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8B1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B60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B98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567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C1-206703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1F0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E6F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CB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5.2.1, 5.2.5, 5.2.6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B92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67638108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940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69D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52C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49C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149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EPTI length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887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620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17A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9C2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D52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B6C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849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6.2.1.2.1, 6.2.1.3.1, 6.2.1.4.1, 6.2.1.5.1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C40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7FFEDF35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021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4C0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856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B62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B15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PMFP messages sent via Ethernet PDU session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498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25A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ED5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ACE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C1-206321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E28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08E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075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5.4.2.1.2, 6.3, A.1.1.1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7FC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23D7582D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FB1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D2A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AE1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2BC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3EF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PMFP timer values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C43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9CC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B71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DE5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C1-206324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ACD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28D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E36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65B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659A8794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692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B67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B18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52E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06A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value for the Padding IE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873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0C7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E46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460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F85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241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361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6.2.1.2.1, 6.2.1.3.1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B88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4DF282E7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1A9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282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D9F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163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4A9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IP 3-tuple type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49B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F14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12C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0C6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962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26D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DE2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41C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74784AA2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AB5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FC4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C59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52F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227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modification rejection during change from S1 mode to N1 mode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436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4AB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295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BB8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255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F33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52F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1E4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69BB599A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20F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5DC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528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8D0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A93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modification rejection during change from S1 mode to N1 mode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B05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FCF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2C8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473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820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8B2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22E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5D9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554F9077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55A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4A1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2899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9E2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849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B4C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Release MA PDU session when connecting to an ATSSS unsupported AMF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418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04C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E78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91E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909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17D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E16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026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79E792D7" w14:textId="77777777" w:rsidTr="0036001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12C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253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2900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E54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AC4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0C7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Release MA PDU session when connecting to an ATSSS unsupported AMF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0D1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F9A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4EA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739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C1-207723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A1A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2F9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052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62F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6233C1E7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3EA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C8D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6B0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B8F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A186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SM/MM coordination for MAPDUs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3C7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703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65F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7DD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458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09E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373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D6A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5F1CCF8F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9BF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9BB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48D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869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664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SM/MM coordination for MAPDUs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DC0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ECC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9DC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AF7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EEB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543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BB1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692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61764E8F" w14:textId="77777777" w:rsidTr="0036001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801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7FD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75C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8FE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D89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regular expression in ATSSS rules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427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988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A5C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37A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C1-206409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285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F11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DF5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0054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04181E67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BF0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66A3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39EE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3A9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EE71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Transport Converter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6B8B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B57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A8A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98A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C1-207757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84D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89E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E2D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6.1.4.1.1, 6.1.4.1.3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4B5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6001F" w:rsidRPr="0036001F" w14:paraId="1C17D094" w14:textId="77777777" w:rsidTr="0036001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0812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6C4A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0CE0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DDD7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739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due to ATSSS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7D0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B4FC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04F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FE6F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C1-206521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955D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BB45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1F88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2, 4.3.4, 11.2.4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7999" w14:textId="77777777" w:rsidR="0036001F" w:rsidRPr="0036001F" w:rsidRDefault="0036001F" w:rsidP="003600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600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6001F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0B79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2020-11-27T09:20:00Z</dcterms:modified>
</cp:coreProperties>
</file>