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F671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Presentation to:</w:t>
      </w:r>
      <w:r w:rsidRPr="008F6710">
        <w:rPr>
          <w:b/>
          <w:sz w:val="24"/>
        </w:rPr>
        <w:tab/>
        <w:t xml:space="preserve">TSG </w:t>
      </w:r>
      <w:r w:rsidR="008F6710" w:rsidRPr="008F6710">
        <w:rPr>
          <w:b/>
          <w:sz w:val="24"/>
        </w:rPr>
        <w:t>CT</w:t>
      </w:r>
      <w:r w:rsidRPr="008F6710">
        <w:rPr>
          <w:b/>
          <w:sz w:val="24"/>
        </w:rPr>
        <w:t xml:space="preserve"> Meeting #</w:t>
      </w:r>
      <w:r w:rsidR="00142ED8" w:rsidRPr="008F6710">
        <w:rPr>
          <w:b/>
          <w:sz w:val="24"/>
        </w:rPr>
        <w:t>6</w:t>
      </w:r>
      <w:r w:rsidR="00142ED8">
        <w:rPr>
          <w:b/>
          <w:sz w:val="24"/>
        </w:rPr>
        <w:t>5</w:t>
      </w:r>
    </w:p>
    <w:p w:rsidR="0045428D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Document for presentation:</w:t>
      </w:r>
      <w:r w:rsidRPr="008F6710">
        <w:rPr>
          <w:b/>
          <w:sz w:val="24"/>
        </w:rPr>
        <w:tab/>
      </w:r>
      <w:r w:rsidR="00E03D06">
        <w:rPr>
          <w:b/>
          <w:sz w:val="24"/>
        </w:rPr>
        <w:t xml:space="preserve">3GPP </w:t>
      </w:r>
      <w:r w:rsidR="008F6710" w:rsidRPr="008F6710">
        <w:rPr>
          <w:b/>
          <w:sz w:val="24"/>
        </w:rPr>
        <w:t>TR 29.828</w:t>
      </w:r>
      <w:r w:rsidRPr="008F6710">
        <w:rPr>
          <w:b/>
          <w:sz w:val="24"/>
        </w:rPr>
        <w:t>, Version</w:t>
      </w:r>
      <w:r w:rsidR="008F6710" w:rsidRPr="008F6710">
        <w:rPr>
          <w:b/>
          <w:sz w:val="24"/>
        </w:rPr>
        <w:t xml:space="preserve"> </w:t>
      </w:r>
      <w:r w:rsidR="00142ED8">
        <w:rPr>
          <w:b/>
          <w:sz w:val="24"/>
        </w:rPr>
        <w:t>2</w:t>
      </w:r>
      <w:r w:rsidR="008F6710" w:rsidRPr="008F6710">
        <w:rPr>
          <w:b/>
          <w:sz w:val="24"/>
        </w:rPr>
        <w:t>.0.0</w:t>
      </w:r>
    </w:p>
    <w:p w:rsidR="00E03D06" w:rsidRPr="008F6710" w:rsidRDefault="00E03D0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ab/>
      </w:r>
      <w:r w:rsidRPr="00E03D06">
        <w:rPr>
          <w:b/>
          <w:sz w:val="24"/>
        </w:rPr>
        <w:t xml:space="preserve">Study on extended IMS media plane security features and </w:t>
      </w:r>
      <w:r>
        <w:rPr>
          <w:b/>
          <w:sz w:val="24"/>
        </w:rPr>
        <w:tab/>
      </w:r>
      <w:r w:rsidRPr="00E03D06">
        <w:rPr>
          <w:b/>
          <w:sz w:val="24"/>
        </w:rPr>
        <w:t xml:space="preserve">TCP-related NAT traversal support; IMS H.248 profiles </w:t>
      </w:r>
      <w:r>
        <w:rPr>
          <w:b/>
          <w:sz w:val="24"/>
        </w:rPr>
        <w:tab/>
      </w:r>
      <w:r w:rsidRPr="00E03D06">
        <w:rPr>
          <w:b/>
          <w:sz w:val="24"/>
        </w:rPr>
        <w:t>aspects</w:t>
      </w:r>
    </w:p>
    <w:p w:rsidR="0045428D" w:rsidRPr="008F6710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Presented for:</w:t>
      </w:r>
      <w:r w:rsidRPr="008F6710">
        <w:rPr>
          <w:b/>
          <w:sz w:val="24"/>
        </w:rPr>
        <w:tab/>
      </w:r>
      <w:r w:rsidR="00142ED8">
        <w:rPr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D5545" w:rsidRPr="00E03D06" w:rsidRDefault="00460336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>The document studies the IMS H.248 profiles requirements and procedures to support the extended IMS media plane security features specified in 3GPP TS 33.328</w:t>
      </w:r>
      <w:r w:rsidR="0099655E" w:rsidRPr="00E03D06">
        <w:rPr>
          <w:sz w:val="24"/>
        </w:rPr>
        <w:t>, i.e.</w:t>
      </w:r>
      <w:r w:rsidR="00CD5545" w:rsidRPr="00E03D06">
        <w:rPr>
          <w:sz w:val="24"/>
        </w:rPr>
        <w:t xml:space="preserve"> </w:t>
      </w:r>
      <w:r w:rsidRPr="00E03D06">
        <w:rPr>
          <w:sz w:val="24"/>
        </w:rPr>
        <w:t xml:space="preserve"> 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>end-to access edge protection of MSRP, BFCP and T.38 media using (D)TLS;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 xml:space="preserve">end-to-end protection of MSRP media </w:t>
      </w:r>
      <w:r w:rsidRPr="00E03D06">
        <w:rPr>
          <w:sz w:val="24"/>
        </w:rPr>
        <w:t>using TLS;</w:t>
      </w:r>
    </w:p>
    <w:p w:rsidR="00CD5545" w:rsidRPr="00E03D06" w:rsidRDefault="0099655E" w:rsidP="0099655E">
      <w:pPr>
        <w:pStyle w:val="B1"/>
        <w:rPr>
          <w:sz w:val="24"/>
        </w:rPr>
      </w:pPr>
      <w:r w:rsidRPr="00E03D06">
        <w:rPr>
          <w:sz w:val="24"/>
        </w:rPr>
        <w:t>-</w:t>
      </w:r>
      <w:r w:rsidRPr="00E03D06">
        <w:rPr>
          <w:sz w:val="24"/>
        </w:rPr>
        <w:tab/>
      </w:r>
      <w:r w:rsidR="00CD5545" w:rsidRPr="00E03D06">
        <w:rPr>
          <w:sz w:val="24"/>
        </w:rPr>
        <w:t xml:space="preserve">optional support of TLS protection of BFCP and MSRP </w:t>
      </w:r>
      <w:r w:rsidRPr="00E03D06">
        <w:rPr>
          <w:sz w:val="24"/>
        </w:rPr>
        <w:t>media</w:t>
      </w:r>
      <w:r w:rsidR="00CD5545" w:rsidRPr="00E03D06">
        <w:rPr>
          <w:sz w:val="24"/>
        </w:rPr>
        <w:t xml:space="preserve"> at the Conference Server.</w:t>
      </w:r>
    </w:p>
    <w:p w:rsidR="00460336" w:rsidRPr="00E03D06" w:rsidRDefault="00460336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The study includes an analysis of the requirements and procedures for </w:t>
      </w:r>
      <w:r w:rsidR="00CD5545" w:rsidRPr="00E03D06">
        <w:rPr>
          <w:sz w:val="24"/>
        </w:rPr>
        <w:t xml:space="preserve">end-to-end </w:t>
      </w:r>
      <w:r w:rsidRPr="00E03D06">
        <w:rPr>
          <w:sz w:val="24"/>
        </w:rPr>
        <w:t xml:space="preserve">TCP bearer </w:t>
      </w:r>
      <w:r w:rsidR="00CD5545" w:rsidRPr="00E03D06">
        <w:rPr>
          <w:sz w:val="24"/>
        </w:rPr>
        <w:t xml:space="preserve">connection </w:t>
      </w:r>
      <w:r w:rsidRPr="00E03D06">
        <w:rPr>
          <w:sz w:val="24"/>
        </w:rPr>
        <w:t xml:space="preserve">control and related NAT traversal support which are not specific to media security. </w:t>
      </w:r>
    </w:p>
    <w:p w:rsidR="00460336" w:rsidRPr="00E03D06" w:rsidRDefault="00460336">
      <w:pPr>
        <w:tabs>
          <w:tab w:val="left" w:pos="3119"/>
        </w:tabs>
        <w:rPr>
          <w:sz w:val="24"/>
        </w:rPr>
      </w:pP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Changes since last presentation</w:t>
      </w:r>
      <w:r w:rsidR="008F6710" w:rsidRPr="00E03D06">
        <w:rPr>
          <w:b/>
          <w:sz w:val="24"/>
        </w:rPr>
        <w:t>:</w:t>
      </w:r>
    </w:p>
    <w:p w:rsidR="00BE38AD" w:rsidRPr="00E03D06" w:rsidRDefault="00BE38AD" w:rsidP="00BE38AD">
      <w:pPr>
        <w:tabs>
          <w:tab w:val="left" w:pos="3119"/>
        </w:tabs>
        <w:rPr>
          <w:sz w:val="24"/>
        </w:rPr>
      </w:pPr>
      <w:r w:rsidRPr="00E03D06">
        <w:rPr>
          <w:sz w:val="24"/>
        </w:rPr>
        <w:t xml:space="preserve">The following aspects </w:t>
      </w:r>
      <w:r>
        <w:rPr>
          <w:sz w:val="24"/>
        </w:rPr>
        <w:t>were</w:t>
      </w:r>
      <w:r w:rsidRPr="00E03D06">
        <w:rPr>
          <w:sz w:val="24"/>
        </w:rPr>
        <w:t xml:space="preserve"> </w:t>
      </w:r>
      <w:r>
        <w:rPr>
          <w:sz w:val="24"/>
        </w:rPr>
        <w:t>specified</w:t>
      </w:r>
      <w:r w:rsidRPr="00E03D06">
        <w:rPr>
          <w:sz w:val="24"/>
        </w:rPr>
        <w:t>:</w:t>
      </w:r>
    </w:p>
    <w:p w:rsidR="00BE38AD" w:rsidRPr="00E03D06" w:rsidRDefault="00BE38AD" w:rsidP="00BE38AD">
      <w:pPr>
        <w:pStyle w:val="B1"/>
        <w:rPr>
          <w:sz w:val="24"/>
        </w:rPr>
      </w:pPr>
      <w:r w:rsidRPr="00E03D06">
        <w:rPr>
          <w:sz w:val="24"/>
        </w:rPr>
        <w:t>1.</w:t>
      </w:r>
      <w:r w:rsidRPr="00E03D06">
        <w:rPr>
          <w:sz w:val="24"/>
        </w:rPr>
        <w:tab/>
        <w:t xml:space="preserve">end-to-access edge media protection: </w:t>
      </w:r>
      <w:r w:rsidR="0041605F">
        <w:rPr>
          <w:sz w:val="24"/>
        </w:rPr>
        <w:t>d</w:t>
      </w:r>
      <w:r w:rsidR="0041605F" w:rsidRPr="00642235">
        <w:rPr>
          <w:sz w:val="24"/>
        </w:rPr>
        <w:t>etailed signalling elements and signalling interactions between the IMS-ALG and IMS-AGW</w:t>
      </w:r>
      <w:r w:rsidRPr="00E03D06">
        <w:rPr>
          <w:sz w:val="24"/>
        </w:rPr>
        <w:t>;</w:t>
      </w:r>
    </w:p>
    <w:p w:rsidR="00BE38AD" w:rsidRDefault="00BE38AD" w:rsidP="00BE38AD">
      <w:pPr>
        <w:pStyle w:val="B1"/>
        <w:rPr>
          <w:sz w:val="24"/>
        </w:rPr>
      </w:pPr>
      <w:r w:rsidRPr="00E03D06">
        <w:rPr>
          <w:sz w:val="24"/>
        </w:rPr>
        <w:t>2.</w:t>
      </w:r>
      <w:r w:rsidRPr="00E03D06">
        <w:rPr>
          <w:sz w:val="24"/>
        </w:rPr>
        <w:tab/>
        <w:t>end-to-end media protection: requirements and procedures applicable to the IMS H.248 Iq, Ix and Mp profiles;</w:t>
      </w:r>
    </w:p>
    <w:p w:rsidR="00BE38AD" w:rsidRPr="00BE38AD" w:rsidRDefault="00BE38AD" w:rsidP="00BE38AD">
      <w:pPr>
        <w:pStyle w:val="B1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</w:r>
      <w:r w:rsidRPr="00BE38AD">
        <w:rPr>
          <w:sz w:val="24"/>
        </w:rPr>
        <w:t>requirements and procedures for application-agnostic and application-aware MSRP interworking in the IMS-AGW or TrGW</w:t>
      </w:r>
      <w:r>
        <w:rPr>
          <w:sz w:val="24"/>
        </w:rPr>
        <w:t>.</w:t>
      </w:r>
    </w:p>
    <w:p w:rsidR="00BE38AD" w:rsidRPr="00E03D06" w:rsidRDefault="00BE38AD" w:rsidP="00BE38AD">
      <w:pPr>
        <w:pStyle w:val="B1"/>
        <w:rPr>
          <w:sz w:val="24"/>
        </w:rPr>
      </w:pPr>
      <w:r>
        <w:rPr>
          <w:sz w:val="24"/>
        </w:rPr>
        <w:t>4</w:t>
      </w:r>
      <w:r w:rsidRPr="00E03D06">
        <w:rPr>
          <w:sz w:val="24"/>
        </w:rPr>
        <w:t>.</w:t>
      </w:r>
      <w:r w:rsidRPr="00E03D06">
        <w:rPr>
          <w:sz w:val="24"/>
        </w:rPr>
        <w:tab/>
        <w:t>3GPP-ITU-T H.248 requirements gap analysis;</w:t>
      </w:r>
    </w:p>
    <w:p w:rsidR="00BE38AD" w:rsidRPr="00E03D06" w:rsidRDefault="00BE38AD" w:rsidP="00BE38AD">
      <w:pPr>
        <w:pStyle w:val="B1"/>
        <w:rPr>
          <w:sz w:val="24"/>
        </w:rPr>
      </w:pPr>
      <w:r>
        <w:rPr>
          <w:sz w:val="24"/>
        </w:rPr>
        <w:t>5</w:t>
      </w:r>
      <w:r w:rsidRPr="00E03D06">
        <w:rPr>
          <w:sz w:val="24"/>
        </w:rPr>
        <w:t>.</w:t>
      </w:r>
      <w:r w:rsidRPr="00E03D06">
        <w:rPr>
          <w:sz w:val="24"/>
        </w:rPr>
        <w:tab/>
        <w:t>Conclusions and recommendations.</w:t>
      </w:r>
    </w:p>
    <w:p w:rsidR="00BE38AD" w:rsidRPr="00E03D06" w:rsidRDefault="00BE38AD">
      <w:pPr>
        <w:tabs>
          <w:tab w:val="left" w:pos="3119"/>
        </w:tabs>
        <w:rPr>
          <w:sz w:val="24"/>
        </w:rPr>
      </w:pP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Outstanding Issues:</w:t>
      </w:r>
    </w:p>
    <w:p w:rsidR="00BE38AD" w:rsidRDefault="00BE38AD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:rsidR="0099655E" w:rsidRPr="00E03D06" w:rsidRDefault="0099655E">
      <w:pPr>
        <w:tabs>
          <w:tab w:val="left" w:pos="3119"/>
        </w:tabs>
        <w:rPr>
          <w:sz w:val="24"/>
        </w:rPr>
      </w:pPr>
    </w:p>
    <w:p w:rsidR="0045428D" w:rsidRPr="00E03D0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3D06">
        <w:rPr>
          <w:b/>
          <w:sz w:val="24"/>
        </w:rPr>
        <w:t>Contentious Issues:</w:t>
      </w:r>
    </w:p>
    <w:p w:rsidR="0045428D" w:rsidRPr="00E03D06" w:rsidRDefault="00BE38AD">
      <w:pPr>
        <w:tabs>
          <w:tab w:val="left" w:pos="3119"/>
        </w:tabs>
        <w:rPr>
          <w:b/>
          <w:sz w:val="24"/>
        </w:rPr>
      </w:pPr>
      <w:r>
        <w:rPr>
          <w:sz w:val="24"/>
        </w:rPr>
        <w:t xml:space="preserve">None. </w:t>
      </w:r>
      <w:bookmarkStart w:id="0" w:name="_GoBack"/>
      <w:bookmarkEnd w:id="0"/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 w:rsidSect="00F250F1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9B0" w:rsidRDefault="004959B0" w:rsidP="008F6710">
      <w:pPr>
        <w:spacing w:after="0"/>
      </w:pPr>
      <w:r>
        <w:separator/>
      </w:r>
    </w:p>
  </w:endnote>
  <w:endnote w:type="continuationSeparator" w:id="0">
    <w:p w:rsidR="004959B0" w:rsidRDefault="004959B0" w:rsidP="008F6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9B0" w:rsidRDefault="004959B0" w:rsidP="008F6710">
      <w:pPr>
        <w:spacing w:after="0"/>
      </w:pPr>
      <w:r>
        <w:separator/>
      </w:r>
    </w:p>
  </w:footnote>
  <w:footnote w:type="continuationSeparator" w:id="0">
    <w:p w:rsidR="004959B0" w:rsidRDefault="004959B0" w:rsidP="008F6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10" w:rsidRDefault="008F6710" w:rsidP="008F671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</w:t>
    </w:r>
    <w:r w:rsidR="00142ED8">
      <w:rPr>
        <w:b/>
        <w:noProof/>
        <w:sz w:val="24"/>
      </w:rPr>
      <w:t>5</w:t>
    </w:r>
    <w:r>
      <w:rPr>
        <w:b/>
        <w:i/>
        <w:noProof/>
        <w:sz w:val="28"/>
      </w:rPr>
      <w:tab/>
    </w:r>
    <w:r w:rsidR="00142ED8">
      <w:rPr>
        <w:b/>
        <w:noProof/>
        <w:sz w:val="28"/>
      </w:rPr>
      <w:t>CP-140494</w:t>
    </w:r>
  </w:p>
  <w:p w:rsidR="008F6710" w:rsidRDefault="00142ED8" w:rsidP="008F6710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Edinburgh, GB</w:t>
    </w:r>
    <w:r w:rsidR="008F6710">
      <w:rPr>
        <w:b/>
        <w:sz w:val="24"/>
      </w:rPr>
      <w:t xml:space="preserve">; </w:t>
    </w:r>
    <w:r>
      <w:rPr>
        <w:b/>
        <w:sz w:val="24"/>
      </w:rPr>
      <w:t>10</w:t>
    </w:r>
    <w:r w:rsidR="008F6710">
      <w:rPr>
        <w:b/>
        <w:sz w:val="24"/>
        <w:vertAlign w:val="superscript"/>
      </w:rPr>
      <w:t>th</w:t>
    </w:r>
    <w:r w:rsidR="008F6710">
      <w:rPr>
        <w:b/>
        <w:sz w:val="24"/>
      </w:rPr>
      <w:t xml:space="preserve"> – </w:t>
    </w:r>
    <w:r>
      <w:rPr>
        <w:b/>
        <w:sz w:val="24"/>
      </w:rPr>
      <w:t>11</w:t>
    </w:r>
    <w:r w:rsidR="008F6710">
      <w:rPr>
        <w:b/>
        <w:sz w:val="24"/>
        <w:vertAlign w:val="superscript"/>
      </w:rPr>
      <w:t>th</w:t>
    </w:r>
    <w:r w:rsidR="008F6710">
      <w:rPr>
        <w:b/>
        <w:sz w:val="24"/>
      </w:rPr>
      <w:t xml:space="preserve"> </w:t>
    </w:r>
    <w:r>
      <w:rPr>
        <w:b/>
        <w:sz w:val="24"/>
      </w:rPr>
      <w:t>September 2014</w:t>
    </w:r>
  </w:p>
  <w:p w:rsidR="008F6710" w:rsidRDefault="008F6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8E44A54"/>
    <w:multiLevelType w:val="hybridMultilevel"/>
    <w:tmpl w:val="98905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E2CE7"/>
    <w:multiLevelType w:val="hybridMultilevel"/>
    <w:tmpl w:val="EE7EE452"/>
    <w:lvl w:ilvl="0" w:tplc="B2781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01484"/>
    <w:multiLevelType w:val="hybridMultilevel"/>
    <w:tmpl w:val="25A22682"/>
    <w:lvl w:ilvl="0" w:tplc="DEDC4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BDF"/>
    <w:rsid w:val="0006661C"/>
    <w:rsid w:val="0007742E"/>
    <w:rsid w:val="000E08ED"/>
    <w:rsid w:val="001342ED"/>
    <w:rsid w:val="00142ED8"/>
    <w:rsid w:val="0041605F"/>
    <w:rsid w:val="0045428D"/>
    <w:rsid w:val="00460336"/>
    <w:rsid w:val="004959B0"/>
    <w:rsid w:val="00642235"/>
    <w:rsid w:val="006432C6"/>
    <w:rsid w:val="006A3F0C"/>
    <w:rsid w:val="006D7D44"/>
    <w:rsid w:val="007F0DD6"/>
    <w:rsid w:val="007F7EEE"/>
    <w:rsid w:val="00825A35"/>
    <w:rsid w:val="008F6710"/>
    <w:rsid w:val="0099655E"/>
    <w:rsid w:val="00BE38AD"/>
    <w:rsid w:val="00BE5F32"/>
    <w:rsid w:val="00C6691D"/>
    <w:rsid w:val="00CD5545"/>
    <w:rsid w:val="00CF40AC"/>
    <w:rsid w:val="00DA1BDF"/>
    <w:rsid w:val="00E03D06"/>
    <w:rsid w:val="00F250F1"/>
    <w:rsid w:val="00FA0917"/>
    <w:rsid w:val="00FC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54F1CEDD-4B11-44BC-AA15-EE7C7719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0F1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F250F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F250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0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0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0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0F1"/>
    <w:pPr>
      <w:outlineLvl w:val="5"/>
    </w:pPr>
  </w:style>
  <w:style w:type="paragraph" w:styleId="Heading7">
    <w:name w:val="heading 7"/>
    <w:basedOn w:val="H6"/>
    <w:next w:val="Normal"/>
    <w:qFormat/>
    <w:rsid w:val="00F250F1"/>
    <w:pPr>
      <w:outlineLvl w:val="6"/>
    </w:pPr>
  </w:style>
  <w:style w:type="paragraph" w:styleId="Heading8">
    <w:name w:val="heading 8"/>
    <w:basedOn w:val="Heading1"/>
    <w:next w:val="Normal"/>
    <w:qFormat/>
    <w:rsid w:val="00F250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0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F250F1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F250F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F250F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F250F1"/>
    <w:pPr>
      <w:ind w:left="1701" w:hanging="1701"/>
    </w:pPr>
  </w:style>
  <w:style w:type="paragraph" w:styleId="TOC4">
    <w:name w:val="toc 4"/>
    <w:basedOn w:val="TOC3"/>
    <w:autoRedefine/>
    <w:semiHidden/>
    <w:rsid w:val="00F250F1"/>
    <w:pPr>
      <w:ind w:left="1418" w:hanging="1418"/>
    </w:pPr>
  </w:style>
  <w:style w:type="paragraph" w:styleId="TOC3">
    <w:name w:val="toc 3"/>
    <w:basedOn w:val="TOC2"/>
    <w:autoRedefine/>
    <w:semiHidden/>
    <w:rsid w:val="00F250F1"/>
    <w:pPr>
      <w:ind w:left="1134" w:hanging="1134"/>
    </w:pPr>
  </w:style>
  <w:style w:type="paragraph" w:styleId="TOC2">
    <w:name w:val="toc 2"/>
    <w:basedOn w:val="TOC1"/>
    <w:autoRedefine/>
    <w:semiHidden/>
    <w:rsid w:val="00F250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F250F1"/>
    <w:pPr>
      <w:ind w:left="284"/>
    </w:pPr>
  </w:style>
  <w:style w:type="paragraph" w:styleId="Index1">
    <w:name w:val="index 1"/>
    <w:basedOn w:val="Normal"/>
    <w:autoRedefine/>
    <w:semiHidden/>
    <w:rsid w:val="00F250F1"/>
    <w:pPr>
      <w:keepLines/>
      <w:spacing w:after="0"/>
    </w:pPr>
  </w:style>
  <w:style w:type="paragraph" w:customStyle="1" w:styleId="ZH">
    <w:name w:val="ZH"/>
    <w:rsid w:val="00F250F1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F250F1"/>
    <w:pPr>
      <w:outlineLvl w:val="9"/>
    </w:pPr>
  </w:style>
  <w:style w:type="paragraph" w:styleId="ListNumber2">
    <w:name w:val="List Number 2"/>
    <w:basedOn w:val="ListNumber"/>
    <w:rsid w:val="00F250F1"/>
    <w:pPr>
      <w:ind w:left="851"/>
    </w:pPr>
  </w:style>
  <w:style w:type="paragraph" w:styleId="Header">
    <w:name w:val="header"/>
    <w:rsid w:val="00F250F1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basedOn w:val="DefaultParagraphFont"/>
    <w:semiHidden/>
    <w:rsid w:val="00F250F1"/>
    <w:rPr>
      <w:b/>
      <w:position w:val="6"/>
      <w:sz w:val="16"/>
    </w:rPr>
  </w:style>
  <w:style w:type="paragraph" w:styleId="FootnoteText">
    <w:name w:val="footnote text"/>
    <w:basedOn w:val="Normal"/>
    <w:semiHidden/>
    <w:rsid w:val="00F250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250F1"/>
    <w:rPr>
      <w:b/>
    </w:rPr>
  </w:style>
  <w:style w:type="paragraph" w:customStyle="1" w:styleId="TAC">
    <w:name w:val="TAC"/>
    <w:basedOn w:val="TAL"/>
    <w:rsid w:val="00F250F1"/>
    <w:pPr>
      <w:jc w:val="center"/>
    </w:pPr>
  </w:style>
  <w:style w:type="paragraph" w:customStyle="1" w:styleId="TF">
    <w:name w:val="TF"/>
    <w:basedOn w:val="TH"/>
    <w:rsid w:val="00F250F1"/>
    <w:pPr>
      <w:keepNext w:val="0"/>
      <w:spacing w:before="0" w:after="240"/>
    </w:pPr>
  </w:style>
  <w:style w:type="paragraph" w:customStyle="1" w:styleId="NO">
    <w:name w:val="NO"/>
    <w:basedOn w:val="Normal"/>
    <w:rsid w:val="00F250F1"/>
    <w:pPr>
      <w:keepLines/>
      <w:ind w:left="1135" w:hanging="851"/>
    </w:pPr>
  </w:style>
  <w:style w:type="paragraph" w:styleId="TOC9">
    <w:name w:val="toc 9"/>
    <w:basedOn w:val="TOC8"/>
    <w:autoRedefine/>
    <w:semiHidden/>
    <w:rsid w:val="00F250F1"/>
    <w:pPr>
      <w:ind w:left="1418" w:hanging="1418"/>
    </w:pPr>
  </w:style>
  <w:style w:type="paragraph" w:customStyle="1" w:styleId="EX">
    <w:name w:val="EX"/>
    <w:basedOn w:val="Normal"/>
    <w:rsid w:val="00F250F1"/>
    <w:pPr>
      <w:keepLines/>
      <w:ind w:left="1702" w:hanging="1418"/>
    </w:pPr>
  </w:style>
  <w:style w:type="paragraph" w:customStyle="1" w:styleId="FP">
    <w:name w:val="FP"/>
    <w:basedOn w:val="Normal"/>
    <w:rsid w:val="00F250F1"/>
    <w:pPr>
      <w:spacing w:after="0"/>
    </w:pPr>
  </w:style>
  <w:style w:type="paragraph" w:customStyle="1" w:styleId="LD">
    <w:name w:val="LD"/>
    <w:rsid w:val="00F250F1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F250F1"/>
    <w:pPr>
      <w:spacing w:after="0"/>
    </w:pPr>
  </w:style>
  <w:style w:type="paragraph" w:customStyle="1" w:styleId="EW">
    <w:name w:val="EW"/>
    <w:basedOn w:val="EX"/>
    <w:rsid w:val="00F250F1"/>
    <w:pPr>
      <w:spacing w:after="0"/>
    </w:pPr>
  </w:style>
  <w:style w:type="paragraph" w:styleId="TOC6">
    <w:name w:val="toc 6"/>
    <w:basedOn w:val="TOC5"/>
    <w:next w:val="Normal"/>
    <w:autoRedefine/>
    <w:semiHidden/>
    <w:rsid w:val="00F250F1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F250F1"/>
    <w:pPr>
      <w:ind w:left="2268" w:hanging="2268"/>
    </w:pPr>
  </w:style>
  <w:style w:type="paragraph" w:styleId="ListBullet2">
    <w:name w:val="List Bullet 2"/>
    <w:basedOn w:val="ListBullet"/>
    <w:autoRedefine/>
    <w:rsid w:val="00F250F1"/>
    <w:pPr>
      <w:ind w:left="851"/>
    </w:pPr>
  </w:style>
  <w:style w:type="paragraph" w:styleId="ListBullet3">
    <w:name w:val="List Bullet 3"/>
    <w:basedOn w:val="ListBullet2"/>
    <w:autoRedefine/>
    <w:rsid w:val="00F250F1"/>
    <w:pPr>
      <w:ind w:left="1135"/>
    </w:pPr>
  </w:style>
  <w:style w:type="paragraph" w:styleId="ListNumber">
    <w:name w:val="List Number"/>
    <w:basedOn w:val="List"/>
    <w:rsid w:val="00F250F1"/>
  </w:style>
  <w:style w:type="paragraph" w:customStyle="1" w:styleId="EQ">
    <w:name w:val="EQ"/>
    <w:basedOn w:val="Normal"/>
    <w:next w:val="Normal"/>
    <w:rsid w:val="00F250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0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0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0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F250F1"/>
    <w:pPr>
      <w:jc w:val="right"/>
    </w:pPr>
  </w:style>
  <w:style w:type="paragraph" w:customStyle="1" w:styleId="H6">
    <w:name w:val="H6"/>
    <w:basedOn w:val="Heading5"/>
    <w:next w:val="Normal"/>
    <w:rsid w:val="00F250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0F1"/>
    <w:pPr>
      <w:ind w:left="851" w:hanging="851"/>
    </w:pPr>
  </w:style>
  <w:style w:type="paragraph" w:customStyle="1" w:styleId="TAL">
    <w:name w:val="TAL"/>
    <w:basedOn w:val="Normal"/>
    <w:rsid w:val="00F250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0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F250F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F250F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F250F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F250F1"/>
    <w:pPr>
      <w:framePr w:wrap="notBeside" w:y="16161"/>
    </w:pPr>
  </w:style>
  <w:style w:type="character" w:customStyle="1" w:styleId="ZGSM">
    <w:name w:val="ZGSM"/>
    <w:rsid w:val="00F250F1"/>
  </w:style>
  <w:style w:type="paragraph" w:styleId="List2">
    <w:name w:val="List 2"/>
    <w:basedOn w:val="List"/>
    <w:rsid w:val="00F250F1"/>
    <w:pPr>
      <w:ind w:left="851"/>
    </w:pPr>
  </w:style>
  <w:style w:type="paragraph" w:customStyle="1" w:styleId="ZG">
    <w:name w:val="ZG"/>
    <w:rsid w:val="00F250F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F250F1"/>
    <w:pPr>
      <w:ind w:left="1135"/>
    </w:pPr>
  </w:style>
  <w:style w:type="paragraph" w:styleId="List4">
    <w:name w:val="List 4"/>
    <w:basedOn w:val="List3"/>
    <w:rsid w:val="00F250F1"/>
    <w:pPr>
      <w:ind w:left="1418"/>
    </w:pPr>
  </w:style>
  <w:style w:type="paragraph" w:styleId="List5">
    <w:name w:val="List 5"/>
    <w:basedOn w:val="List4"/>
    <w:rsid w:val="00F250F1"/>
    <w:pPr>
      <w:ind w:left="1702"/>
    </w:pPr>
  </w:style>
  <w:style w:type="paragraph" w:customStyle="1" w:styleId="EditorsNote">
    <w:name w:val="Editor's Note"/>
    <w:basedOn w:val="NO"/>
    <w:rsid w:val="00F250F1"/>
    <w:rPr>
      <w:color w:val="FF0000"/>
    </w:rPr>
  </w:style>
  <w:style w:type="paragraph" w:styleId="List">
    <w:name w:val="List"/>
    <w:basedOn w:val="Normal"/>
    <w:rsid w:val="00F250F1"/>
    <w:pPr>
      <w:ind w:left="568" w:hanging="284"/>
    </w:pPr>
  </w:style>
  <w:style w:type="paragraph" w:styleId="ListBullet">
    <w:name w:val="List Bullet"/>
    <w:basedOn w:val="List"/>
    <w:autoRedefine/>
    <w:rsid w:val="00F250F1"/>
  </w:style>
  <w:style w:type="paragraph" w:styleId="ListBullet4">
    <w:name w:val="List Bullet 4"/>
    <w:basedOn w:val="ListBullet3"/>
    <w:autoRedefine/>
    <w:rsid w:val="00F250F1"/>
    <w:pPr>
      <w:ind w:left="1418"/>
    </w:pPr>
  </w:style>
  <w:style w:type="paragraph" w:styleId="ListBullet5">
    <w:name w:val="List Bullet 5"/>
    <w:basedOn w:val="ListBullet4"/>
    <w:autoRedefine/>
    <w:rsid w:val="00F250F1"/>
    <w:pPr>
      <w:ind w:left="1702"/>
    </w:pPr>
  </w:style>
  <w:style w:type="paragraph" w:customStyle="1" w:styleId="B1">
    <w:name w:val="B1"/>
    <w:basedOn w:val="List"/>
    <w:rsid w:val="00F250F1"/>
  </w:style>
  <w:style w:type="paragraph" w:customStyle="1" w:styleId="B2">
    <w:name w:val="B2"/>
    <w:basedOn w:val="List2"/>
    <w:rsid w:val="00F250F1"/>
  </w:style>
  <w:style w:type="paragraph" w:customStyle="1" w:styleId="B3">
    <w:name w:val="B3"/>
    <w:basedOn w:val="List3"/>
    <w:rsid w:val="00F250F1"/>
  </w:style>
  <w:style w:type="paragraph" w:customStyle="1" w:styleId="B4">
    <w:name w:val="B4"/>
    <w:basedOn w:val="List4"/>
    <w:rsid w:val="00F250F1"/>
  </w:style>
  <w:style w:type="paragraph" w:customStyle="1" w:styleId="B5">
    <w:name w:val="B5"/>
    <w:basedOn w:val="List5"/>
    <w:rsid w:val="00F250F1"/>
  </w:style>
  <w:style w:type="paragraph" w:styleId="Footer">
    <w:name w:val="footer"/>
    <w:basedOn w:val="Header"/>
    <w:rsid w:val="00F250F1"/>
    <w:pPr>
      <w:jc w:val="center"/>
    </w:pPr>
    <w:rPr>
      <w:i/>
    </w:rPr>
  </w:style>
  <w:style w:type="paragraph" w:customStyle="1" w:styleId="ZTD">
    <w:name w:val="ZTD"/>
    <w:basedOn w:val="ZB"/>
    <w:rsid w:val="00F250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671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99"/>
    <w:qFormat/>
    <w:rsid w:val="0099655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E38A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E38AD"/>
    <w:rPr>
      <w:rFonts w:ascii="Tahom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Documents\Custom%20Office%20Templates\CP-1306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CP-130645.dotx</Template>
  <TotalTime>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KK/MCC</dc:creator>
  <dc:description>Template for presentation of Specifications to TSGs and WGs</dc:description>
  <cp:lastModifiedBy>Kimmo Kymalainen</cp:lastModifiedBy>
  <cp:revision>2</cp:revision>
  <dcterms:created xsi:type="dcterms:W3CDTF">2014-09-03T23:21:00Z</dcterms:created>
  <dcterms:modified xsi:type="dcterms:W3CDTF">2014-09-03T23:21:00Z</dcterms:modified>
</cp:coreProperties>
</file>