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7E4" w:rsidRDefault="00DE67E4" w:rsidP="00DE6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CP-14001</w:t>
      </w:r>
      <w:r>
        <w:rPr>
          <w:b/>
          <w:noProof/>
          <w:sz w:val="28"/>
        </w:rPr>
        <w:t>3</w:t>
      </w:r>
    </w:p>
    <w:p w:rsidR="00DE67E4" w:rsidRDefault="00DE67E4" w:rsidP="00DE67E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Fukuoka, JAPAN; 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2014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E67E4">
        <w:rPr>
          <w:rFonts w:ascii="Arial" w:eastAsia="Batang" w:hAnsi="Arial"/>
          <w:b/>
          <w:lang w:val="en-US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DE67E4">
        <w:rPr>
          <w:rFonts w:ascii="Arial" w:eastAsia="Batang" w:hAnsi="Arial" w:cs="Arial"/>
          <w:b/>
        </w:rPr>
        <w:t xml:space="preserve">New WID - </w:t>
      </w:r>
      <w:r w:rsidR="00E01097">
        <w:rPr>
          <w:rFonts w:ascii="Arial" w:eastAsia="Batang" w:hAnsi="Arial" w:cs="Arial"/>
          <w:b/>
        </w:rPr>
        <w:t>ICE impacts on IMS H.248 profiles</w:t>
      </w:r>
    </w:p>
    <w:p w:rsidR="00AE25BF" w:rsidRPr="006E5DD5" w:rsidRDefault="00AE25BF" w:rsidP="004E30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DE67E4">
        <w:rPr>
          <w:rFonts w:ascii="Arial" w:eastAsia="Batang" w:hAnsi="Arial"/>
          <w:b/>
        </w:rPr>
        <w:t>12.1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01097">
        <w:rPr>
          <w:rFonts w:eastAsia="Batang" w:cs="Arial"/>
          <w:b/>
        </w:rPr>
        <w:t>ICE impacts on IMS H.248 profiles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E01097">
        <w:t>ICEH248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C1ED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DD356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0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D54A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D54A9" w:rsidRPr="00B178FB" w:rsidRDefault="000D54A9" w:rsidP="00982FEA">
            <w:pPr>
              <w:pStyle w:val="TAL"/>
            </w:pPr>
          </w:p>
        </w:tc>
        <w:tc>
          <w:tcPr>
            <w:tcW w:w="3969" w:type="dxa"/>
          </w:tcPr>
          <w:p w:rsidR="000D54A9" w:rsidRPr="00B178FB" w:rsidRDefault="000D54A9" w:rsidP="00982FEA">
            <w:pPr>
              <w:pStyle w:val="TAL"/>
            </w:pPr>
          </w:p>
        </w:tc>
        <w:tc>
          <w:tcPr>
            <w:tcW w:w="4536" w:type="dxa"/>
          </w:tcPr>
          <w:p w:rsidR="000D54A9" w:rsidRPr="00B178FB" w:rsidRDefault="000D54A9" w:rsidP="00982FEA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8C1ED2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8C1ED2" w:rsidRDefault="008C1ED2" w:rsidP="00A10539">
            <w:pPr>
              <w:pStyle w:val="TAL"/>
            </w:pPr>
          </w:p>
        </w:tc>
        <w:tc>
          <w:tcPr>
            <w:tcW w:w="1843" w:type="dxa"/>
          </w:tcPr>
          <w:p w:rsidR="008C1ED2" w:rsidRDefault="008C1ED2" w:rsidP="00A10539">
            <w:pPr>
              <w:pStyle w:val="TAL"/>
            </w:pPr>
          </w:p>
        </w:tc>
        <w:tc>
          <w:tcPr>
            <w:tcW w:w="4536" w:type="dxa"/>
          </w:tcPr>
          <w:p w:rsidR="008C1ED2" w:rsidRDefault="008C1ED2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D54A9" w:rsidRDefault="000D54A9" w:rsidP="000D54A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0D54A9">
        <w:rPr>
          <w:rFonts w:ascii="Arial" w:hAnsi="Arial" w:cs="Arial"/>
          <w:bCs/>
        </w:rPr>
        <w:t>nteractive connectivity establishment</w:t>
      </w:r>
      <w:r>
        <w:rPr>
          <w:rFonts w:ascii="Arial" w:hAnsi="Arial" w:cs="Arial"/>
          <w:bCs/>
        </w:rPr>
        <w:t xml:space="preserve"> (ICE), IETF </w:t>
      </w:r>
      <w:r w:rsidRPr="000D54A9">
        <w:rPr>
          <w:rFonts w:ascii="Arial" w:hAnsi="Arial" w:cs="Arial"/>
          <w:bCs/>
        </w:rPr>
        <w:t>RFC 5245</w:t>
      </w:r>
      <w:r>
        <w:rPr>
          <w:rFonts w:ascii="Arial" w:hAnsi="Arial" w:cs="Arial"/>
          <w:bCs/>
        </w:rPr>
        <w:t xml:space="preserve">, enables the traversal of NATs. </w:t>
      </w:r>
    </w:p>
    <w:p w:rsidR="000D54A9" w:rsidRDefault="000D54A9" w:rsidP="000D54A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requirement to support ICE in IMS is defined in TS 23.228</w:t>
      </w:r>
      <w:r w:rsidR="0089374D">
        <w:rPr>
          <w:rFonts w:ascii="Arial" w:hAnsi="Arial" w:cs="Arial"/>
          <w:bCs/>
        </w:rPr>
        <w:t>, Clause G.2.2,</w:t>
      </w:r>
      <w:r>
        <w:rPr>
          <w:rFonts w:ascii="Arial" w:hAnsi="Arial" w:cs="Arial"/>
          <w:bCs/>
        </w:rPr>
        <w:t xml:space="preserve"> and ICE related procedures with impacts to various H.248 interfaces have been defined in TS 24.229</w:t>
      </w:r>
      <w:r w:rsidR="0089374D">
        <w:rPr>
          <w:rFonts w:ascii="Arial" w:hAnsi="Arial" w:cs="Arial"/>
          <w:bCs/>
        </w:rPr>
        <w:t xml:space="preserve">, subclauses </w:t>
      </w:r>
      <w:r w:rsidR="0089374D" w:rsidRPr="0089374D">
        <w:rPr>
          <w:rFonts w:ascii="Arial" w:hAnsi="Arial" w:cs="Arial"/>
          <w:bCs/>
        </w:rPr>
        <w:t>6.7.1.2</w:t>
      </w:r>
      <w:r w:rsidR="0089374D">
        <w:rPr>
          <w:rFonts w:ascii="Arial" w:hAnsi="Arial" w:cs="Arial"/>
          <w:bCs/>
        </w:rPr>
        <w:t xml:space="preserve"> and </w:t>
      </w:r>
      <w:r w:rsidR="0089374D" w:rsidRPr="0089374D">
        <w:rPr>
          <w:rFonts w:ascii="Arial" w:hAnsi="Arial" w:cs="Arial"/>
          <w:bCs/>
        </w:rPr>
        <w:t>6.7.2.7</w:t>
      </w:r>
      <w:r w:rsidR="0089374D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since Rel-8. </w:t>
      </w:r>
      <w:r w:rsidR="00B06F2C">
        <w:rPr>
          <w:rFonts w:ascii="Arial" w:hAnsi="Arial" w:cs="Arial"/>
          <w:bCs/>
        </w:rPr>
        <w:t xml:space="preserve">Those procedures cover both ICE for UDP and TCP transport. </w:t>
      </w:r>
      <w:r w:rsidR="00CC590D">
        <w:rPr>
          <w:rFonts w:ascii="Arial" w:hAnsi="Arial" w:cs="Arial"/>
          <w:bCs/>
        </w:rPr>
        <w:t>However, the</w:t>
      </w:r>
      <w:r>
        <w:rPr>
          <w:rFonts w:ascii="Arial" w:hAnsi="Arial" w:cs="Arial"/>
          <w:bCs/>
        </w:rPr>
        <w:t xml:space="preserve">se requirements </w:t>
      </w:r>
      <w:r w:rsidR="0089374D">
        <w:rPr>
          <w:rFonts w:ascii="Arial" w:hAnsi="Arial" w:cs="Arial"/>
          <w:bCs/>
        </w:rPr>
        <w:t>have</w:t>
      </w:r>
      <w:r>
        <w:rPr>
          <w:rFonts w:ascii="Arial" w:hAnsi="Arial" w:cs="Arial"/>
          <w:bCs/>
        </w:rPr>
        <w:t xml:space="preserve"> not </w:t>
      </w:r>
      <w:r w:rsidR="0089374D">
        <w:rPr>
          <w:rFonts w:ascii="Arial" w:hAnsi="Arial" w:cs="Arial"/>
          <w:bCs/>
        </w:rPr>
        <w:t xml:space="preserve">been </w:t>
      </w:r>
      <w:r>
        <w:rPr>
          <w:rFonts w:ascii="Arial" w:hAnsi="Arial" w:cs="Arial"/>
          <w:bCs/>
        </w:rPr>
        <w:t>addressed in any of the 3GPP H.248 profiles up to now</w:t>
      </w:r>
      <w:r w:rsidR="00F33725">
        <w:rPr>
          <w:rFonts w:ascii="Arial" w:hAnsi="Arial" w:cs="Arial"/>
          <w:bCs/>
        </w:rPr>
        <w:t>.</w:t>
      </w:r>
    </w:p>
    <w:p w:rsidR="00FD3A4E" w:rsidRDefault="00B06F2C" w:rsidP="001C5C8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is expected that</w:t>
      </w:r>
      <w:r w:rsidR="00D50CC5">
        <w:rPr>
          <w:rFonts w:ascii="Arial" w:hAnsi="Arial" w:cs="Arial"/>
          <w:bCs/>
        </w:rPr>
        <w:t xml:space="preserve"> </w:t>
      </w:r>
      <w:r w:rsidRPr="00012A0A">
        <w:rPr>
          <w:rFonts w:ascii="Arial" w:hAnsi="Arial" w:cs="Arial"/>
          <w:bCs/>
        </w:rPr>
        <w:t xml:space="preserve">ITU-T H.248.50 "Gateway control protocol: NAT traversal toolkit Packages" </w:t>
      </w:r>
      <w:r>
        <w:rPr>
          <w:rFonts w:ascii="Arial" w:hAnsi="Arial" w:cs="Arial"/>
          <w:bCs/>
        </w:rPr>
        <w:t xml:space="preserve">can be </w:t>
      </w:r>
      <w:r w:rsidR="00E07669" w:rsidRPr="00842902">
        <w:rPr>
          <w:rFonts w:ascii="Arial" w:hAnsi="Arial" w:cs="Arial"/>
          <w:bCs/>
        </w:rPr>
        <w:t>used</w:t>
      </w:r>
      <w:r w:rsidR="00CC590D">
        <w:rPr>
          <w:rFonts w:ascii="Arial" w:hAnsi="Arial" w:cs="Arial"/>
          <w:bCs/>
        </w:rPr>
        <w:t xml:space="preserve"> to support ICE</w:t>
      </w:r>
      <w:r w:rsidRPr="00012A0A">
        <w:rPr>
          <w:rFonts w:ascii="Arial" w:hAnsi="Arial" w:cs="Arial"/>
          <w:bCs/>
        </w:rPr>
        <w:t>.</w:t>
      </w:r>
    </w:p>
    <w:p w:rsidR="009039F2" w:rsidRPr="0089374D" w:rsidRDefault="009039F2" w:rsidP="001C5C86">
      <w:pPr>
        <w:rPr>
          <w:rFonts w:ascii="Arial" w:hAnsi="Arial" w:cs="Arial"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89374D" w:rsidP="0089374D">
      <w:pPr>
        <w:rPr>
          <w:rFonts w:ascii="Arial" w:hAnsi="Arial" w:cs="Arial"/>
          <w:bCs/>
        </w:rPr>
      </w:pPr>
      <w:r w:rsidRPr="0089374D">
        <w:rPr>
          <w:rFonts w:ascii="Arial" w:hAnsi="Arial" w:cs="Arial"/>
          <w:bCs/>
        </w:rPr>
        <w:t>Add an optional support of ICE in accordance with related procedures defined in TS 24.229 and TS 23.228 to the Iq, Ix, Mn</w:t>
      </w:r>
      <w:r w:rsidR="00F33725">
        <w:rPr>
          <w:rFonts w:ascii="Arial" w:hAnsi="Arial" w:cs="Arial"/>
          <w:bCs/>
        </w:rPr>
        <w:t>,</w:t>
      </w:r>
      <w:r w:rsidRPr="0089374D">
        <w:rPr>
          <w:rFonts w:ascii="Arial" w:hAnsi="Arial" w:cs="Arial"/>
          <w:bCs/>
        </w:rPr>
        <w:t xml:space="preserve"> Mp </w:t>
      </w:r>
      <w:r w:rsidR="00F33725">
        <w:rPr>
          <w:rFonts w:ascii="Arial" w:hAnsi="Arial" w:cs="Arial"/>
          <w:bCs/>
        </w:rPr>
        <w:t xml:space="preserve">and Mc </w:t>
      </w:r>
      <w:r w:rsidRPr="0089374D">
        <w:rPr>
          <w:rFonts w:ascii="Arial" w:hAnsi="Arial" w:cs="Arial"/>
          <w:bCs/>
        </w:rPr>
        <w:t>interfaces.</w:t>
      </w:r>
    </w:p>
    <w:p w:rsidR="008C1ED2" w:rsidRDefault="008C1ED2" w:rsidP="008C1ED2">
      <w:pPr>
        <w:pStyle w:val="NO"/>
        <w:rPr>
          <w:rFonts w:ascii="Arial" w:hAnsi="Arial" w:cs="Arial"/>
        </w:rPr>
      </w:pPr>
      <w:r w:rsidRPr="007A5580">
        <w:rPr>
          <w:rFonts w:ascii="Arial" w:hAnsi="Arial" w:cs="Arial"/>
        </w:rPr>
        <w:t xml:space="preserve">NOTE: </w:t>
      </w:r>
      <w:r w:rsidR="00B06F2C" w:rsidRPr="007A5580">
        <w:rPr>
          <w:rFonts w:ascii="Arial" w:hAnsi="Arial" w:cs="Arial"/>
        </w:rPr>
        <w:tab/>
      </w:r>
      <w:r w:rsidR="0089374D" w:rsidRPr="00D50CC5">
        <w:rPr>
          <w:rFonts w:ascii="Arial" w:hAnsi="Arial" w:cs="Arial"/>
        </w:rPr>
        <w:t xml:space="preserve">SA2 has concluded that </w:t>
      </w:r>
      <w:r w:rsidR="009C32E2" w:rsidRPr="00D50CC5">
        <w:rPr>
          <w:rFonts w:ascii="Arial" w:hAnsi="Arial" w:cs="Arial"/>
        </w:rPr>
        <w:t xml:space="preserve">WebRTC </w:t>
      </w:r>
      <w:r w:rsidR="00D50CC5">
        <w:rPr>
          <w:rFonts w:ascii="Arial" w:hAnsi="Arial" w:cs="Arial"/>
        </w:rPr>
        <w:t>requires</w:t>
      </w:r>
      <w:r w:rsidR="0089374D" w:rsidRPr="00D50CC5">
        <w:rPr>
          <w:rFonts w:ascii="Arial" w:hAnsi="Arial" w:cs="Arial"/>
        </w:rPr>
        <w:t xml:space="preserve"> support </w:t>
      </w:r>
      <w:r w:rsidR="00D50CC5">
        <w:rPr>
          <w:rFonts w:ascii="Arial" w:hAnsi="Arial" w:cs="Arial"/>
        </w:rPr>
        <w:t>for</w:t>
      </w:r>
      <w:r w:rsidR="0089374D" w:rsidRPr="00D50CC5">
        <w:rPr>
          <w:rFonts w:ascii="Arial" w:hAnsi="Arial" w:cs="Arial"/>
        </w:rPr>
        <w:t xml:space="preserve"> ICE </w:t>
      </w:r>
      <w:r w:rsidR="00AF4A46" w:rsidRPr="00D50CC5">
        <w:rPr>
          <w:rFonts w:ascii="Arial" w:hAnsi="Arial" w:cs="Arial"/>
        </w:rPr>
        <w:t>in the eP-CSCF</w:t>
      </w:r>
      <w:r w:rsidR="0089374D" w:rsidRPr="00D50CC5">
        <w:rPr>
          <w:rFonts w:ascii="Arial" w:hAnsi="Arial" w:cs="Arial"/>
        </w:rPr>
        <w:t xml:space="preserve"> and eIMS-AGW and </w:t>
      </w:r>
      <w:r w:rsidR="00270B47" w:rsidRPr="00D50CC5">
        <w:rPr>
          <w:rFonts w:ascii="Arial" w:hAnsi="Arial" w:cs="Arial"/>
        </w:rPr>
        <w:t>has</w:t>
      </w:r>
      <w:r w:rsidR="0089374D" w:rsidRPr="00D50CC5">
        <w:rPr>
          <w:rFonts w:ascii="Arial" w:hAnsi="Arial" w:cs="Arial"/>
        </w:rPr>
        <w:t xml:space="preserve"> define</w:t>
      </w:r>
      <w:r w:rsidR="00270B47" w:rsidRPr="00D50CC5">
        <w:rPr>
          <w:rFonts w:ascii="Arial" w:hAnsi="Arial" w:cs="Arial"/>
        </w:rPr>
        <w:t>d</w:t>
      </w:r>
      <w:r w:rsidR="0089374D" w:rsidRPr="00D50CC5">
        <w:rPr>
          <w:rFonts w:ascii="Arial" w:hAnsi="Arial" w:cs="Arial"/>
        </w:rPr>
        <w:t xml:space="preserve"> </w:t>
      </w:r>
      <w:r w:rsidR="009039F2">
        <w:rPr>
          <w:rFonts w:ascii="Arial" w:hAnsi="Arial" w:cs="Arial"/>
        </w:rPr>
        <w:t xml:space="preserve">the </w:t>
      </w:r>
      <w:r w:rsidR="0089374D" w:rsidRPr="00D50CC5">
        <w:rPr>
          <w:rFonts w:ascii="Arial" w:hAnsi="Arial" w:cs="Arial"/>
        </w:rPr>
        <w:t>related normative requirements in TS 23.228 for Rel-12.</w:t>
      </w:r>
      <w:r w:rsidR="00D50CC5">
        <w:rPr>
          <w:rFonts w:ascii="Arial" w:hAnsi="Arial" w:cs="Arial"/>
        </w:rPr>
        <w:t xml:space="preserve"> </w:t>
      </w:r>
      <w:r w:rsidR="00B06F2C" w:rsidRPr="007A5580">
        <w:rPr>
          <w:rFonts w:ascii="Arial" w:hAnsi="Arial" w:cs="Arial"/>
        </w:rPr>
        <w:t xml:space="preserve">Any </w:t>
      </w:r>
      <w:r w:rsidRPr="007A5580">
        <w:rPr>
          <w:rFonts w:ascii="Arial" w:hAnsi="Arial" w:cs="Arial"/>
        </w:rPr>
        <w:t xml:space="preserve">WebRTC specific requirements regarding ICE support are out of scope of this WI and </w:t>
      </w:r>
      <w:r w:rsidR="005C7071" w:rsidRPr="007A5580">
        <w:rPr>
          <w:rFonts w:ascii="Arial" w:hAnsi="Arial" w:cs="Arial"/>
        </w:rPr>
        <w:t xml:space="preserve">are </w:t>
      </w:r>
      <w:r w:rsidRPr="007A5580">
        <w:rPr>
          <w:rFonts w:ascii="Arial" w:hAnsi="Arial" w:cs="Arial"/>
        </w:rPr>
        <w:t>covered by the WebRTC Work Item.</w:t>
      </w:r>
      <w:r w:rsidR="00B06F2C" w:rsidRPr="007A5580">
        <w:rPr>
          <w:rFonts w:ascii="Arial" w:hAnsi="Arial" w:cs="Arial"/>
        </w:rPr>
        <w:t xml:space="preserve"> However, general ICE procedures are covered in the present WI.</w:t>
      </w:r>
    </w:p>
    <w:p w:rsidR="009039F2" w:rsidRPr="007A5580" w:rsidRDefault="009039F2" w:rsidP="008C1ED2">
      <w:pPr>
        <w:pStyle w:val="NO"/>
        <w:rPr>
          <w:rFonts w:ascii="Arial" w:hAnsi="Arial" w:cs="Arial"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9374D" w:rsidRPr="0089374D" w:rsidRDefault="0089374D" w:rsidP="0089374D">
      <w:r>
        <w:t>none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9374D" w:rsidRPr="0089374D" w:rsidRDefault="0089374D" w:rsidP="0089374D"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9374D" w:rsidRPr="0089374D" w:rsidRDefault="0089374D" w:rsidP="0089374D"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9374D" w:rsidRPr="0089374D" w:rsidRDefault="0089374D" w:rsidP="0089374D">
      <w:r>
        <w:t>none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9374D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9374D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9374D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9374D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9374D" w:rsidP="00A10539">
            <w:pPr>
              <w:pStyle w:val="TAC"/>
            </w:pPr>
            <w:r>
              <w:t>x</w:t>
            </w: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426"/>
        <w:gridCol w:w="3040"/>
        <w:gridCol w:w="1879"/>
        <w:gridCol w:w="1328"/>
      </w:tblGrid>
      <w:tr w:rsidR="008A76FD" w:rsidRPr="00C50F7C" w:rsidTr="00AF4A4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F50208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70B47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23.334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Iq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270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Iq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982FE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Ix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270B4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</w:t>
            </w:r>
            <w:r w:rsidRPr="00B178FB">
              <w:rPr>
                <w:rFonts w:hint="eastAsia"/>
                <w:sz w:val="16"/>
                <w:szCs w:val="16"/>
              </w:rPr>
              <w:t xml:space="preserve"> responsibility</w:t>
            </w:r>
          </w:p>
        </w:tc>
      </w:tr>
      <w:tr w:rsidR="00270B47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982F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982FE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Ix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982F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23.333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Mp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Mp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Mn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CT3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270B47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</w:t>
            </w:r>
            <w:r w:rsidR="005C7071">
              <w:rPr>
                <w:sz w:val="16"/>
                <w:szCs w:val="16"/>
              </w:rPr>
              <w:t>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Mn procedures to support ICE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B178FB" w:rsidRDefault="00270B47" w:rsidP="0069466D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69466D">
              <w:rPr>
                <w:rFonts w:hint="eastAsia"/>
                <w:sz w:val="16"/>
                <w:szCs w:val="16"/>
              </w:rPr>
              <w:t>6</w:t>
            </w:r>
            <w:r w:rsidR="0069466D">
              <w:rPr>
                <w:sz w:val="16"/>
                <w:szCs w:val="16"/>
              </w:rPr>
              <w:t>4</w:t>
            </w:r>
            <w:r w:rsidR="0069466D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47" w:rsidRPr="00C50F7C" w:rsidRDefault="00270B47" w:rsidP="00982F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AF4A46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Pr="00C50F7C" w:rsidRDefault="00AF4A4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2 Mc procedures to support ICE</w:t>
            </w:r>
            <w:r w:rsidR="00D50CC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69466D">
            <w:pPr>
              <w:pStyle w:val="TAL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CT#6</w:t>
            </w:r>
            <w:r w:rsidR="0069466D">
              <w:rPr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 xml:space="preserve"> 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AF4A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CT3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AF4A46" w:rsidRPr="00C50F7C" w:rsidTr="00F5020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Pr="00C50F7C" w:rsidRDefault="00AF4A46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F502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Stage 3 Mc procedures to support ICE</w:t>
            </w:r>
            <w:r w:rsidR="00D50CC5">
              <w:rPr>
                <w:sz w:val="16"/>
                <w:szCs w:val="16"/>
              </w:rPr>
              <w:t xml:space="preserve"> (for MSC Server enhanced for ICS)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69466D">
            <w:pPr>
              <w:pStyle w:val="TAL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CT#6</w:t>
            </w:r>
            <w:r w:rsidR="0069466D">
              <w:rPr>
                <w:sz w:val="16"/>
                <w:szCs w:val="16"/>
              </w:rPr>
              <w:t>4</w:t>
            </w:r>
            <w:r>
              <w:rPr>
                <w:rFonts w:hint="eastAsia"/>
                <w:sz w:val="16"/>
                <w:szCs w:val="16"/>
              </w:rPr>
              <w:t xml:space="preserve"> (Jun 2014)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46" w:rsidRDefault="00AF4A46" w:rsidP="00982FE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CT4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Default="00F50208" w:rsidP="009870A7">
      <w:pPr>
        <w:spacing w:after="0"/>
        <w:ind w:left="1134" w:right="-99"/>
        <w:rPr>
          <w:lang w:val="de-DE"/>
        </w:rPr>
      </w:pPr>
      <w:r w:rsidRPr="00F50208">
        <w:rPr>
          <w:lang w:val="de-DE"/>
        </w:rPr>
        <w:t xml:space="preserve">Jan Kall, </w:t>
      </w:r>
      <w:r w:rsidR="00F8521C" w:rsidRPr="00F8521C">
        <w:rPr>
          <w:lang w:val="de-DE"/>
        </w:rPr>
        <w:t>Jan.Kall at nsn.com</w:t>
      </w:r>
      <w:r w:rsidR="00B370C6">
        <w:rPr>
          <w:lang w:val="de-DE"/>
        </w:rPr>
        <w:t>, NSN</w:t>
      </w:r>
    </w:p>
    <w:p w:rsidR="00F8521C" w:rsidRPr="00F50208" w:rsidRDefault="00F8521C" w:rsidP="009870A7">
      <w:pPr>
        <w:spacing w:after="0"/>
        <w:ind w:left="1134" w:right="-99"/>
        <w:rPr>
          <w:b/>
          <w:lang w:val="de-DE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F50208" w:rsidP="009870A7">
      <w:pPr>
        <w:spacing w:after="0"/>
        <w:ind w:left="1134" w:right="-96"/>
      </w:pPr>
      <w:r>
        <w:t>CT4</w:t>
      </w:r>
    </w:p>
    <w:p w:rsidR="00F8521C" w:rsidRPr="00557B2E" w:rsidRDefault="00F8521C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F15036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F15036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F50208" w:rsidP="001C5C86">
            <w:pPr>
              <w:pStyle w:val="TAL"/>
            </w:pPr>
            <w:r>
              <w:t>NSN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370C6" w:rsidP="001C5C86">
            <w:pPr>
              <w:pStyle w:val="TAL"/>
            </w:pPr>
            <w:r>
              <w:t>Ericsson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370C6" w:rsidP="001C5C86">
            <w:pPr>
              <w:pStyle w:val="TAL"/>
            </w:pPr>
            <w:r>
              <w:t>Alcatel-Lucent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9466D" w:rsidP="001C5C86">
            <w:pPr>
              <w:pStyle w:val="TAL"/>
            </w:pPr>
            <w:r>
              <w:t>Huawei</w:t>
            </w:r>
          </w:p>
        </w:tc>
      </w:tr>
      <w:tr w:rsidR="009039F2" w:rsidTr="00F15036">
        <w:trPr>
          <w:jc w:val="center"/>
        </w:trPr>
        <w:tc>
          <w:tcPr>
            <w:tcW w:w="0" w:type="auto"/>
            <w:shd w:val="clear" w:color="auto" w:fill="auto"/>
          </w:tcPr>
          <w:p w:rsidR="009039F2" w:rsidRDefault="009039F2" w:rsidP="001C5C86">
            <w:pPr>
              <w:pStyle w:val="TAL"/>
            </w:pPr>
            <w:r>
              <w:t>China Mobile</w:t>
            </w:r>
          </w:p>
        </w:tc>
      </w:tr>
    </w:tbl>
    <w:p w:rsidR="00F41A27" w:rsidRPr="00ED7A5B" w:rsidRDefault="00F41A27" w:rsidP="00DE67E4">
      <w:pPr>
        <w:pStyle w:val="FP"/>
        <w:ind w:right="-99"/>
        <w:rPr>
          <w:sz w:val="16"/>
          <w:szCs w:val="16"/>
        </w:rPr>
      </w:pPr>
      <w:bookmarkStart w:id="1" w:name="_GoBack"/>
      <w:bookmarkEnd w:id="1"/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DF5" w:rsidRDefault="00D15DF5">
      <w:r>
        <w:separator/>
      </w:r>
    </w:p>
  </w:endnote>
  <w:endnote w:type="continuationSeparator" w:id="0">
    <w:p w:rsidR="00D15DF5" w:rsidRDefault="00D1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DF5" w:rsidRDefault="00D15DF5">
      <w:r>
        <w:separator/>
      </w:r>
    </w:p>
  </w:footnote>
  <w:footnote w:type="continuationSeparator" w:id="0">
    <w:p w:rsidR="00D15DF5" w:rsidRDefault="00D15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A0A"/>
    <w:rsid w:val="000148F4"/>
    <w:rsid w:val="000205C5"/>
    <w:rsid w:val="00037C06"/>
    <w:rsid w:val="00052BF8"/>
    <w:rsid w:val="00057116"/>
    <w:rsid w:val="000B0519"/>
    <w:rsid w:val="000B61FD"/>
    <w:rsid w:val="000C4C5C"/>
    <w:rsid w:val="000D54A9"/>
    <w:rsid w:val="000E55AD"/>
    <w:rsid w:val="000F4709"/>
    <w:rsid w:val="001C5C86"/>
    <w:rsid w:val="001D7F2E"/>
    <w:rsid w:val="001E0D43"/>
    <w:rsid w:val="002000C2"/>
    <w:rsid w:val="0024786B"/>
    <w:rsid w:val="00270B47"/>
    <w:rsid w:val="002A2E1D"/>
    <w:rsid w:val="002C68D9"/>
    <w:rsid w:val="002E7A9E"/>
    <w:rsid w:val="003205AD"/>
    <w:rsid w:val="00335FB2"/>
    <w:rsid w:val="00344158"/>
    <w:rsid w:val="003A1EB0"/>
    <w:rsid w:val="003C6DA6"/>
    <w:rsid w:val="003D4E93"/>
    <w:rsid w:val="003F268E"/>
    <w:rsid w:val="003F48A3"/>
    <w:rsid w:val="003F7B3D"/>
    <w:rsid w:val="0043745F"/>
    <w:rsid w:val="0044029F"/>
    <w:rsid w:val="0048267C"/>
    <w:rsid w:val="004876B9"/>
    <w:rsid w:val="00493A79"/>
    <w:rsid w:val="004A6A60"/>
    <w:rsid w:val="004C2D4A"/>
    <w:rsid w:val="004D0F01"/>
    <w:rsid w:val="004E30F5"/>
    <w:rsid w:val="004E6F8A"/>
    <w:rsid w:val="0050682F"/>
    <w:rsid w:val="005573BB"/>
    <w:rsid w:val="00557B2E"/>
    <w:rsid w:val="00561267"/>
    <w:rsid w:val="00590087"/>
    <w:rsid w:val="005B3F62"/>
    <w:rsid w:val="005C4F58"/>
    <w:rsid w:val="005C7071"/>
    <w:rsid w:val="005D3FEC"/>
    <w:rsid w:val="005D44BE"/>
    <w:rsid w:val="00611EC4"/>
    <w:rsid w:val="00620B3F"/>
    <w:rsid w:val="006418C6"/>
    <w:rsid w:val="00654893"/>
    <w:rsid w:val="00671BBB"/>
    <w:rsid w:val="00682237"/>
    <w:rsid w:val="0069466D"/>
    <w:rsid w:val="006B4280"/>
    <w:rsid w:val="006E3357"/>
    <w:rsid w:val="00723A8D"/>
    <w:rsid w:val="0075252A"/>
    <w:rsid w:val="00764B84"/>
    <w:rsid w:val="0078034D"/>
    <w:rsid w:val="00790BCC"/>
    <w:rsid w:val="007974F5"/>
    <w:rsid w:val="007A2517"/>
    <w:rsid w:val="007A5580"/>
    <w:rsid w:val="007B0F49"/>
    <w:rsid w:val="007C7E14"/>
    <w:rsid w:val="007F7421"/>
    <w:rsid w:val="00842902"/>
    <w:rsid w:val="0088222A"/>
    <w:rsid w:val="0089374D"/>
    <w:rsid w:val="008A76FD"/>
    <w:rsid w:val="008B2D09"/>
    <w:rsid w:val="008C1ED2"/>
    <w:rsid w:val="008C537F"/>
    <w:rsid w:val="008D658B"/>
    <w:rsid w:val="009039F2"/>
    <w:rsid w:val="009437A2"/>
    <w:rsid w:val="00944B28"/>
    <w:rsid w:val="0094530D"/>
    <w:rsid w:val="00953441"/>
    <w:rsid w:val="00982FEA"/>
    <w:rsid w:val="00985B73"/>
    <w:rsid w:val="009870A7"/>
    <w:rsid w:val="009A3BC4"/>
    <w:rsid w:val="009B1936"/>
    <w:rsid w:val="009C32E2"/>
    <w:rsid w:val="009F36D0"/>
    <w:rsid w:val="00A024D3"/>
    <w:rsid w:val="00A10539"/>
    <w:rsid w:val="00A338A3"/>
    <w:rsid w:val="00A36378"/>
    <w:rsid w:val="00A62C53"/>
    <w:rsid w:val="00A70E1E"/>
    <w:rsid w:val="00A904CA"/>
    <w:rsid w:val="00AE25BF"/>
    <w:rsid w:val="00AF4A46"/>
    <w:rsid w:val="00B03C01"/>
    <w:rsid w:val="00B06F2C"/>
    <w:rsid w:val="00B078D6"/>
    <w:rsid w:val="00B3015C"/>
    <w:rsid w:val="00B370C6"/>
    <w:rsid w:val="00BA3A53"/>
    <w:rsid w:val="00BA4095"/>
    <w:rsid w:val="00BA5B43"/>
    <w:rsid w:val="00BC642A"/>
    <w:rsid w:val="00C12F25"/>
    <w:rsid w:val="00C43D1E"/>
    <w:rsid w:val="00C50F7C"/>
    <w:rsid w:val="00C57C50"/>
    <w:rsid w:val="00C715CA"/>
    <w:rsid w:val="00CC590D"/>
    <w:rsid w:val="00CE31F2"/>
    <w:rsid w:val="00D15DF5"/>
    <w:rsid w:val="00D36F4C"/>
    <w:rsid w:val="00D50CC5"/>
    <w:rsid w:val="00D71F40"/>
    <w:rsid w:val="00D77416"/>
    <w:rsid w:val="00DA74F3"/>
    <w:rsid w:val="00DD3560"/>
    <w:rsid w:val="00DD58B7"/>
    <w:rsid w:val="00DE67E4"/>
    <w:rsid w:val="00DF279E"/>
    <w:rsid w:val="00E01097"/>
    <w:rsid w:val="00E023B4"/>
    <w:rsid w:val="00E033E0"/>
    <w:rsid w:val="00E07669"/>
    <w:rsid w:val="00E13CB2"/>
    <w:rsid w:val="00E90B85"/>
    <w:rsid w:val="00ED7A5B"/>
    <w:rsid w:val="00F15036"/>
    <w:rsid w:val="00F33725"/>
    <w:rsid w:val="00F41A27"/>
    <w:rsid w:val="00F4338D"/>
    <w:rsid w:val="00F440D3"/>
    <w:rsid w:val="00F50208"/>
    <w:rsid w:val="00F8521C"/>
    <w:rsid w:val="00F921F1"/>
    <w:rsid w:val="00FC0804"/>
    <w:rsid w:val="00FC3B6D"/>
    <w:rsid w:val="00FD08F3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ECE7A9-BF5E-4AA5-B8FE-DEA2B245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7E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E67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E67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67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67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67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67E4"/>
    <w:pPr>
      <w:outlineLvl w:val="5"/>
    </w:pPr>
  </w:style>
  <w:style w:type="paragraph" w:styleId="Heading7">
    <w:name w:val="heading 7"/>
    <w:basedOn w:val="H6"/>
    <w:next w:val="Normal"/>
    <w:qFormat/>
    <w:rsid w:val="00DE67E4"/>
    <w:pPr>
      <w:outlineLvl w:val="6"/>
    </w:pPr>
  </w:style>
  <w:style w:type="paragraph" w:styleId="Heading8">
    <w:name w:val="heading 8"/>
    <w:basedOn w:val="Heading1"/>
    <w:next w:val="Normal"/>
    <w:qFormat/>
    <w:rsid w:val="00DE67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67E4"/>
    <w:pPr>
      <w:outlineLvl w:val="8"/>
    </w:pPr>
  </w:style>
  <w:style w:type="character" w:default="1" w:styleId="DefaultParagraphFont">
    <w:name w:val="Default Paragraph Font"/>
    <w:semiHidden/>
    <w:rsid w:val="00DE67E4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67E4"/>
  </w:style>
  <w:style w:type="paragraph" w:customStyle="1" w:styleId="TAL">
    <w:name w:val="TAL"/>
    <w:basedOn w:val="Normal"/>
    <w:rsid w:val="00DE67E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E67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E67E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E67E4"/>
    <w:pPr>
      <w:spacing w:before="180"/>
      <w:ind w:left="2693" w:hanging="2693"/>
    </w:pPr>
    <w:rPr>
      <w:b/>
    </w:rPr>
  </w:style>
  <w:style w:type="paragraph" w:styleId="TOC1">
    <w:name w:val="toc 1"/>
    <w:semiHidden/>
    <w:rsid w:val="00DE67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E67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E67E4"/>
    <w:pPr>
      <w:ind w:left="1701" w:hanging="1701"/>
    </w:pPr>
  </w:style>
  <w:style w:type="paragraph" w:styleId="TOC4">
    <w:name w:val="toc 4"/>
    <w:basedOn w:val="TOC3"/>
    <w:semiHidden/>
    <w:rsid w:val="00DE67E4"/>
    <w:pPr>
      <w:ind w:left="1418" w:hanging="1418"/>
    </w:pPr>
  </w:style>
  <w:style w:type="paragraph" w:styleId="TOC3">
    <w:name w:val="toc 3"/>
    <w:basedOn w:val="TOC2"/>
    <w:semiHidden/>
    <w:rsid w:val="00DE67E4"/>
    <w:pPr>
      <w:ind w:left="1134" w:hanging="1134"/>
    </w:pPr>
  </w:style>
  <w:style w:type="paragraph" w:styleId="TOC2">
    <w:name w:val="toc 2"/>
    <w:basedOn w:val="TOC1"/>
    <w:semiHidden/>
    <w:rsid w:val="00DE67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7E4"/>
    <w:pPr>
      <w:ind w:left="284"/>
    </w:pPr>
  </w:style>
  <w:style w:type="paragraph" w:styleId="Index1">
    <w:name w:val="index 1"/>
    <w:basedOn w:val="Normal"/>
    <w:semiHidden/>
    <w:rsid w:val="00DE67E4"/>
    <w:pPr>
      <w:keepLines/>
      <w:spacing w:after="0"/>
    </w:pPr>
  </w:style>
  <w:style w:type="paragraph" w:customStyle="1" w:styleId="ZH">
    <w:name w:val="ZH"/>
    <w:rsid w:val="00DE67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E67E4"/>
    <w:pPr>
      <w:outlineLvl w:val="9"/>
    </w:pPr>
  </w:style>
  <w:style w:type="paragraph" w:styleId="ListNumber2">
    <w:name w:val="List Number 2"/>
    <w:basedOn w:val="ListNumber"/>
    <w:rsid w:val="00DE67E4"/>
    <w:pPr>
      <w:ind w:left="851"/>
    </w:pPr>
  </w:style>
  <w:style w:type="character" w:styleId="FootnoteReference">
    <w:name w:val="footnote reference"/>
    <w:basedOn w:val="DefaultParagraphFont"/>
    <w:semiHidden/>
    <w:rsid w:val="00DE67E4"/>
    <w:rPr>
      <w:b/>
      <w:position w:val="6"/>
      <w:sz w:val="16"/>
    </w:rPr>
  </w:style>
  <w:style w:type="paragraph" w:styleId="FootnoteText">
    <w:name w:val="footnote text"/>
    <w:basedOn w:val="Normal"/>
    <w:semiHidden/>
    <w:rsid w:val="00DE67E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E67E4"/>
    <w:pPr>
      <w:jc w:val="center"/>
    </w:pPr>
  </w:style>
  <w:style w:type="paragraph" w:customStyle="1" w:styleId="TF">
    <w:name w:val="TF"/>
    <w:basedOn w:val="TH"/>
    <w:rsid w:val="00DE67E4"/>
    <w:pPr>
      <w:keepNext w:val="0"/>
      <w:spacing w:before="0" w:after="240"/>
    </w:pPr>
  </w:style>
  <w:style w:type="paragraph" w:customStyle="1" w:styleId="NO">
    <w:name w:val="NO"/>
    <w:basedOn w:val="Normal"/>
    <w:rsid w:val="00DE67E4"/>
    <w:pPr>
      <w:keepLines/>
      <w:ind w:left="1135" w:hanging="851"/>
    </w:pPr>
  </w:style>
  <w:style w:type="paragraph" w:styleId="TOC9">
    <w:name w:val="toc 9"/>
    <w:basedOn w:val="TOC8"/>
    <w:semiHidden/>
    <w:rsid w:val="00DE67E4"/>
    <w:pPr>
      <w:ind w:left="1418" w:hanging="1418"/>
    </w:pPr>
  </w:style>
  <w:style w:type="paragraph" w:customStyle="1" w:styleId="EX">
    <w:name w:val="EX"/>
    <w:basedOn w:val="Normal"/>
    <w:rsid w:val="00DE67E4"/>
    <w:pPr>
      <w:keepLines/>
      <w:ind w:left="1702" w:hanging="1418"/>
    </w:pPr>
  </w:style>
  <w:style w:type="paragraph" w:customStyle="1" w:styleId="FP">
    <w:name w:val="FP"/>
    <w:basedOn w:val="Normal"/>
    <w:rsid w:val="00DE67E4"/>
    <w:pPr>
      <w:spacing w:after="0"/>
    </w:pPr>
  </w:style>
  <w:style w:type="paragraph" w:customStyle="1" w:styleId="LD">
    <w:name w:val="LD"/>
    <w:rsid w:val="00DE67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E67E4"/>
    <w:pPr>
      <w:spacing w:after="0"/>
    </w:pPr>
  </w:style>
  <w:style w:type="paragraph" w:customStyle="1" w:styleId="EW">
    <w:name w:val="EW"/>
    <w:basedOn w:val="EX"/>
    <w:rsid w:val="00DE67E4"/>
    <w:pPr>
      <w:spacing w:after="0"/>
    </w:pPr>
  </w:style>
  <w:style w:type="paragraph" w:styleId="TOC6">
    <w:name w:val="toc 6"/>
    <w:basedOn w:val="TOC5"/>
    <w:next w:val="Normal"/>
    <w:semiHidden/>
    <w:rsid w:val="00DE67E4"/>
    <w:pPr>
      <w:ind w:left="1985" w:hanging="1985"/>
    </w:pPr>
  </w:style>
  <w:style w:type="paragraph" w:styleId="TOC7">
    <w:name w:val="toc 7"/>
    <w:basedOn w:val="TOC6"/>
    <w:next w:val="Normal"/>
    <w:semiHidden/>
    <w:rsid w:val="00DE67E4"/>
    <w:pPr>
      <w:ind w:left="2268" w:hanging="2268"/>
    </w:pPr>
  </w:style>
  <w:style w:type="paragraph" w:styleId="ListBullet2">
    <w:name w:val="List Bullet 2"/>
    <w:basedOn w:val="ListBullet"/>
    <w:rsid w:val="00DE67E4"/>
    <w:pPr>
      <w:ind w:left="851"/>
    </w:pPr>
  </w:style>
  <w:style w:type="paragraph" w:styleId="ListBullet3">
    <w:name w:val="List Bullet 3"/>
    <w:basedOn w:val="ListBullet2"/>
    <w:rsid w:val="00DE67E4"/>
    <w:pPr>
      <w:ind w:left="1135"/>
    </w:pPr>
  </w:style>
  <w:style w:type="paragraph" w:styleId="ListNumber">
    <w:name w:val="List Number"/>
    <w:basedOn w:val="List"/>
    <w:rsid w:val="00DE67E4"/>
  </w:style>
  <w:style w:type="paragraph" w:customStyle="1" w:styleId="EQ">
    <w:name w:val="EQ"/>
    <w:basedOn w:val="Normal"/>
    <w:next w:val="Normal"/>
    <w:rsid w:val="00DE67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E67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67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67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E67E4"/>
    <w:pPr>
      <w:jc w:val="right"/>
    </w:pPr>
  </w:style>
  <w:style w:type="paragraph" w:customStyle="1" w:styleId="H6">
    <w:name w:val="H6"/>
    <w:basedOn w:val="Heading5"/>
    <w:next w:val="Normal"/>
    <w:rsid w:val="00DE67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67E4"/>
    <w:pPr>
      <w:ind w:left="851" w:hanging="851"/>
    </w:pPr>
  </w:style>
  <w:style w:type="paragraph" w:customStyle="1" w:styleId="ZA">
    <w:name w:val="ZA"/>
    <w:rsid w:val="00DE67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E67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E67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E67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E67E4"/>
    <w:pPr>
      <w:framePr w:wrap="notBeside" w:y="16161"/>
    </w:pPr>
  </w:style>
  <w:style w:type="character" w:customStyle="1" w:styleId="ZGSM">
    <w:name w:val="ZGSM"/>
    <w:rsid w:val="00DE67E4"/>
  </w:style>
  <w:style w:type="paragraph" w:styleId="List2">
    <w:name w:val="List 2"/>
    <w:basedOn w:val="List"/>
    <w:rsid w:val="00DE67E4"/>
    <w:pPr>
      <w:ind w:left="851"/>
    </w:pPr>
  </w:style>
  <w:style w:type="paragraph" w:customStyle="1" w:styleId="ZG">
    <w:name w:val="ZG"/>
    <w:rsid w:val="00DE67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E67E4"/>
    <w:pPr>
      <w:ind w:left="1135"/>
    </w:pPr>
  </w:style>
  <w:style w:type="paragraph" w:styleId="List4">
    <w:name w:val="List 4"/>
    <w:basedOn w:val="List3"/>
    <w:rsid w:val="00DE67E4"/>
    <w:pPr>
      <w:ind w:left="1418"/>
    </w:pPr>
  </w:style>
  <w:style w:type="paragraph" w:styleId="List5">
    <w:name w:val="List 5"/>
    <w:basedOn w:val="List4"/>
    <w:rsid w:val="00DE67E4"/>
    <w:pPr>
      <w:ind w:left="1702"/>
    </w:pPr>
  </w:style>
  <w:style w:type="paragraph" w:customStyle="1" w:styleId="EditorsNote">
    <w:name w:val="Editor's Note"/>
    <w:basedOn w:val="NO"/>
    <w:rsid w:val="00DE67E4"/>
    <w:rPr>
      <w:color w:val="FF0000"/>
    </w:rPr>
  </w:style>
  <w:style w:type="paragraph" w:styleId="List">
    <w:name w:val="List"/>
    <w:basedOn w:val="Normal"/>
    <w:rsid w:val="00DE67E4"/>
    <w:pPr>
      <w:ind w:left="568" w:hanging="284"/>
    </w:pPr>
  </w:style>
  <w:style w:type="paragraph" w:styleId="ListBullet">
    <w:name w:val="List Bullet"/>
    <w:basedOn w:val="List"/>
    <w:rsid w:val="00DE67E4"/>
  </w:style>
  <w:style w:type="paragraph" w:styleId="ListBullet4">
    <w:name w:val="List Bullet 4"/>
    <w:basedOn w:val="ListBullet3"/>
    <w:rsid w:val="00DE67E4"/>
    <w:pPr>
      <w:ind w:left="1418"/>
    </w:pPr>
  </w:style>
  <w:style w:type="paragraph" w:styleId="ListBullet5">
    <w:name w:val="List Bullet 5"/>
    <w:basedOn w:val="ListBullet4"/>
    <w:rsid w:val="00DE67E4"/>
    <w:pPr>
      <w:ind w:left="1702"/>
    </w:pPr>
  </w:style>
  <w:style w:type="paragraph" w:customStyle="1" w:styleId="B1">
    <w:name w:val="B1"/>
    <w:basedOn w:val="List"/>
    <w:rsid w:val="00DE67E4"/>
  </w:style>
  <w:style w:type="paragraph" w:customStyle="1" w:styleId="B2">
    <w:name w:val="B2"/>
    <w:basedOn w:val="List2"/>
    <w:rsid w:val="00DE67E4"/>
  </w:style>
  <w:style w:type="paragraph" w:customStyle="1" w:styleId="B3">
    <w:name w:val="B3"/>
    <w:basedOn w:val="List3"/>
    <w:rsid w:val="00DE67E4"/>
  </w:style>
  <w:style w:type="paragraph" w:customStyle="1" w:styleId="B4">
    <w:name w:val="B4"/>
    <w:basedOn w:val="List4"/>
    <w:rsid w:val="00DE67E4"/>
  </w:style>
  <w:style w:type="paragraph" w:customStyle="1" w:styleId="B5">
    <w:name w:val="B5"/>
    <w:basedOn w:val="List5"/>
    <w:rsid w:val="00DE67E4"/>
  </w:style>
  <w:style w:type="paragraph" w:styleId="Footer">
    <w:name w:val="footer"/>
    <w:basedOn w:val="Header"/>
    <w:rsid w:val="00DE67E4"/>
    <w:pPr>
      <w:jc w:val="center"/>
    </w:pPr>
    <w:rPr>
      <w:i/>
    </w:rPr>
  </w:style>
  <w:style w:type="paragraph" w:customStyle="1" w:styleId="ZTD">
    <w:name w:val="ZTD"/>
    <w:basedOn w:val="ZB"/>
    <w:rsid w:val="00DE67E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B761F-D102-46C5-BF90-2D1DF40F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4830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Kimmo Kymalainen</cp:lastModifiedBy>
  <cp:revision>2</cp:revision>
  <cp:lastPrinted>2000-02-29T10:31:00Z</cp:lastPrinted>
  <dcterms:created xsi:type="dcterms:W3CDTF">2014-02-05T09:48:00Z</dcterms:created>
  <dcterms:modified xsi:type="dcterms:W3CDTF">2014-02-05T09:48:00Z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