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6F28">
        <w:fldChar w:fldCharType="begin"/>
      </w:r>
      <w:r w:rsidR="00786F28">
        <w:instrText xml:space="preserve"> DOCPROPERTY  TSG/WGRef  \* MERGEFORMAT </w:instrText>
      </w:r>
      <w:r w:rsidR="00786F28">
        <w:fldChar w:fldCharType="separate"/>
      </w:r>
      <w:r w:rsidR="003609EF">
        <w:rPr>
          <w:b/>
          <w:noProof/>
          <w:sz w:val="24"/>
        </w:rPr>
        <w:t>CT4</w:t>
      </w:r>
      <w:r w:rsidR="00786F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6F28">
        <w:fldChar w:fldCharType="begin"/>
      </w:r>
      <w:r w:rsidR="00786F28">
        <w:instrText xml:space="preserve"> DOCPROPERTY  MtgSeq  \* MERGEFORMAT </w:instrText>
      </w:r>
      <w:r w:rsidR="00786F28">
        <w:fldChar w:fldCharType="separate"/>
      </w:r>
      <w:r w:rsidR="003609EF" w:rsidRPr="00BA51D9">
        <w:rPr>
          <w:b/>
          <w:noProof/>
          <w:sz w:val="24"/>
        </w:rPr>
        <w:t>77</w:t>
      </w:r>
      <w:r w:rsidR="00786F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CB0481" w:rsidRPr="00E13F3D">
          <w:rPr>
            <w:b/>
            <w:i/>
            <w:noProof/>
            <w:sz w:val="28"/>
          </w:rPr>
          <w:t>C4-172</w:t>
        </w:r>
        <w:r w:rsidR="00ED382F">
          <w:rPr>
            <w:b/>
            <w:i/>
            <w:noProof/>
            <w:sz w:val="28"/>
          </w:rPr>
          <w:t>300</w:t>
        </w:r>
      </w:fldSimple>
    </w:p>
    <w:p w:rsidR="001E41F3" w:rsidRDefault="00786F2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Apr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Apr 2017</w:t>
      </w:r>
      <w:r>
        <w:rPr>
          <w:b/>
          <w:noProof/>
          <w:sz w:val="24"/>
        </w:rPr>
        <w:fldChar w:fldCharType="end"/>
      </w:r>
      <w:r w:rsidR="00890483">
        <w:rPr>
          <w:b/>
          <w:noProof/>
          <w:sz w:val="24"/>
        </w:rPr>
        <w:t xml:space="preserve"> </w:t>
      </w:r>
      <w:r w:rsidR="00890483">
        <w:rPr>
          <w:b/>
          <w:noProof/>
          <w:sz w:val="24"/>
        </w:rPr>
        <w:tab/>
      </w:r>
      <w:r w:rsidR="00890483">
        <w:rPr>
          <w:b/>
          <w:noProof/>
          <w:sz w:val="24"/>
        </w:rPr>
        <w:tab/>
      </w:r>
      <w:r w:rsidR="00890483">
        <w:rPr>
          <w:b/>
          <w:noProof/>
          <w:sz w:val="24"/>
        </w:rPr>
        <w:tab/>
      </w:r>
      <w:r w:rsidR="00890483">
        <w:rPr>
          <w:b/>
          <w:noProof/>
          <w:sz w:val="24"/>
        </w:rPr>
        <w:tab/>
      </w:r>
      <w:r w:rsidR="00890483">
        <w:rPr>
          <w:b/>
          <w:noProof/>
          <w:sz w:val="24"/>
        </w:rPr>
        <w:tab/>
      </w:r>
      <w:r w:rsidR="00890483">
        <w:rPr>
          <w:b/>
          <w:noProof/>
          <w:sz w:val="24"/>
        </w:rPr>
        <w:tab/>
        <w:t>(was C4-172</w:t>
      </w:r>
      <w:r w:rsidR="00ED382F">
        <w:rPr>
          <w:b/>
          <w:noProof/>
          <w:sz w:val="24"/>
        </w:rPr>
        <w:t>231</w:t>
      </w:r>
      <w:r w:rsidR="0089048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6F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6F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80251" w:rsidRDefault="00ED382F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6F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74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6F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description of PDN-Connection-Restricted flag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7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7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F15BCE">
              <w:fldChar w:fldCharType="begin"/>
            </w:r>
            <w:r w:rsidR="00F15BCE">
              <w:instrText xml:space="preserve"> DOCPROPERTY  SourceIfTsg  \* MERGEFORMAT </w:instrText>
            </w:r>
            <w:r w:rsidR="00F15BC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6F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CIoT-CT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E23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B0481">
                <w:rPr>
                  <w:noProof/>
                </w:rPr>
                <w:t>2017-</w:t>
              </w:r>
              <w:r w:rsidR="00ED382F">
                <w:rPr>
                  <w:noProof/>
                </w:rPr>
                <w:t>0</w:t>
              </w:r>
              <w:r w:rsidR="00CB0481">
                <w:rPr>
                  <w:noProof/>
                </w:rPr>
                <w:t>4-</w:t>
              </w:r>
              <w:r w:rsidR="00ED382F">
                <w:rPr>
                  <w:noProof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6F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6F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477498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477498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3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40373D">
              <w:rPr>
                <w:noProof/>
              </w:rPr>
              <w:t xml:space="preserve">he </w:t>
            </w:r>
            <w:r w:rsidR="00477498">
              <w:rPr>
                <w:noProof/>
              </w:rPr>
              <w:t xml:space="preserve">description of the </w:t>
            </w:r>
            <w:r w:rsidR="00477498" w:rsidRPr="00D52BAB">
              <w:rPr>
                <w:noProof/>
              </w:rPr>
              <w:t>PDN-Connection-Restricted flag</w:t>
            </w:r>
            <w:r w:rsidR="00477498">
              <w:rPr>
                <w:noProof/>
              </w:rPr>
              <w:t xml:space="preserve"> needs to be updated to reflect the fact that is it indicates a restriction to be </w:t>
            </w:r>
            <w:bookmarkStart w:id="2" w:name="_GoBack"/>
            <w:bookmarkEnd w:id="2"/>
            <w:r w:rsidR="00477498">
              <w:rPr>
                <w:noProof/>
              </w:rPr>
              <w:t>enforced</w:t>
            </w:r>
            <w:r w:rsidR="00CB0481">
              <w:rPr>
                <w:noProof/>
              </w:rPr>
              <w:t xml:space="preserve"> when applicable</w:t>
            </w:r>
            <w:r w:rsidR="00477498">
              <w:rPr>
                <w:noProof/>
              </w:rPr>
              <w:t>, not a preference.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0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Pr="00D52BAB">
              <w:rPr>
                <w:noProof/>
              </w:rPr>
              <w:t>PDN-Connection-Restricted flag</w:t>
            </w:r>
            <w:r>
              <w:rPr>
                <w:noProof/>
              </w:rPr>
              <w:t xml:space="preserve"> is modified to indicate enforcement instead of preference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specification causing confusion for implementors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2.13.168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7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7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7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0373D" w:rsidRPr="000B1047" w:rsidRDefault="0040373D" w:rsidP="00403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4459075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p w:rsidR="008F749C" w:rsidRDefault="008F749C" w:rsidP="008F749C">
      <w:pPr>
        <w:pStyle w:val="Heading3"/>
      </w:pPr>
      <w:bookmarkStart w:id="4" w:name="_Toc477363638"/>
      <w:r>
        <w:rPr>
          <w:rFonts w:hint="eastAsia"/>
        </w:rPr>
        <w:t>2.13</w:t>
      </w:r>
      <w:r>
        <w:t>.</w:t>
      </w:r>
      <w:r>
        <w:rPr>
          <w:lang w:eastAsia="zh-CN"/>
        </w:rPr>
        <w:t>168</w:t>
      </w:r>
      <w:r>
        <w:tab/>
      </w:r>
      <w:r>
        <w:rPr>
          <w:lang w:eastAsia="zh-CN"/>
        </w:rPr>
        <w:t>PDN-Connection-Restricted flag</w:t>
      </w:r>
      <w:bookmarkEnd w:id="4"/>
    </w:p>
    <w:p w:rsidR="008F749C" w:rsidRDefault="008F749C" w:rsidP="008F749C">
      <w:pPr>
        <w:rPr>
          <w:lang w:eastAsia="zh-CN"/>
        </w:rPr>
      </w:pPr>
      <w:r>
        <w:rPr>
          <w:lang w:eastAsia="zh-CN"/>
        </w:rPr>
        <w:t>The PDN-Connection-Restricted flag</w:t>
      </w:r>
      <w:r>
        <w:rPr>
          <w:rFonts w:hint="eastAsia"/>
          <w:lang w:eastAsia="zh-CN"/>
        </w:rPr>
        <w:t xml:space="preserve"> is defined in 3GPP TS 2</w:t>
      </w:r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>
        <w:rPr>
          <w:lang w:eastAsia="zh-CN"/>
        </w:rPr>
        <w:t>272</w:t>
      </w: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81</w:t>
      </w:r>
      <w:r>
        <w:rPr>
          <w:rFonts w:hint="eastAsia"/>
          <w:lang w:eastAsia="zh-CN"/>
        </w:rPr>
        <w:t xml:space="preserve">]. </w:t>
      </w:r>
      <w:r>
        <w:rPr>
          <w:lang w:eastAsia="zh-CN"/>
        </w:rPr>
        <w:t xml:space="preserve">It indicates whether </w:t>
      </w:r>
      <w:r w:rsidRPr="00CD3D1E">
        <w:rPr>
          <w:lang w:eastAsia="zh-CN"/>
        </w:rPr>
        <w:t xml:space="preserve">a registration without a PDN connection is </w:t>
      </w:r>
      <w:del w:id="5" w:author="Mona Agrawal" w:date="2017-03-22T16:27:00Z">
        <w:r w:rsidRPr="00CD3D1E" w:rsidDel="00C37DD1">
          <w:rPr>
            <w:lang w:eastAsia="zh-CN"/>
          </w:rPr>
          <w:delText xml:space="preserve">preferred </w:delText>
        </w:r>
      </w:del>
      <w:ins w:id="6" w:author="Mona Agrawal" w:date="2017-03-22T16:27:00Z">
        <w:r w:rsidR="00C37DD1">
          <w:rPr>
            <w:lang w:eastAsia="zh-CN"/>
          </w:rPr>
          <w:t xml:space="preserve">enforced </w:t>
        </w:r>
      </w:ins>
      <w:r w:rsidRPr="00CD3D1E">
        <w:rPr>
          <w:lang w:eastAsia="zh-CN"/>
        </w:rPr>
        <w:t>for this use</w:t>
      </w:r>
      <w:r>
        <w:rPr>
          <w:lang w:eastAsia="zh-CN"/>
        </w:rPr>
        <w:t>r</w:t>
      </w:r>
      <w:ins w:id="7" w:author="Osama Lotfallah" w:date="2017-04-06T10:19:00Z">
        <w:r w:rsidR="00CB0481">
          <w:rPr>
            <w:lang w:eastAsia="zh-CN"/>
          </w:rPr>
          <w:t xml:space="preserve"> when applicable</w:t>
        </w:r>
      </w:ins>
      <w:r>
        <w:rPr>
          <w:lang w:eastAsia="zh-CN"/>
        </w:rPr>
        <w:t>.</w:t>
      </w:r>
    </w:p>
    <w:p w:rsidR="008F749C" w:rsidRDefault="008F749C" w:rsidP="008F749C">
      <w:r>
        <w:rPr>
          <w:lang w:eastAsia="zh-CN"/>
        </w:rPr>
        <w:t>The PDN-Connection-Restricted flag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</w:t>
      </w:r>
      <w:r>
        <w:t xml:space="preserve">permanent subscriber data conditionally stored in the </w:t>
      </w:r>
      <w:r>
        <w:rPr>
          <w:rFonts w:hint="eastAsia"/>
          <w:lang w:eastAsia="zh-CN"/>
        </w:rPr>
        <w:t>HSS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MME</w:t>
      </w:r>
      <w:r>
        <w:t>.</w:t>
      </w:r>
    </w:p>
    <w:p w:rsidR="0040373D" w:rsidRDefault="0040373D">
      <w:pPr>
        <w:rPr>
          <w:noProof/>
        </w:rPr>
      </w:pPr>
    </w:p>
    <w:p w:rsidR="0040373D" w:rsidRPr="006B5418" w:rsidRDefault="0040373D" w:rsidP="00403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0373D" w:rsidRDefault="0040373D">
      <w:pPr>
        <w:rPr>
          <w:noProof/>
        </w:rPr>
      </w:pPr>
    </w:p>
    <w:sectPr w:rsidR="0040373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F28" w:rsidRDefault="00786F28">
      <w:r>
        <w:separator/>
      </w:r>
    </w:p>
  </w:endnote>
  <w:endnote w:type="continuationSeparator" w:id="0">
    <w:p w:rsidR="00786F28" w:rsidRDefault="00786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F28" w:rsidRDefault="00786F28">
      <w:r>
        <w:separator/>
      </w:r>
    </w:p>
  </w:footnote>
  <w:footnote w:type="continuationSeparator" w:id="0">
    <w:p w:rsidR="00786F28" w:rsidRDefault="00786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F15BCE">
      <w:fldChar w:fldCharType="begin"/>
    </w:r>
    <w:r w:rsidR="00F15BCE">
      <w:instrText>PAGE</w:instrText>
    </w:r>
    <w:r w:rsidR="00F15BCE">
      <w:fldChar w:fldCharType="separate"/>
    </w:r>
    <w:r>
      <w:rPr>
        <w:noProof/>
      </w:rPr>
      <w:t>1</w:t>
    </w:r>
    <w:r w:rsidR="00F15BC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na Agrawal">
    <w15:presenceInfo w15:providerId="AD" w15:userId="S-1-5-21-945540591-4024260831-3861152641-78840"/>
  </w15:person>
  <w15:person w15:author="Osama Lotfallah">
    <w15:presenceInfo w15:providerId="AD" w15:userId="S-1-5-21-945540591-4024260831-3861152641-6090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251"/>
    <w:rsid w:val="000A6394"/>
    <w:rsid w:val="000B7FED"/>
    <w:rsid w:val="000C038A"/>
    <w:rsid w:val="000C1109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3CE"/>
    <w:rsid w:val="002B5741"/>
    <w:rsid w:val="00305409"/>
    <w:rsid w:val="003609EF"/>
    <w:rsid w:val="0036231A"/>
    <w:rsid w:val="003B0DB7"/>
    <w:rsid w:val="003E1A36"/>
    <w:rsid w:val="0040373D"/>
    <w:rsid w:val="00410371"/>
    <w:rsid w:val="004242F1"/>
    <w:rsid w:val="00440A57"/>
    <w:rsid w:val="00477498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86F28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90483"/>
    <w:rsid w:val="008A45A6"/>
    <w:rsid w:val="008F686C"/>
    <w:rsid w:val="008F749C"/>
    <w:rsid w:val="009148DE"/>
    <w:rsid w:val="0093677C"/>
    <w:rsid w:val="0095071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DD1"/>
    <w:rsid w:val="00C66BA2"/>
    <w:rsid w:val="00C95985"/>
    <w:rsid w:val="00CB0481"/>
    <w:rsid w:val="00CC5026"/>
    <w:rsid w:val="00CE23FA"/>
    <w:rsid w:val="00D03F9A"/>
    <w:rsid w:val="00D06D51"/>
    <w:rsid w:val="00D24991"/>
    <w:rsid w:val="00D50255"/>
    <w:rsid w:val="00DE34CF"/>
    <w:rsid w:val="00DF0276"/>
    <w:rsid w:val="00E13F3D"/>
    <w:rsid w:val="00E941DB"/>
    <w:rsid w:val="00ED382F"/>
    <w:rsid w:val="00EE7D7C"/>
    <w:rsid w:val="00F15BC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B2EA0"/>
  <w15:docId w15:val="{B478C9AD-3D97-4826-87EF-8E615DD91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Osama Lotfallah</cp:lastModifiedBy>
  <cp:revision>6</cp:revision>
  <cp:lastPrinted>2017-02-09T15:00:00Z</cp:lastPrinted>
  <dcterms:created xsi:type="dcterms:W3CDTF">2017-03-23T19:47:00Z</dcterms:created>
  <dcterms:modified xsi:type="dcterms:W3CDTF">2017-04-07T19:34:00Z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77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C4-172079</vt:lpwstr>
  </property>
  <property fmtid="{D5CDD505-2E9C-101B-9397-08002B2CF9AE}" pid="9" name="Spec#">
    <vt:lpwstr>23.008</vt:lpwstr>
  </property>
  <property fmtid="{D5CDD505-2E9C-101B-9397-08002B2CF9AE}" pid="10" name="Cr#">
    <vt:lpwstr>0525</vt:lpwstr>
  </property>
  <property fmtid="{D5CDD505-2E9C-101B-9397-08002B2CF9AE}" pid="11" name="Revision">
    <vt:lpwstr>-</vt:lpwstr>
  </property>
  <property fmtid="{D5CDD505-2E9C-101B-9397-08002B2CF9AE}" pid="12" name="Version">
    <vt:lpwstr>14.1.0</vt:lpwstr>
  </property>
  <property fmtid="{D5CDD505-2E9C-101B-9397-08002B2CF9AE}" pid="13" name="CrTitle">
    <vt:lpwstr>Correction to description of PDN-Connection-Restricted flag</vt:lpwstr>
  </property>
  <property fmtid="{D5CDD505-2E9C-101B-9397-08002B2CF9AE}" pid="14" name="SourceIfWg">
    <vt:lpwstr>QUALCOMM UK Ltd</vt:lpwstr>
  </property>
  <property fmtid="{D5CDD505-2E9C-101B-9397-08002B2CF9AE}" pid="15" name="SourceIfTsg">
    <vt:lpwstr/>
  </property>
  <property fmtid="{D5CDD505-2E9C-101B-9397-08002B2CF9AE}" pid="16" name="RelatedWis">
    <vt:lpwstr>CIoT-CT</vt:lpwstr>
  </property>
  <property fmtid="{D5CDD505-2E9C-101B-9397-08002B2CF9AE}" pid="17" name="Cat">
    <vt:lpwstr>A</vt:lpwstr>
  </property>
  <property fmtid="{D5CDD505-2E9C-101B-9397-08002B2CF9AE}" pid="18" name="ResDate">
    <vt:lpwstr>2017-03-22</vt:lpwstr>
  </property>
  <property fmtid="{D5CDD505-2E9C-101B-9397-08002B2CF9AE}" pid="19" name="Release">
    <vt:lpwstr>Rel-14</vt:lpwstr>
  </property>
  <property fmtid="{D5CDD505-2E9C-101B-9397-08002B2CF9AE}" pid="20" name="_AdHocReviewCycleID">
    <vt:i4>2070230715</vt:i4>
  </property>
  <property fmtid="{D5CDD505-2E9C-101B-9397-08002B2CF9AE}" pid="21" name="_NewReviewCycle">
    <vt:lpwstr/>
  </property>
  <property fmtid="{D5CDD505-2E9C-101B-9397-08002B2CF9AE}" pid="22" name="_EmailSubject">
    <vt:lpwstr>CT4 documents on CIoT Rel-13</vt:lpwstr>
  </property>
  <property fmtid="{D5CDD505-2E9C-101B-9397-08002B2CF9AE}" pid="23" name="_AuthorEmail">
    <vt:lpwstr>magrawal@qti.qualcomm.com</vt:lpwstr>
  </property>
  <property fmtid="{D5CDD505-2E9C-101B-9397-08002B2CF9AE}" pid="24" name="_AuthorEmailDisplayName">
    <vt:lpwstr>Mona Agrawal</vt:lpwstr>
  </property>
  <property fmtid="{D5CDD505-2E9C-101B-9397-08002B2CF9AE}" pid="25" name="_ReviewingToolsShownOnce">
    <vt:lpwstr/>
  </property>
</Properties>
</file>