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B00" w:rsidRDefault="006C2B00" w:rsidP="006C2B00">
      <w:pPr>
        <w:pStyle w:val="CRCoverPage"/>
        <w:tabs>
          <w:tab w:val="right" w:pos="9639"/>
        </w:tabs>
        <w:spacing w:after="0"/>
        <w:rPr>
          <w:b/>
          <w:noProof/>
          <w:sz w:val="24"/>
        </w:rPr>
      </w:pPr>
      <w:r>
        <w:rPr>
          <w:b/>
          <w:noProof/>
          <w:sz w:val="24"/>
        </w:rPr>
        <w:t>3GPP TSG CT4 Meeting #77</w:t>
      </w:r>
      <w:r>
        <w:rPr>
          <w:b/>
          <w:noProof/>
          <w:sz w:val="24"/>
        </w:rPr>
        <w:tab/>
        <w:t>C4-172139</w:t>
      </w:r>
    </w:p>
    <w:p w:rsidR="006C2B00" w:rsidRDefault="006C2B00" w:rsidP="006C2B00">
      <w:pPr>
        <w:pStyle w:val="CRCoverPage"/>
        <w:tabs>
          <w:tab w:val="right" w:pos="9639"/>
        </w:tabs>
        <w:spacing w:after="0"/>
        <w:rPr>
          <w:b/>
          <w:noProof/>
          <w:sz w:val="24"/>
        </w:rPr>
      </w:pPr>
      <w:r>
        <w:rPr>
          <w:b/>
          <w:noProof/>
          <w:sz w:val="24"/>
        </w:rPr>
        <w:t>Spokane, US; 03</w:t>
      </w:r>
      <w:r>
        <w:rPr>
          <w:b/>
          <w:noProof/>
          <w:sz w:val="24"/>
          <w:vertAlign w:val="superscript"/>
        </w:rPr>
        <w:t>rd</w:t>
      </w:r>
      <w:r>
        <w:rPr>
          <w:b/>
          <w:noProof/>
          <w:sz w:val="24"/>
        </w:rPr>
        <w:t xml:space="preserve"> – 07</w:t>
      </w:r>
      <w:r>
        <w:rPr>
          <w:b/>
          <w:noProof/>
          <w:sz w:val="24"/>
          <w:vertAlign w:val="superscript"/>
        </w:rPr>
        <w:t>th</w:t>
      </w:r>
      <w:r>
        <w:rPr>
          <w:b/>
          <w:noProof/>
          <w:sz w:val="24"/>
        </w:rPr>
        <w:t xml:space="preserve"> April 2017</w:t>
      </w:r>
    </w:p>
    <w:p w:rsidR="00C16BAF" w:rsidRDefault="00C16BAF" w:rsidP="00C16BAF">
      <w:pPr>
        <w:rPr>
          <w:rFonts w:ascii="Arial" w:hAnsi="Arial" w:cs="Arial"/>
          <w:b/>
          <w:bCs/>
          <w:noProof/>
          <w:sz w:val="24"/>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76032">
        <w:rPr>
          <w:rFonts w:ascii="Arial" w:hAnsi="Arial" w:cs="Arial"/>
          <w:b/>
          <w:bCs/>
        </w:rPr>
        <w:t>Huawei, HiSilicon</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76032">
        <w:rPr>
          <w:rFonts w:ascii="Arial" w:hAnsi="Arial" w:cs="Arial"/>
          <w:b/>
        </w:rPr>
        <w:t>Discussion on the work split on the</w:t>
      </w:r>
      <w:r w:rsidR="00433C4B">
        <w:rPr>
          <w:rFonts w:ascii="Arial" w:hAnsi="Arial" w:cs="Arial"/>
          <w:b/>
        </w:rPr>
        <w:t xml:space="preserve"> N11 reference point between CT4 and CT1</w:t>
      </w:r>
    </w:p>
    <w:p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07D08">
        <w:rPr>
          <w:rFonts w:ascii="Arial" w:hAnsi="Arial" w:cs="Arial"/>
          <w:b/>
          <w:bCs/>
        </w:rPr>
        <w:t>6.2.1</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D76032">
        <w:rPr>
          <w:rFonts w:ascii="Arial" w:hAnsi="Arial" w:cs="Arial"/>
          <w:b/>
          <w:bCs/>
        </w:rPr>
        <w:t>Discussion and agreement</w:t>
      </w:r>
    </w:p>
    <w:p w:rsidR="00236D1F" w:rsidRDefault="00236D1F">
      <w:pPr>
        <w:pBdr>
          <w:bottom w:val="single" w:sz="4" w:space="1" w:color="auto"/>
        </w:pBdr>
        <w:rPr>
          <w:rFonts w:ascii="Arial" w:hAnsi="Arial" w:cs="Arial"/>
          <w:b/>
          <w:bCs/>
        </w:rPr>
      </w:pPr>
    </w:p>
    <w:p w:rsidR="00D76032" w:rsidRDefault="00D76032" w:rsidP="00D76032">
      <w:pPr>
        <w:pStyle w:val="CRCoverPage"/>
        <w:rPr>
          <w:b/>
          <w:noProof/>
          <w:lang w:val="fr-FR"/>
        </w:rPr>
      </w:pPr>
      <w:r w:rsidRPr="00C524DD">
        <w:rPr>
          <w:b/>
          <w:noProof/>
        </w:rPr>
        <w:t>1</w:t>
      </w:r>
      <w:r w:rsidRPr="00CD2478">
        <w:rPr>
          <w:b/>
          <w:noProof/>
          <w:lang w:val="fr-FR"/>
        </w:rPr>
        <w:t>. Introduction</w:t>
      </w:r>
    </w:p>
    <w:p w:rsidR="00D76032" w:rsidRDefault="00D71F8C" w:rsidP="00D76032">
      <w:pPr>
        <w:rPr>
          <w:noProof/>
          <w:lang w:val="fr-FR"/>
        </w:rPr>
      </w:pPr>
      <w:r>
        <w:rPr>
          <w:noProof/>
          <w:lang w:val="fr-FR"/>
        </w:rPr>
        <w:t xml:space="preserve">CT plenary (#75; in Dubrovnik) approved the work item on </w:t>
      </w:r>
      <w:r w:rsidR="006F04AD">
        <w:rPr>
          <w:rStyle w:val="a0"/>
          <w:lang w:val="en-US"/>
        </w:rPr>
        <w:t>CT aspects on 5G System - Phase 1</w:t>
      </w:r>
      <w:r w:rsidR="006F04AD">
        <w:rPr>
          <w:noProof/>
          <w:lang w:val="fr-FR"/>
        </w:rPr>
        <w:t xml:space="preserve"> [5GS_Ph1-CT] (see CP-170238</w:t>
      </w:r>
      <w:r w:rsidR="005D204F">
        <w:rPr>
          <w:noProof/>
          <w:lang w:val="fr-FR"/>
        </w:rPr>
        <w:t xml:space="preserve"> [1]</w:t>
      </w:r>
      <w:r w:rsidR="006F04AD">
        <w:rPr>
          <w:noProof/>
          <w:lang w:val="fr-FR"/>
        </w:rPr>
        <w:t xml:space="preserve">). As indicated by the work item both CT1 and CT4 hold reponsibility of session mamagement. The SMF handles the session management part of the NAS signalling exchange with the UE. However, the session management signalling uses the N11 reference point which is located between the AMF and the SMF </w:t>
      </w:r>
      <w:r w:rsidR="00A3163D">
        <w:rPr>
          <w:noProof/>
          <w:lang w:val="fr-FR"/>
        </w:rPr>
        <w:t>(</w:t>
      </w:r>
      <w:r w:rsidR="006F04AD">
        <w:rPr>
          <w:noProof/>
          <w:lang w:val="fr-FR"/>
        </w:rPr>
        <w:t xml:space="preserve">rather than </w:t>
      </w:r>
      <w:r w:rsidR="00A3163D">
        <w:rPr>
          <w:noProof/>
          <w:lang w:val="fr-FR"/>
        </w:rPr>
        <w:t xml:space="preserve">between </w:t>
      </w:r>
      <w:r w:rsidR="006F04AD">
        <w:rPr>
          <w:noProof/>
          <w:lang w:val="fr-FR"/>
        </w:rPr>
        <w:t>the UE</w:t>
      </w:r>
      <w:r w:rsidR="00A3163D">
        <w:rPr>
          <w:noProof/>
          <w:lang w:val="fr-FR"/>
        </w:rPr>
        <w:t xml:space="preserve"> and the SMF)</w:t>
      </w:r>
      <w:r w:rsidR="006F04AD">
        <w:rPr>
          <w:noProof/>
          <w:lang w:val="fr-FR"/>
        </w:rPr>
        <w:t>.</w:t>
      </w:r>
    </w:p>
    <w:p w:rsidR="006F04AD" w:rsidRDefault="006F04AD" w:rsidP="00D76032">
      <w:pPr>
        <w:rPr>
          <w:noProof/>
          <w:lang w:val="fr-FR"/>
        </w:rPr>
      </w:pPr>
    </w:p>
    <w:p w:rsidR="006F04AD" w:rsidRDefault="006F04AD" w:rsidP="00D76032">
      <w:pPr>
        <w:rPr>
          <w:noProof/>
          <w:lang w:val="fr-FR"/>
        </w:rPr>
      </w:pPr>
      <w:r>
        <w:rPr>
          <w:noProof/>
          <w:lang w:val="fr-FR"/>
        </w:rPr>
        <w:t>During the discussion on the</w:t>
      </w:r>
      <w:r w:rsidR="002974B4">
        <w:rPr>
          <w:noProof/>
          <w:lang w:val="fr-FR"/>
        </w:rPr>
        <w:t xml:space="preserve"> </w:t>
      </w:r>
      <w:r>
        <w:rPr>
          <w:noProof/>
          <w:lang w:val="fr-FR"/>
        </w:rPr>
        <w:t>5GS_Ph1-CT WID</w:t>
      </w:r>
      <w:r w:rsidR="002C0E24">
        <w:rPr>
          <w:noProof/>
          <w:lang w:val="fr-FR"/>
        </w:rPr>
        <w:t xml:space="preserve"> back in Dubrovnik (during February’s CT WGs meetings)</w:t>
      </w:r>
      <w:r>
        <w:rPr>
          <w:noProof/>
          <w:lang w:val="fr-FR"/>
        </w:rPr>
        <w:t>, it was already identified the need of coordination between CT1 and CT4 with regards to the N11 reference point.</w:t>
      </w:r>
    </w:p>
    <w:p w:rsidR="006F04AD" w:rsidRDefault="006F04AD" w:rsidP="00D76032">
      <w:pPr>
        <w:rPr>
          <w:noProof/>
          <w:lang w:val="fr-FR"/>
        </w:rPr>
      </w:pPr>
    </w:p>
    <w:p w:rsidR="006F04AD" w:rsidRDefault="006F04AD" w:rsidP="00D76032">
      <w:pPr>
        <w:rPr>
          <w:noProof/>
          <w:lang w:val="fr-FR"/>
        </w:rPr>
      </w:pPr>
      <w:r>
        <w:rPr>
          <w:noProof/>
          <w:lang w:val="fr-FR"/>
        </w:rPr>
        <w:t>This paper discusses the interaction between the UE and the network when exchaging session management signalling and proposes a way to coordinate the development of work between CT1 and CT4 on the N11 reference point.</w:t>
      </w:r>
    </w:p>
    <w:p w:rsidR="006F04AD" w:rsidRDefault="006F04AD" w:rsidP="00D76032">
      <w:pPr>
        <w:rPr>
          <w:noProof/>
          <w:lang w:val="fr-FR"/>
        </w:rPr>
      </w:pPr>
    </w:p>
    <w:p w:rsidR="00D76032" w:rsidRPr="008A5E86" w:rsidRDefault="00D76032" w:rsidP="00D76032">
      <w:pPr>
        <w:pStyle w:val="CRCoverPage"/>
        <w:rPr>
          <w:b/>
          <w:noProof/>
          <w:lang w:val="en-US"/>
        </w:rPr>
      </w:pPr>
      <w:r w:rsidRPr="008A5E86">
        <w:rPr>
          <w:b/>
          <w:noProof/>
          <w:lang w:val="en-US"/>
        </w:rPr>
        <w:t xml:space="preserve">2. </w:t>
      </w:r>
      <w:r w:rsidR="006F04AD">
        <w:rPr>
          <w:b/>
          <w:noProof/>
          <w:lang w:val="en-US"/>
        </w:rPr>
        <w:t>Discussion</w:t>
      </w:r>
    </w:p>
    <w:p w:rsidR="006E5A98" w:rsidRDefault="006E5A98" w:rsidP="00D76032">
      <w:pPr>
        <w:rPr>
          <w:noProof/>
          <w:lang w:val="fr-FR"/>
        </w:rPr>
      </w:pPr>
      <w:r>
        <w:t xml:space="preserve">The 5G System (5GS) architecture reference model defined in </w:t>
      </w:r>
      <w:r w:rsidRPr="007E6407">
        <w:t>TS 23.</w:t>
      </w:r>
      <w:r>
        <w:t>501</w:t>
      </w:r>
      <w:r w:rsidR="005D204F">
        <w:t xml:space="preserve"> [2]</w:t>
      </w:r>
      <w:r>
        <w:t xml:space="preserve"> shows that the N11 </w:t>
      </w:r>
      <w:r>
        <w:rPr>
          <w:lang w:eastAsia="ko-KR"/>
        </w:rPr>
        <w:t xml:space="preserve">reference point is used to connect the core access and mobility management function (AMF) and the session management function (SMF). </w:t>
      </w:r>
      <w:r>
        <w:t>Hence, this interface could be seen as a network internal interface (see figure 1 below).</w:t>
      </w:r>
    </w:p>
    <w:p w:rsidR="006E5A98" w:rsidRPr="00475454" w:rsidRDefault="006E5A98" w:rsidP="006E5A98">
      <w:pPr>
        <w:pStyle w:val="TH"/>
      </w:pPr>
      <w:r w:rsidRPr="00475454">
        <w:object w:dxaOrig="10495" w:dyaOrig="5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8pt" o:ole="">
            <v:imagedata r:id="rId7" o:title=""/>
          </v:shape>
          <o:OLEObject Type="Embed" ProgID="Visio.Drawing.11" ShapeID="_x0000_i1025" DrawAspect="Content" ObjectID="_1551870168" r:id="rId8"/>
        </w:object>
      </w:r>
    </w:p>
    <w:p w:rsidR="006E5A98" w:rsidRPr="00475454" w:rsidRDefault="006E5A98" w:rsidP="006E5A98">
      <w:pPr>
        <w:pStyle w:val="TF"/>
      </w:pPr>
      <w:r>
        <w:t>Figure 1: Non-roaming 5G</w:t>
      </w:r>
      <w:r w:rsidRPr="00475454">
        <w:rPr>
          <w:lang w:val="en-US"/>
        </w:rPr>
        <w:t>S</w:t>
      </w:r>
      <w:r w:rsidRPr="00475454">
        <w:t xml:space="preserve"> </w:t>
      </w:r>
      <w:r>
        <w:t>a</w:t>
      </w:r>
      <w:r w:rsidRPr="00475454">
        <w:t>rchitecture in reference point representation</w:t>
      </w:r>
    </w:p>
    <w:p w:rsidR="00D76032" w:rsidRDefault="006E5A98" w:rsidP="00D76032">
      <w:r>
        <w:t xml:space="preserve">However, as specified in </w:t>
      </w:r>
      <w:r w:rsidRPr="007E6407">
        <w:t>TS 23.</w:t>
      </w:r>
      <w:r>
        <w:t>5</w:t>
      </w:r>
      <w:r w:rsidRPr="007E6407">
        <w:t>01</w:t>
      </w:r>
      <w:r w:rsidR="00406A00">
        <w:t xml:space="preserve"> [2]</w:t>
      </w:r>
      <w:r>
        <w:t xml:space="preserve"> </w:t>
      </w:r>
      <w:r>
        <w:rPr>
          <w:lang w:eastAsia="ko-KR"/>
        </w:rPr>
        <w:t xml:space="preserve">the SMF handles the session management part of the NAS signalling exchanged with the UE. Considering also </w:t>
      </w:r>
      <w:r w:rsidRPr="007E6407">
        <w:t>TS 23.</w:t>
      </w:r>
      <w:r>
        <w:t>5</w:t>
      </w:r>
      <w:r w:rsidRPr="007E6407">
        <w:t>0</w:t>
      </w:r>
      <w:r>
        <w:t>2</w:t>
      </w:r>
      <w:r w:rsidR="00406A00">
        <w:t xml:space="preserve"> [3]</w:t>
      </w:r>
      <w:r>
        <w:t xml:space="preserve">, which is the stage 2 procedures and flows for 5GS, one can see that </w:t>
      </w:r>
      <w:r w:rsidR="000574E8">
        <w:t>session management procedures are not performed between the AMF and the SMF but the UE and the SMF, and therefore this means that both CT1 and CT4 should hold responsibility of the N11 reference point and coordination is a need.</w:t>
      </w:r>
      <w:r w:rsidR="00FD4E38">
        <w:t xml:space="preserve"> This currently reflected in the 5GS_Ph1-CT WID (see </w:t>
      </w:r>
      <w:r w:rsidR="00FD4E38">
        <w:rPr>
          <w:noProof/>
          <w:lang w:val="fr-FR"/>
        </w:rPr>
        <w:t>CP-170238</w:t>
      </w:r>
      <w:r w:rsidR="00406A00">
        <w:rPr>
          <w:noProof/>
          <w:lang w:val="fr-FR"/>
        </w:rPr>
        <w:t xml:space="preserve"> [1]</w:t>
      </w:r>
      <w:r w:rsidR="00FD4E38">
        <w:t>). Quote:</w:t>
      </w:r>
    </w:p>
    <w:p w:rsidR="00FD4E38" w:rsidRPr="00FD4E38" w:rsidRDefault="00FD4E38" w:rsidP="00FD4E38">
      <w:pPr>
        <w:pStyle w:val="A1"/>
        <w:rPr>
          <w:rStyle w:val="a0"/>
          <w:i/>
          <w:lang w:val="en-US"/>
        </w:rPr>
      </w:pPr>
      <w:r w:rsidRPr="00FD4E38">
        <w:rPr>
          <w:rStyle w:val="a0"/>
          <w:i/>
          <w:lang w:val="en-US"/>
        </w:rPr>
        <w:t>For CT1, the expected work will include analysis work on stage 3 protocol selection and details and the related normative work (non-exhaustive list):</w:t>
      </w:r>
    </w:p>
    <w:p w:rsidR="00FD4E38" w:rsidRPr="00FD4E38" w:rsidRDefault="00FD4E38" w:rsidP="00FD4E38">
      <w:pPr>
        <w:pStyle w:val="A1"/>
        <w:numPr>
          <w:ilvl w:val="0"/>
          <w:numId w:val="5"/>
        </w:numPr>
        <w:spacing w:after="0"/>
        <w:rPr>
          <w:rStyle w:val="a0"/>
          <w:i/>
          <w:lang w:val="en-US"/>
        </w:rPr>
      </w:pPr>
      <w:r w:rsidRPr="00FD4E38">
        <w:rPr>
          <w:rStyle w:val="a0"/>
          <w:i/>
          <w:lang w:val="en-US"/>
        </w:rPr>
        <w:lastRenderedPageBreak/>
        <w:t>Mobility management and session management state machines and procedures to the 5G system;</w:t>
      </w:r>
    </w:p>
    <w:p w:rsidR="00FD4E38" w:rsidRPr="00FD4E38" w:rsidRDefault="00FD4E38" w:rsidP="00FD4E38">
      <w:pPr>
        <w:pStyle w:val="A1"/>
        <w:spacing w:after="0"/>
        <w:ind w:left="720"/>
        <w:rPr>
          <w:rStyle w:val="a0"/>
          <w:i/>
          <w:lang w:val="en-US"/>
        </w:rPr>
      </w:pPr>
      <w:r w:rsidRPr="00FD4E38">
        <w:rPr>
          <w:rStyle w:val="a0"/>
          <w:i/>
          <w:lang w:val="en-US"/>
        </w:rPr>
        <w:t>[..]</w:t>
      </w:r>
    </w:p>
    <w:p w:rsidR="00FD4E38" w:rsidRPr="00FD4E38" w:rsidRDefault="00FD4E38" w:rsidP="00FD4E38">
      <w:pPr>
        <w:pStyle w:val="A1"/>
        <w:numPr>
          <w:ilvl w:val="0"/>
          <w:numId w:val="6"/>
        </w:numPr>
        <w:spacing w:after="0"/>
        <w:rPr>
          <w:rStyle w:val="a0"/>
          <w:i/>
          <w:lang w:val="en-US"/>
        </w:rPr>
      </w:pPr>
      <w:r w:rsidRPr="00FD4E38">
        <w:rPr>
          <w:rStyle w:val="a0"/>
          <w:i/>
          <w:lang w:val="en-US"/>
        </w:rPr>
        <w:t>NAS protocol impacts of mobility management function and session management function separation;</w:t>
      </w:r>
    </w:p>
    <w:p w:rsidR="00FD4E38" w:rsidRDefault="00FD4E38" w:rsidP="00D76032">
      <w:pPr>
        <w:rPr>
          <w:lang w:val="en-US"/>
        </w:rPr>
      </w:pPr>
    </w:p>
    <w:p w:rsidR="00FD4E38" w:rsidRPr="00FD4E38" w:rsidRDefault="00FD4E38" w:rsidP="00FD4E38">
      <w:pPr>
        <w:pStyle w:val="A1"/>
        <w:rPr>
          <w:rStyle w:val="a0"/>
          <w:i/>
          <w:lang w:val="en-US"/>
        </w:rPr>
      </w:pPr>
      <w:r w:rsidRPr="00FD4E38">
        <w:rPr>
          <w:rStyle w:val="a0"/>
          <w:i/>
          <w:lang w:val="en-US"/>
        </w:rPr>
        <w:t>For CT4, the expected work will include analysis work on stage 3 protocol selection and details and the related normative work (non-exhaustive list):</w:t>
      </w:r>
    </w:p>
    <w:p w:rsidR="00FD4E38" w:rsidRPr="00FD4E38" w:rsidRDefault="00FD4E38" w:rsidP="00FD4E38">
      <w:pPr>
        <w:pStyle w:val="A1"/>
        <w:numPr>
          <w:ilvl w:val="0"/>
          <w:numId w:val="8"/>
        </w:numPr>
        <w:spacing w:after="0"/>
        <w:rPr>
          <w:i/>
          <w:lang w:val="en-US"/>
        </w:rPr>
      </w:pPr>
      <w:r w:rsidRPr="00FD4E38">
        <w:rPr>
          <w:rStyle w:val="a0"/>
          <w:i/>
          <w:lang w:val="en-US"/>
        </w:rPr>
        <w:t>Protocols, procedures and service interfaces (for service-based architecture) for 5G core-network interfaces internal (excluding PCC</w:t>
      </w:r>
      <w:r w:rsidRPr="00FD4E38">
        <w:rPr>
          <w:rStyle w:val="a0"/>
          <w:i/>
        </w:rPr>
        <w:t xml:space="preserve"> interfaces);</w:t>
      </w:r>
    </w:p>
    <w:p w:rsidR="00FD4E38" w:rsidRPr="00FD4E38" w:rsidRDefault="00FD4E38" w:rsidP="00FD4E38">
      <w:pPr>
        <w:pStyle w:val="A1"/>
        <w:numPr>
          <w:ilvl w:val="0"/>
          <w:numId w:val="8"/>
        </w:numPr>
        <w:spacing w:after="0"/>
        <w:rPr>
          <w:rStyle w:val="a0"/>
          <w:i/>
          <w:lang w:val="en-US"/>
        </w:rPr>
      </w:pPr>
      <w:r w:rsidRPr="00FD4E38">
        <w:rPr>
          <w:rStyle w:val="a0"/>
          <w:i/>
          <w:lang w:val="en-US"/>
        </w:rPr>
        <w:t>user and control plane protocols for session management and service continuity (e.g., PDU session establishment, service continuity across different systems, e.g., EPC);</w:t>
      </w:r>
    </w:p>
    <w:p w:rsidR="00FD4E38" w:rsidRPr="00FD4E38" w:rsidRDefault="00FD4E38" w:rsidP="00D76032">
      <w:pPr>
        <w:rPr>
          <w:lang w:val="en-US"/>
        </w:rPr>
      </w:pPr>
    </w:p>
    <w:p w:rsidR="000574E8" w:rsidRPr="000574E8" w:rsidRDefault="000574E8" w:rsidP="00D76032">
      <w:pPr>
        <w:rPr>
          <w:b/>
        </w:rPr>
      </w:pPr>
      <w:r w:rsidRPr="000574E8">
        <w:rPr>
          <w:b/>
        </w:rPr>
        <w:t xml:space="preserve">Observation: </w:t>
      </w:r>
      <w:r w:rsidR="00B74861">
        <w:rPr>
          <w:b/>
        </w:rPr>
        <w:t>t</w:t>
      </w:r>
      <w:r w:rsidRPr="000574E8">
        <w:rPr>
          <w:b/>
        </w:rPr>
        <w:t>he N11</w:t>
      </w:r>
      <w:r w:rsidRPr="000574E8">
        <w:rPr>
          <w:b/>
          <w:lang w:eastAsia="zh-CN"/>
        </w:rPr>
        <w:t xml:space="preserve"> reference point is under both CT1 and CT4 responsibility</w:t>
      </w:r>
      <w:r w:rsidR="00B87F82">
        <w:rPr>
          <w:b/>
          <w:lang w:eastAsia="zh-CN"/>
        </w:rPr>
        <w:t xml:space="preserve"> with regards to the control-plane session management procedures</w:t>
      </w:r>
      <w:r w:rsidR="00CC7B7D">
        <w:rPr>
          <w:b/>
          <w:lang w:eastAsia="zh-CN"/>
        </w:rPr>
        <w:t xml:space="preserve"> exchanged with the UE</w:t>
      </w:r>
      <w:r w:rsidRPr="000574E8">
        <w:rPr>
          <w:b/>
          <w:lang w:eastAsia="zh-CN"/>
        </w:rPr>
        <w:t>.</w:t>
      </w:r>
      <w:r w:rsidR="00FD4E38">
        <w:rPr>
          <w:b/>
          <w:lang w:eastAsia="zh-CN"/>
        </w:rPr>
        <w:t xml:space="preserve"> CT1 and CT4 require coordination of the work on N11.</w:t>
      </w:r>
    </w:p>
    <w:p w:rsidR="000574E8" w:rsidRDefault="000574E8" w:rsidP="00D76032">
      <w:pPr>
        <w:rPr>
          <w:noProof/>
          <w:lang w:val="fr-FR"/>
        </w:rPr>
      </w:pPr>
    </w:p>
    <w:p w:rsidR="00D76032" w:rsidRDefault="00D76032" w:rsidP="00D76032">
      <w:pPr>
        <w:pStyle w:val="CRCoverPage"/>
        <w:rPr>
          <w:b/>
          <w:noProof/>
          <w:lang w:val="fr-FR"/>
        </w:rPr>
      </w:pPr>
      <w:r>
        <w:rPr>
          <w:b/>
          <w:noProof/>
          <w:lang w:val="fr-FR"/>
        </w:rPr>
        <w:t>3</w:t>
      </w:r>
      <w:r w:rsidRPr="00CD2478">
        <w:rPr>
          <w:b/>
          <w:noProof/>
          <w:lang w:val="fr-FR"/>
        </w:rPr>
        <w:t xml:space="preserve">. </w:t>
      </w:r>
      <w:r>
        <w:rPr>
          <w:b/>
          <w:noProof/>
          <w:lang w:val="fr-FR"/>
        </w:rPr>
        <w:t>Proposal</w:t>
      </w:r>
    </w:p>
    <w:p w:rsidR="004D1F55" w:rsidRDefault="004D1F55" w:rsidP="004D1F55">
      <w:r>
        <w:rPr>
          <w:noProof/>
          <w:lang w:val="fr-FR"/>
        </w:rPr>
        <w:t xml:space="preserve">The </w:t>
      </w:r>
      <w:r w:rsidR="00B74861">
        <w:rPr>
          <w:noProof/>
          <w:lang w:val="fr-FR"/>
        </w:rPr>
        <w:t xml:space="preserve">(control plane) </w:t>
      </w:r>
      <w:r>
        <w:rPr>
          <w:noProof/>
          <w:lang w:val="fr-FR"/>
        </w:rPr>
        <w:t xml:space="preserve">session management procedures as specified by stage 2 in </w:t>
      </w:r>
      <w:r w:rsidRPr="007E6407">
        <w:t>TS 23.</w:t>
      </w:r>
      <w:r>
        <w:t>5</w:t>
      </w:r>
      <w:r w:rsidRPr="007E6407">
        <w:t>0</w:t>
      </w:r>
      <w:r>
        <w:t xml:space="preserve">2 </w:t>
      </w:r>
      <w:r w:rsidR="00406A00">
        <w:t xml:space="preserve">[3] </w:t>
      </w:r>
      <w:r>
        <w:t xml:space="preserve">(e.g., PDU session establishment) are similar to the session management procedures performed </w:t>
      </w:r>
      <w:r w:rsidR="00B74861">
        <w:t>in EPC (on</w:t>
      </w:r>
      <w:r>
        <w:t xml:space="preserve"> E-UTRA</w:t>
      </w:r>
      <w:r w:rsidR="00B74861">
        <w:t>)</w:t>
      </w:r>
      <w:r>
        <w:t xml:space="preserve"> (see </w:t>
      </w:r>
      <w:r w:rsidRPr="007E6407">
        <w:t>TS 23.</w:t>
      </w:r>
      <w:r>
        <w:t>401</w:t>
      </w:r>
      <w:r w:rsidR="00262B78">
        <w:t xml:space="preserve"> [4]</w:t>
      </w:r>
      <w:r>
        <w:t>) which are currently defined by CT1 in TS 24</w:t>
      </w:r>
      <w:r w:rsidRPr="007E6407">
        <w:t>.</w:t>
      </w:r>
      <w:r>
        <w:t>301</w:t>
      </w:r>
      <w:r w:rsidR="00262B78">
        <w:t xml:space="preserve"> [5</w:t>
      </w:r>
      <w:r w:rsidR="00406A00">
        <w:t>]</w:t>
      </w:r>
      <w:r>
        <w:t>.</w:t>
      </w:r>
      <w:r w:rsidR="00B74861">
        <w:t xml:space="preserve"> Note that this includes not only the successful and unsuccessful cases but also the necessary error handling in both terminated points of the session management procedures (both the UE and the MME). It is proposed that for the stage 3 work on the 5GS a similar approached is followed.</w:t>
      </w:r>
    </w:p>
    <w:p w:rsidR="00B74861" w:rsidRDefault="00B74861" w:rsidP="004D1F55"/>
    <w:p w:rsidR="00B74861" w:rsidRDefault="00B74861" w:rsidP="004D1F55">
      <w:pPr>
        <w:rPr>
          <w:b/>
        </w:rPr>
      </w:pPr>
      <w:r w:rsidRPr="00B74861">
        <w:rPr>
          <w:b/>
        </w:rPr>
        <w:t xml:space="preserve">Proposal 1: the </w:t>
      </w:r>
      <w:r w:rsidR="00214DEB">
        <w:rPr>
          <w:b/>
        </w:rPr>
        <w:t xml:space="preserve">control-plane </w:t>
      </w:r>
      <w:r w:rsidRPr="00B74861">
        <w:rPr>
          <w:b/>
        </w:rPr>
        <w:t>session management procedures (including the necessary error handling towards the UE and the SMF) is defined under the scope of CT1.</w:t>
      </w:r>
    </w:p>
    <w:p w:rsidR="00B74861" w:rsidRDefault="00B74861" w:rsidP="004D1F55"/>
    <w:p w:rsidR="00B74861" w:rsidRDefault="00B74861" w:rsidP="004D1F55">
      <w:r>
        <w:t xml:space="preserve">5GS requires </w:t>
      </w:r>
      <w:r w:rsidR="00C66185">
        <w:t xml:space="preserve">that the </w:t>
      </w:r>
      <w:r>
        <w:t>control-plane sessi</w:t>
      </w:r>
      <w:r w:rsidR="00C66185">
        <w:t xml:space="preserve">on management signalling </w:t>
      </w:r>
      <w:r w:rsidR="009E44C1">
        <w:t xml:space="preserve">(over N1 and N11) </w:t>
      </w:r>
      <w:r w:rsidR="00C66185">
        <w:t>is sent</w:t>
      </w:r>
      <w:r>
        <w:t xml:space="preserve"> from/to the UE to/from the SMF to be passed by the AMF first (see </w:t>
      </w:r>
      <w:r w:rsidRPr="007E6407">
        <w:t>TS 23.</w:t>
      </w:r>
      <w:r>
        <w:t>5</w:t>
      </w:r>
      <w:r w:rsidRPr="007E6407">
        <w:t>0</w:t>
      </w:r>
      <w:r>
        <w:t>1</w:t>
      </w:r>
      <w:r w:rsidR="00406A00">
        <w:t xml:space="preserve"> [2]</w:t>
      </w:r>
      <w:r>
        <w:t xml:space="preserve">). </w:t>
      </w:r>
      <w:r w:rsidR="00FA1B4D">
        <w:t xml:space="preserve">Also, when considering the reference architecture (figure 1), one can see that CT4 needs input not only from CT1 (session management on the N1 reference point) but also RAN3 (signalling on the N2 reference point) in order to define and select the protocol on N11. </w:t>
      </w:r>
      <w:r w:rsidR="009E44C1">
        <w:t>The service-based architecture reference points</w:t>
      </w:r>
      <w:r w:rsidR="00B9624B">
        <w:t xml:space="preserve"> being defined by SA2</w:t>
      </w:r>
      <w:r w:rsidR="009E44C1">
        <w:t xml:space="preserve"> </w:t>
      </w:r>
      <w:r w:rsidR="000E1C96">
        <w:t xml:space="preserve">and cloud </w:t>
      </w:r>
      <w:r w:rsidR="009E44C1">
        <w:t xml:space="preserve">should also be considered by CT4 (e.g., Nsmf). </w:t>
      </w:r>
      <w:r w:rsidR="00FA1B4D">
        <w:t>All t</w:t>
      </w:r>
      <w:r>
        <w:t>his means that CT4 need to define the protocol between the AMF and the SMF including the error handling between the AMF and the SMF</w:t>
      </w:r>
      <w:r w:rsidR="009E44C1">
        <w:t xml:space="preserve"> based on input from other working groups</w:t>
      </w:r>
      <w:r>
        <w:t>.</w:t>
      </w:r>
    </w:p>
    <w:p w:rsidR="009E44C1" w:rsidRDefault="009E44C1" w:rsidP="004D1F55">
      <w:r>
        <w:t>In addition, note that CT4 need to consider the N14 reference point (among AMFs).</w:t>
      </w:r>
    </w:p>
    <w:p w:rsidR="00B74861" w:rsidRDefault="00B74861" w:rsidP="004D1F55"/>
    <w:p w:rsidR="00214DEB" w:rsidRDefault="00B74861" w:rsidP="00B74861">
      <w:pPr>
        <w:rPr>
          <w:b/>
        </w:rPr>
      </w:pPr>
      <w:r>
        <w:rPr>
          <w:b/>
        </w:rPr>
        <w:t>Proposal 2</w:t>
      </w:r>
      <w:r w:rsidR="00214DEB">
        <w:rPr>
          <w:b/>
        </w:rPr>
        <w:t>A</w:t>
      </w:r>
      <w:r w:rsidRPr="00B74861">
        <w:rPr>
          <w:b/>
        </w:rPr>
        <w:t xml:space="preserve">: </w:t>
      </w:r>
      <w:r w:rsidR="00214DEB">
        <w:rPr>
          <w:b/>
        </w:rPr>
        <w:t>CT4 should take care about the N11, N14, Namf, and Nsmf reference points.</w:t>
      </w:r>
    </w:p>
    <w:p w:rsidR="00B74861" w:rsidRDefault="00214DEB" w:rsidP="00B74861">
      <w:pPr>
        <w:rPr>
          <w:b/>
        </w:rPr>
      </w:pPr>
      <w:r>
        <w:rPr>
          <w:b/>
        </w:rPr>
        <w:t>Proposal 2B: t</w:t>
      </w:r>
      <w:r w:rsidR="00B74861" w:rsidRPr="00B74861">
        <w:rPr>
          <w:b/>
        </w:rPr>
        <w:t xml:space="preserve">he </w:t>
      </w:r>
      <w:r w:rsidR="00B74861">
        <w:rPr>
          <w:b/>
        </w:rPr>
        <w:t>protocol between the AMF and the SMF</w:t>
      </w:r>
      <w:r w:rsidR="00B74861" w:rsidRPr="00B74861">
        <w:rPr>
          <w:b/>
        </w:rPr>
        <w:t xml:space="preserve"> (including the necessary error handling towards the</w:t>
      </w:r>
      <w:r w:rsidR="00723FC4">
        <w:rPr>
          <w:b/>
        </w:rPr>
        <w:t>se network functions/entities</w:t>
      </w:r>
      <w:r w:rsidR="00B74861" w:rsidRPr="00B74861">
        <w:rPr>
          <w:b/>
        </w:rPr>
        <w:t xml:space="preserve">) is </w:t>
      </w:r>
      <w:r w:rsidR="00723FC4">
        <w:rPr>
          <w:b/>
        </w:rPr>
        <w:t>under the scope of CT4</w:t>
      </w:r>
      <w:r w:rsidR="00B74861" w:rsidRPr="00B74861">
        <w:rPr>
          <w:b/>
        </w:rPr>
        <w:t>.</w:t>
      </w:r>
      <w:r w:rsidR="009E44C1">
        <w:rPr>
          <w:b/>
        </w:rPr>
        <w:t xml:space="preserve"> CT4 should wait for the outcome of CT1 on the session management over N1 and other working groups, e.g., RAN3 on the signalling over N2, in order to proceed with N11. N14 also needs to be considered by CT4.</w:t>
      </w:r>
      <w:r w:rsidR="002530B1">
        <w:rPr>
          <w:b/>
        </w:rPr>
        <w:t xml:space="preserve"> CT4 can however start work on N11 based on other aspects which are stable at stage 2 level (e.g., registration).</w:t>
      </w:r>
    </w:p>
    <w:p w:rsidR="00B74861" w:rsidRDefault="00B74861" w:rsidP="00B74861"/>
    <w:p w:rsidR="00926F52" w:rsidRDefault="00926F52" w:rsidP="00B74861">
      <w:r>
        <w:t xml:space="preserve">Based on current </w:t>
      </w:r>
      <w:r w:rsidRPr="007E6407">
        <w:t>TS 23.</w:t>
      </w:r>
      <w:r>
        <w:t>5</w:t>
      </w:r>
      <w:r w:rsidRPr="007E6407">
        <w:t>0</w:t>
      </w:r>
      <w:r>
        <w:t xml:space="preserve">2 </w:t>
      </w:r>
      <w:r w:rsidR="00406A00">
        <w:t xml:space="preserve">[3] </w:t>
      </w:r>
      <w:r>
        <w:t>(v.0.2.0), the AMF forwards the NAS PDU (which contains session management information) to the SMF as a payload. However, interaction between the session management and the mobility/connection management might be needed in some cases. The reference point between the AMF and the UE is not issue as this is under CT1 scope (N1 reference point), and therefore the interaction within different NAS signalling sub-layers is under CT1 scope.</w:t>
      </w:r>
    </w:p>
    <w:p w:rsidR="00926F52" w:rsidRDefault="00926F52" w:rsidP="00B74861"/>
    <w:p w:rsidR="00926F52" w:rsidRDefault="00926F52" w:rsidP="00B74861">
      <w:r>
        <w:t xml:space="preserve">Since the N11 protocol selection should be under CT4 </w:t>
      </w:r>
      <w:r w:rsidR="00E944B5">
        <w:t>scope while</w:t>
      </w:r>
      <w:r>
        <w:t xml:space="preserve"> the </w:t>
      </w:r>
      <w:r w:rsidR="009E44C1">
        <w:t xml:space="preserve">control-plane session management </w:t>
      </w:r>
      <w:r>
        <w:t>procedures</w:t>
      </w:r>
      <w:r w:rsidR="009E44C1">
        <w:t>,</w:t>
      </w:r>
      <w:r>
        <w:t xml:space="preserve"> which are run on it from the UE and the SMF</w:t>
      </w:r>
      <w:r w:rsidR="009E44C1">
        <w:t>,</w:t>
      </w:r>
      <w:r>
        <w:t xml:space="preserve"> under CT1 scope, it is proposed that the procedures and messages for the session management part of the NAS signalling is defined by CT1 as well as the information elements necessary for these procedures and error handling in the UE and the SMF</w:t>
      </w:r>
      <w:r w:rsidR="009E44C1">
        <w:t xml:space="preserve">. CT1 should specify all this information and when stable, the outcome </w:t>
      </w:r>
      <w:r>
        <w:t>should be captured by CT4 in specification(s)/technical report under their responsibility</w:t>
      </w:r>
      <w:r w:rsidR="00507AD9">
        <w:t xml:space="preserve"> for their work on N11</w:t>
      </w:r>
      <w:r>
        <w:t>.</w:t>
      </w:r>
    </w:p>
    <w:p w:rsidR="00535E35" w:rsidRDefault="00535E35" w:rsidP="00B74861"/>
    <w:p w:rsidR="009E44C1" w:rsidRDefault="00926F52" w:rsidP="00926F52">
      <w:pPr>
        <w:rPr>
          <w:b/>
        </w:rPr>
      </w:pPr>
      <w:r w:rsidRPr="00926F52">
        <w:rPr>
          <w:b/>
        </w:rPr>
        <w:t xml:space="preserve">Proposal 3: the procedures and messages for the session management part of the NAS signalling is defined by CT1 as well as necessary IEs and error handling. </w:t>
      </w:r>
      <w:r w:rsidR="009E44C1">
        <w:rPr>
          <w:b/>
        </w:rPr>
        <w:t xml:space="preserve">CT1 should specify this information and when stable, the outcome should be </w:t>
      </w:r>
      <w:r w:rsidR="00B9624B">
        <w:rPr>
          <w:b/>
        </w:rPr>
        <w:t xml:space="preserve">communicated to CT4 and </w:t>
      </w:r>
      <w:r w:rsidRPr="00926F52">
        <w:rPr>
          <w:b/>
        </w:rPr>
        <w:t xml:space="preserve">captured </w:t>
      </w:r>
      <w:r w:rsidR="009E44C1">
        <w:rPr>
          <w:b/>
        </w:rPr>
        <w:t xml:space="preserve">in </w:t>
      </w:r>
      <w:r w:rsidR="00B9624B">
        <w:rPr>
          <w:b/>
        </w:rPr>
        <w:t>documentation under their responsibility on N11 (i.e.,</w:t>
      </w:r>
      <w:r w:rsidRPr="00926F52">
        <w:rPr>
          <w:b/>
        </w:rPr>
        <w:t xml:space="preserve"> in specification(s)/technical report</w:t>
      </w:r>
      <w:r w:rsidR="00B9624B">
        <w:rPr>
          <w:b/>
        </w:rPr>
        <w:t>)</w:t>
      </w:r>
      <w:r w:rsidRPr="00926F52">
        <w:rPr>
          <w:b/>
        </w:rPr>
        <w:t>.</w:t>
      </w:r>
      <w:r w:rsidR="00B91EAF">
        <w:rPr>
          <w:b/>
        </w:rPr>
        <w:t xml:space="preserve"> CT1 specify the control-plane session management part of the NAS which is sent on N1 while CT4 the N11 part.</w:t>
      </w:r>
    </w:p>
    <w:p w:rsidR="00236D1F" w:rsidRDefault="00236D1F">
      <w:pPr>
        <w:rPr>
          <w:rFonts w:ascii="Arial" w:hAnsi="Arial" w:cs="Arial"/>
          <w:b/>
          <w:bCs/>
          <w:lang w:val="en-US"/>
        </w:rPr>
      </w:pPr>
    </w:p>
    <w:p w:rsidR="004D1F55" w:rsidRDefault="004D1F55" w:rsidP="004D1F55">
      <w:pPr>
        <w:pStyle w:val="CRCoverPage"/>
        <w:rPr>
          <w:b/>
          <w:noProof/>
          <w:lang w:val="fr-FR"/>
        </w:rPr>
      </w:pPr>
      <w:r>
        <w:rPr>
          <w:b/>
          <w:noProof/>
          <w:lang w:val="fr-FR"/>
        </w:rPr>
        <w:t>4</w:t>
      </w:r>
      <w:r w:rsidRPr="00CD2478">
        <w:rPr>
          <w:b/>
          <w:noProof/>
          <w:lang w:val="fr-FR"/>
        </w:rPr>
        <w:t xml:space="preserve">. </w:t>
      </w:r>
      <w:r>
        <w:rPr>
          <w:b/>
          <w:noProof/>
          <w:lang w:val="fr-FR"/>
        </w:rPr>
        <w:t>Conclusion</w:t>
      </w:r>
    </w:p>
    <w:p w:rsidR="008723CD" w:rsidRDefault="004D1F55" w:rsidP="004D1F55">
      <w:pPr>
        <w:rPr>
          <w:noProof/>
          <w:lang w:val="fr-FR"/>
        </w:rPr>
      </w:pPr>
      <w:r>
        <w:rPr>
          <w:noProof/>
          <w:lang w:val="fr-FR"/>
        </w:rPr>
        <w:t xml:space="preserve">The </w:t>
      </w:r>
      <w:r w:rsidR="008723CD">
        <w:rPr>
          <w:noProof/>
          <w:lang w:val="fr-FR"/>
        </w:rPr>
        <w:t>paper shows that there is need fo</w:t>
      </w:r>
      <w:r w:rsidR="00B6372B">
        <w:rPr>
          <w:noProof/>
          <w:lang w:val="fr-FR"/>
        </w:rPr>
        <w:t xml:space="preserve">r CT1 and CT4 coordination </w:t>
      </w:r>
      <w:r w:rsidR="008723CD">
        <w:rPr>
          <w:noProof/>
          <w:lang w:val="fr-FR"/>
        </w:rPr>
        <w:t>of the work on the N11 reference point.</w:t>
      </w:r>
    </w:p>
    <w:p w:rsidR="008723CD" w:rsidRDefault="008723CD" w:rsidP="004D1F55">
      <w:pPr>
        <w:rPr>
          <w:noProof/>
          <w:lang w:val="fr-FR"/>
        </w:rPr>
      </w:pPr>
    </w:p>
    <w:p w:rsidR="00B9624B" w:rsidRPr="004C3DB9" w:rsidRDefault="008723CD" w:rsidP="004D1F55">
      <w:pPr>
        <w:rPr>
          <w:noProof/>
          <w:lang w:val="fr-FR"/>
        </w:rPr>
      </w:pPr>
      <w:r>
        <w:rPr>
          <w:noProof/>
          <w:lang w:val="fr-FR"/>
        </w:rPr>
        <w:t>A proposal is outlined by the paper on how the coordination between CT1 and CT4 on N11 can be achieved.</w:t>
      </w:r>
      <w:r w:rsidR="00B9624B">
        <w:rPr>
          <w:noProof/>
          <w:lang w:val="fr-FR"/>
        </w:rPr>
        <w:t xml:space="preserve"> It is proposed that CT1 work on control-plane</w:t>
      </w:r>
      <w:r w:rsidR="00B9624B">
        <w:t xml:space="preserve"> procedures and messages for the session management part of the NAS signalling</w:t>
      </w:r>
      <w:r w:rsidR="00F8683F">
        <w:t xml:space="preserve"> exchanged with the UE. CT4 should</w:t>
      </w:r>
      <w:r w:rsidR="00B9624B">
        <w:t xml:space="preserve"> wait for the outcome of </w:t>
      </w:r>
      <w:r w:rsidR="000E1C96">
        <w:t>CT1 work and together with the</w:t>
      </w:r>
      <w:r w:rsidR="00B9624B">
        <w:t xml:space="preserve"> inp</w:t>
      </w:r>
      <w:r w:rsidR="00C209E0">
        <w:t>ut from other working groups (e</w:t>
      </w:r>
      <w:r w:rsidR="00B9624B">
        <w:t xml:space="preserve">.g, </w:t>
      </w:r>
      <w:r w:rsidR="00322137">
        <w:t>RAN3 on the N2 reference point)</w:t>
      </w:r>
      <w:r w:rsidR="00B9624B">
        <w:t xml:space="preserve"> make a decision on the protocol selection for N11. Hence, the outcome from CT1 should be communicated to CT4 and captured in </w:t>
      </w:r>
      <w:r w:rsidR="00F8683F">
        <w:t xml:space="preserve">appropriate </w:t>
      </w:r>
      <w:r w:rsidR="00B9624B">
        <w:t xml:space="preserve">documentation </w:t>
      </w:r>
      <w:r w:rsidR="00F8683F">
        <w:t xml:space="preserve">(on N11) </w:t>
      </w:r>
      <w:r w:rsidR="00B9624B">
        <w:t>under their responsibility</w:t>
      </w:r>
      <w:r w:rsidR="00B9624B" w:rsidRPr="004C3DB9">
        <w:t>.</w:t>
      </w:r>
      <w:r w:rsidR="004C3DB9" w:rsidRPr="004C3DB9">
        <w:t xml:space="preserve"> </w:t>
      </w:r>
      <w:r w:rsidR="004C3DB9">
        <w:t xml:space="preserve">Note that </w:t>
      </w:r>
      <w:r w:rsidR="004C3DB9" w:rsidRPr="004C3DB9">
        <w:t>CT4 can start work on N11 based on other aspects which are stable at stage 2 level (e.g., registration)</w:t>
      </w:r>
      <w:r w:rsidR="004C3DB9">
        <w:t>.</w:t>
      </w:r>
    </w:p>
    <w:p w:rsidR="008723CD" w:rsidRDefault="008723CD" w:rsidP="004D1F55">
      <w:pPr>
        <w:rPr>
          <w:noProof/>
          <w:lang w:val="fr-FR"/>
        </w:rPr>
      </w:pPr>
    </w:p>
    <w:p w:rsidR="008723CD" w:rsidRDefault="008723CD" w:rsidP="004D1F55">
      <w:pPr>
        <w:rPr>
          <w:noProof/>
          <w:lang w:val="fr-FR"/>
        </w:rPr>
      </w:pPr>
      <w:r>
        <w:rPr>
          <w:noProof/>
          <w:lang w:val="fr-FR"/>
        </w:rPr>
        <w:t>CT1 and CT4 need to discuss and get into a working group agreement on how the CT1 and CT4 coordination should be done in order to do the necessary work on the N11 signalling and complete the work with</w:t>
      </w:r>
      <w:r w:rsidR="00114DD1">
        <w:rPr>
          <w:noProof/>
          <w:lang w:val="fr-FR"/>
        </w:rPr>
        <w:t>in</w:t>
      </w:r>
      <w:r>
        <w:rPr>
          <w:noProof/>
          <w:lang w:val="fr-FR"/>
        </w:rPr>
        <w:t xml:space="preserve"> the expected Rel-15 timeframe.</w:t>
      </w:r>
    </w:p>
    <w:p w:rsidR="00B9624B" w:rsidRDefault="00B9624B" w:rsidP="004D1F55">
      <w:pPr>
        <w:rPr>
          <w:noProof/>
          <w:lang w:val="fr-FR"/>
        </w:rPr>
      </w:pPr>
    </w:p>
    <w:p w:rsidR="00B9624B" w:rsidRDefault="00B9624B" w:rsidP="004D1F55">
      <w:pPr>
        <w:rPr>
          <w:noProof/>
          <w:lang w:val="fr-FR"/>
        </w:rPr>
      </w:pPr>
      <w:r>
        <w:rPr>
          <w:noProof/>
          <w:lang w:val="fr-FR"/>
        </w:rPr>
        <w:t>The authors of this paper are proposing a p-CR to the CT4 TR and another one to the CT1 TR to capture the coordination between CT1 and CT4 on N11.</w:t>
      </w:r>
    </w:p>
    <w:p w:rsidR="004D1F55" w:rsidRDefault="004D1F55">
      <w:pPr>
        <w:rPr>
          <w:rFonts w:ascii="Arial" w:hAnsi="Arial" w:cs="Arial"/>
          <w:b/>
          <w:bCs/>
          <w:lang w:val="fr-FR"/>
        </w:rPr>
      </w:pPr>
    </w:p>
    <w:p w:rsidR="009F55EC" w:rsidRDefault="009F55EC" w:rsidP="009F55EC">
      <w:pPr>
        <w:pStyle w:val="CRCoverPage"/>
        <w:rPr>
          <w:b/>
          <w:noProof/>
          <w:lang w:val="fr-FR"/>
        </w:rPr>
      </w:pPr>
      <w:r>
        <w:rPr>
          <w:b/>
          <w:noProof/>
          <w:lang w:val="fr-FR"/>
        </w:rPr>
        <w:t>References</w:t>
      </w:r>
    </w:p>
    <w:p w:rsidR="005D204F" w:rsidRDefault="005D204F" w:rsidP="005D204F">
      <w:pPr>
        <w:pStyle w:val="EX"/>
        <w:ind w:left="1418"/>
      </w:pPr>
      <w:r>
        <w:t>[1]</w:t>
      </w:r>
      <w:r>
        <w:tab/>
        <w:t>CP-170238: WID on "</w:t>
      </w:r>
      <w:r>
        <w:rPr>
          <w:rStyle w:val="a0"/>
          <w:lang w:val="en-US"/>
        </w:rPr>
        <w:t>CT aspects on 5G System - Phase 1</w:t>
      </w:r>
      <w:r>
        <w:rPr>
          <w:noProof/>
          <w:lang w:val="fr-FR"/>
        </w:rPr>
        <w:t xml:space="preserve"> [5GS_Ph1-CT]</w:t>
      </w:r>
      <w:r>
        <w:t>".</w:t>
      </w:r>
    </w:p>
    <w:p w:rsidR="005D204F" w:rsidRDefault="005D204F" w:rsidP="005D204F">
      <w:pPr>
        <w:pStyle w:val="EX"/>
        <w:ind w:left="1418"/>
      </w:pPr>
      <w:r>
        <w:t>[2]</w:t>
      </w:r>
      <w:r>
        <w:tab/>
        <w:t>3GPP</w:t>
      </w:r>
      <w:r w:rsidRPr="00235394">
        <w:t> </w:t>
      </w:r>
      <w:r>
        <w:t>TS</w:t>
      </w:r>
      <w:r w:rsidRPr="00235394">
        <w:t> </w:t>
      </w:r>
      <w:r>
        <w:t>23.501</w:t>
      </w:r>
      <w:r w:rsidR="00406A00">
        <w:t xml:space="preserve"> v0.3.0</w:t>
      </w:r>
      <w:r>
        <w:t>: "System Architecture for the 5G System; Stage 2".</w:t>
      </w:r>
    </w:p>
    <w:p w:rsidR="005D204F" w:rsidRDefault="005D204F" w:rsidP="005D204F">
      <w:pPr>
        <w:pStyle w:val="EX"/>
        <w:ind w:left="1418"/>
      </w:pPr>
      <w:r>
        <w:t>[3]</w:t>
      </w:r>
      <w:r>
        <w:tab/>
        <w:t>3GPP</w:t>
      </w:r>
      <w:r w:rsidRPr="00235394">
        <w:t> </w:t>
      </w:r>
      <w:r>
        <w:t>TS</w:t>
      </w:r>
      <w:r w:rsidRPr="00235394">
        <w:t> </w:t>
      </w:r>
      <w:r>
        <w:t>23.502</w:t>
      </w:r>
      <w:r w:rsidR="00406A00">
        <w:t xml:space="preserve"> v0.2.0</w:t>
      </w:r>
      <w:r>
        <w:t>: "Procedures for the 5G System; Stage 2".</w:t>
      </w:r>
    </w:p>
    <w:p w:rsidR="00262B78" w:rsidRDefault="00262B78" w:rsidP="00262B78">
      <w:pPr>
        <w:pStyle w:val="EX"/>
        <w:ind w:left="1418"/>
      </w:pPr>
      <w:r>
        <w:t>[4]</w:t>
      </w:r>
      <w:r>
        <w:tab/>
        <w:t>3GPP</w:t>
      </w:r>
      <w:r w:rsidRPr="00235394">
        <w:t> </w:t>
      </w:r>
      <w:r>
        <w:t>TS</w:t>
      </w:r>
      <w:r w:rsidRPr="00235394">
        <w:t> </w:t>
      </w:r>
      <w:r>
        <w:t>23.401: "</w:t>
      </w:r>
      <w:r w:rsidR="006D0094" w:rsidRPr="003168A2">
        <w:t>GPRS enhancements for E-UTRAN access</w:t>
      </w:r>
      <w:r>
        <w:t>".</w:t>
      </w:r>
    </w:p>
    <w:p w:rsidR="00262B78" w:rsidRDefault="00970A6E" w:rsidP="00262B78">
      <w:pPr>
        <w:pStyle w:val="EX"/>
        <w:ind w:left="1418"/>
      </w:pPr>
      <w:r>
        <w:t>[5</w:t>
      </w:r>
      <w:r w:rsidR="00262B78">
        <w:t>]</w:t>
      </w:r>
      <w:r w:rsidR="00262B78">
        <w:tab/>
        <w:t>3GPP</w:t>
      </w:r>
      <w:r w:rsidR="00262B78" w:rsidRPr="00235394">
        <w:t> </w:t>
      </w:r>
      <w:r w:rsidR="00262B78">
        <w:t>TS</w:t>
      </w:r>
      <w:r w:rsidR="00262B78" w:rsidRPr="00235394">
        <w:t> </w:t>
      </w:r>
      <w:r w:rsidR="00262B78">
        <w:t>24.301: "</w:t>
      </w:r>
      <w:r w:rsidR="007B0F9D" w:rsidRPr="00A978C2">
        <w:t>Non-Access-Stratum (NAS) protocol for Evolved Packet System (EPS); Stage</w:t>
      </w:r>
      <w:r w:rsidR="007B0F9D">
        <w:t> 3</w:t>
      </w:r>
      <w:r w:rsidR="00262B78">
        <w:t>".</w:t>
      </w:r>
    </w:p>
    <w:p w:rsidR="009F55EC" w:rsidRPr="005D204F" w:rsidRDefault="009F55EC" w:rsidP="005D204F">
      <w:pPr>
        <w:rPr>
          <w:rFonts w:ascii="Arial" w:hAnsi="Arial" w:cs="Arial"/>
          <w:b/>
          <w:bCs/>
        </w:rPr>
      </w:pPr>
    </w:p>
    <w:sectPr w:rsidR="009F55EC" w:rsidRPr="005D204F" w:rsidSect="00DD1F0F">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2A42" w:rsidRDefault="00CD2A42">
      <w:r>
        <w:separator/>
      </w:r>
    </w:p>
  </w:endnote>
  <w:endnote w:type="continuationSeparator" w:id="0">
    <w:p w:rsidR="00CD2A42" w:rsidRDefault="00CD2A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2A42" w:rsidRDefault="00CD2A42">
      <w:r>
        <w:separator/>
      </w:r>
    </w:p>
  </w:footnote>
  <w:footnote w:type="continuationSeparator" w:id="0">
    <w:p w:rsidR="00CD2A42" w:rsidRDefault="00CD2A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E0558"/>
    <w:multiLevelType w:val="hybridMultilevel"/>
    <w:tmpl w:val="2AE61F1A"/>
    <w:numStyleLink w:val="1"/>
  </w:abstractNum>
  <w:abstractNum w:abstractNumId="1">
    <w:nsid w:val="1FBC18FD"/>
    <w:multiLevelType w:val="hybridMultilevel"/>
    <w:tmpl w:val="B07E82FC"/>
    <w:styleLink w:val="3"/>
    <w:lvl w:ilvl="0" w:tplc="64D4B0B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E1C43A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18A4FA8">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649658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238489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52EAB0E">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A5FA1A8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B407E2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7E8513A">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3208235D"/>
    <w:multiLevelType w:val="hybridMultilevel"/>
    <w:tmpl w:val="B07E82FC"/>
    <w:numStyleLink w:val="3"/>
  </w:abstractNum>
  <w:abstractNum w:abstractNumId="5">
    <w:nsid w:val="4C5B7A9A"/>
    <w:multiLevelType w:val="singleLevel"/>
    <w:tmpl w:val="0C09000F"/>
    <w:lvl w:ilvl="0">
      <w:start w:val="1"/>
      <w:numFmt w:val="decimal"/>
      <w:lvlText w:val="%1."/>
      <w:lvlJc w:val="left"/>
      <w:pPr>
        <w:tabs>
          <w:tab w:val="num" w:pos="360"/>
        </w:tabs>
        <w:ind w:left="360" w:hanging="360"/>
      </w:pPr>
    </w:lvl>
  </w:abstractNum>
  <w:abstractNum w:abstractNumId="6">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nsid w:val="6F4028FB"/>
    <w:multiLevelType w:val="hybridMultilevel"/>
    <w:tmpl w:val="C0F62CC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6"/>
  </w:num>
  <w:num w:numId="5">
    <w:abstractNumId w:val="0"/>
  </w:num>
  <w:num w:numId="6">
    <w:abstractNumId w:val="7"/>
  </w:num>
  <w:num w:numId="7">
    <w:abstractNumId w:val="1"/>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60354"/>
    <w:rsid w:val="00024FC7"/>
    <w:rsid w:val="00026029"/>
    <w:rsid w:val="00055FA3"/>
    <w:rsid w:val="00056F79"/>
    <w:rsid w:val="000574E8"/>
    <w:rsid w:val="00075168"/>
    <w:rsid w:val="00087FD8"/>
    <w:rsid w:val="000967F4"/>
    <w:rsid w:val="000B5B2E"/>
    <w:rsid w:val="000B721D"/>
    <w:rsid w:val="000E1C96"/>
    <w:rsid w:val="000F3C6A"/>
    <w:rsid w:val="0010162C"/>
    <w:rsid w:val="00114DD1"/>
    <w:rsid w:val="00127D4F"/>
    <w:rsid w:val="00135045"/>
    <w:rsid w:val="00143D2E"/>
    <w:rsid w:val="00155ECA"/>
    <w:rsid w:val="00163A0D"/>
    <w:rsid w:val="00166FE2"/>
    <w:rsid w:val="00187661"/>
    <w:rsid w:val="00193CCD"/>
    <w:rsid w:val="00197731"/>
    <w:rsid w:val="001A147D"/>
    <w:rsid w:val="001A4679"/>
    <w:rsid w:val="001B67F4"/>
    <w:rsid w:val="001D0354"/>
    <w:rsid w:val="001D0676"/>
    <w:rsid w:val="001E2D52"/>
    <w:rsid w:val="001E65AA"/>
    <w:rsid w:val="001F1CDE"/>
    <w:rsid w:val="001F2939"/>
    <w:rsid w:val="002070CB"/>
    <w:rsid w:val="00214DEB"/>
    <w:rsid w:val="00226CBC"/>
    <w:rsid w:val="00236D1F"/>
    <w:rsid w:val="002530B1"/>
    <w:rsid w:val="00262B78"/>
    <w:rsid w:val="00270022"/>
    <w:rsid w:val="002968F2"/>
    <w:rsid w:val="002974B4"/>
    <w:rsid w:val="002A21A8"/>
    <w:rsid w:val="002B5361"/>
    <w:rsid w:val="002C0E24"/>
    <w:rsid w:val="002E54A0"/>
    <w:rsid w:val="003073CD"/>
    <w:rsid w:val="00314A9D"/>
    <w:rsid w:val="00322137"/>
    <w:rsid w:val="00325E33"/>
    <w:rsid w:val="00326E55"/>
    <w:rsid w:val="003420E4"/>
    <w:rsid w:val="00375C49"/>
    <w:rsid w:val="003B23B5"/>
    <w:rsid w:val="003E5F93"/>
    <w:rsid w:val="003F2A4B"/>
    <w:rsid w:val="00406A00"/>
    <w:rsid w:val="00407ADA"/>
    <w:rsid w:val="00415D4E"/>
    <w:rsid w:val="00433C4B"/>
    <w:rsid w:val="00440C94"/>
    <w:rsid w:val="0045162D"/>
    <w:rsid w:val="004573AF"/>
    <w:rsid w:val="00461D67"/>
    <w:rsid w:val="004631B5"/>
    <w:rsid w:val="00481D67"/>
    <w:rsid w:val="00485C07"/>
    <w:rsid w:val="00487597"/>
    <w:rsid w:val="004A1FA1"/>
    <w:rsid w:val="004A4AEC"/>
    <w:rsid w:val="004B55A2"/>
    <w:rsid w:val="004C3DB9"/>
    <w:rsid w:val="004D1F55"/>
    <w:rsid w:val="004F2B01"/>
    <w:rsid w:val="00505310"/>
    <w:rsid w:val="00507AD9"/>
    <w:rsid w:val="00507D08"/>
    <w:rsid w:val="0052032E"/>
    <w:rsid w:val="0053161F"/>
    <w:rsid w:val="00535E35"/>
    <w:rsid w:val="00555B66"/>
    <w:rsid w:val="0056301E"/>
    <w:rsid w:val="00567D6B"/>
    <w:rsid w:val="005A18C5"/>
    <w:rsid w:val="005C0FFC"/>
    <w:rsid w:val="005C3F71"/>
    <w:rsid w:val="005D204F"/>
    <w:rsid w:val="005D7C96"/>
    <w:rsid w:val="005E0CD0"/>
    <w:rsid w:val="005E7235"/>
    <w:rsid w:val="006071C0"/>
    <w:rsid w:val="006474E6"/>
    <w:rsid w:val="00660354"/>
    <w:rsid w:val="00665B9B"/>
    <w:rsid w:val="00672963"/>
    <w:rsid w:val="006747CC"/>
    <w:rsid w:val="00674AFB"/>
    <w:rsid w:val="00695FD2"/>
    <w:rsid w:val="006C2B00"/>
    <w:rsid w:val="006D0094"/>
    <w:rsid w:val="006D1A9E"/>
    <w:rsid w:val="006E478F"/>
    <w:rsid w:val="006E5A98"/>
    <w:rsid w:val="006F04AD"/>
    <w:rsid w:val="006F1ECB"/>
    <w:rsid w:val="006F3EB6"/>
    <w:rsid w:val="007025BE"/>
    <w:rsid w:val="00707BF9"/>
    <w:rsid w:val="00715209"/>
    <w:rsid w:val="00723FC4"/>
    <w:rsid w:val="00744C06"/>
    <w:rsid w:val="00787383"/>
    <w:rsid w:val="0079245A"/>
    <w:rsid w:val="007A5B7E"/>
    <w:rsid w:val="007B0F9D"/>
    <w:rsid w:val="007F0D64"/>
    <w:rsid w:val="008267E8"/>
    <w:rsid w:val="00826E13"/>
    <w:rsid w:val="00830921"/>
    <w:rsid w:val="00841FE3"/>
    <w:rsid w:val="008519AF"/>
    <w:rsid w:val="008557F7"/>
    <w:rsid w:val="008723CD"/>
    <w:rsid w:val="008753FC"/>
    <w:rsid w:val="008911CF"/>
    <w:rsid w:val="008944CE"/>
    <w:rsid w:val="008A1B82"/>
    <w:rsid w:val="008B65EC"/>
    <w:rsid w:val="008B75C2"/>
    <w:rsid w:val="008D051F"/>
    <w:rsid w:val="008D4B3A"/>
    <w:rsid w:val="0091399A"/>
    <w:rsid w:val="00920C29"/>
    <w:rsid w:val="00926F52"/>
    <w:rsid w:val="00965448"/>
    <w:rsid w:val="0096716A"/>
    <w:rsid w:val="00970A6E"/>
    <w:rsid w:val="009768C3"/>
    <w:rsid w:val="00993F53"/>
    <w:rsid w:val="009945EC"/>
    <w:rsid w:val="00995924"/>
    <w:rsid w:val="009A62E2"/>
    <w:rsid w:val="009C3478"/>
    <w:rsid w:val="009E44C1"/>
    <w:rsid w:val="009F55EC"/>
    <w:rsid w:val="00A032D5"/>
    <w:rsid w:val="00A10ADB"/>
    <w:rsid w:val="00A3163D"/>
    <w:rsid w:val="00A468D5"/>
    <w:rsid w:val="00A57FF6"/>
    <w:rsid w:val="00A667F4"/>
    <w:rsid w:val="00A67235"/>
    <w:rsid w:val="00A82FCC"/>
    <w:rsid w:val="00AB08B3"/>
    <w:rsid w:val="00AB1BAB"/>
    <w:rsid w:val="00AB6377"/>
    <w:rsid w:val="00AD5B51"/>
    <w:rsid w:val="00B13C6C"/>
    <w:rsid w:val="00B22048"/>
    <w:rsid w:val="00B22660"/>
    <w:rsid w:val="00B368C1"/>
    <w:rsid w:val="00B403FC"/>
    <w:rsid w:val="00B6372B"/>
    <w:rsid w:val="00B74861"/>
    <w:rsid w:val="00B774BC"/>
    <w:rsid w:val="00B847B1"/>
    <w:rsid w:val="00B87F82"/>
    <w:rsid w:val="00B91EAF"/>
    <w:rsid w:val="00B92660"/>
    <w:rsid w:val="00B9624B"/>
    <w:rsid w:val="00B96BE0"/>
    <w:rsid w:val="00BA435F"/>
    <w:rsid w:val="00BB6F34"/>
    <w:rsid w:val="00BC56DD"/>
    <w:rsid w:val="00BE1F92"/>
    <w:rsid w:val="00BE7CD3"/>
    <w:rsid w:val="00BF0A84"/>
    <w:rsid w:val="00BF5B2B"/>
    <w:rsid w:val="00C006C6"/>
    <w:rsid w:val="00C03706"/>
    <w:rsid w:val="00C16BAF"/>
    <w:rsid w:val="00C209E0"/>
    <w:rsid w:val="00C218FF"/>
    <w:rsid w:val="00C231A5"/>
    <w:rsid w:val="00C42176"/>
    <w:rsid w:val="00C50BBF"/>
    <w:rsid w:val="00C66185"/>
    <w:rsid w:val="00C770D3"/>
    <w:rsid w:val="00C92A90"/>
    <w:rsid w:val="00CC2523"/>
    <w:rsid w:val="00CC7B7D"/>
    <w:rsid w:val="00CD2A42"/>
    <w:rsid w:val="00CE6B2B"/>
    <w:rsid w:val="00D0300C"/>
    <w:rsid w:val="00D04FFE"/>
    <w:rsid w:val="00D44A74"/>
    <w:rsid w:val="00D45429"/>
    <w:rsid w:val="00D57E66"/>
    <w:rsid w:val="00D71F8C"/>
    <w:rsid w:val="00D76032"/>
    <w:rsid w:val="00D8756E"/>
    <w:rsid w:val="00D925F4"/>
    <w:rsid w:val="00DA2CEA"/>
    <w:rsid w:val="00DA6178"/>
    <w:rsid w:val="00DD1F0F"/>
    <w:rsid w:val="00DE72A5"/>
    <w:rsid w:val="00DF1DED"/>
    <w:rsid w:val="00E014A8"/>
    <w:rsid w:val="00E01A50"/>
    <w:rsid w:val="00E363A9"/>
    <w:rsid w:val="00E755D2"/>
    <w:rsid w:val="00E85B71"/>
    <w:rsid w:val="00E90686"/>
    <w:rsid w:val="00E944B5"/>
    <w:rsid w:val="00E97344"/>
    <w:rsid w:val="00EB7788"/>
    <w:rsid w:val="00ED333C"/>
    <w:rsid w:val="00ED3D1F"/>
    <w:rsid w:val="00F5344B"/>
    <w:rsid w:val="00F56F18"/>
    <w:rsid w:val="00F85DCD"/>
    <w:rsid w:val="00F8683F"/>
    <w:rsid w:val="00F9716A"/>
    <w:rsid w:val="00FA01B8"/>
    <w:rsid w:val="00FA1B4D"/>
    <w:rsid w:val="00FA2392"/>
    <w:rsid w:val="00FC7675"/>
    <w:rsid w:val="00FD4E38"/>
    <w:rsid w:val="00FE20E8"/>
    <w:rsid w:val="00FE5FB7"/>
    <w:rsid w:val="00FE7077"/>
    <w:rsid w:val="00FF156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1F0F"/>
    <w:rPr>
      <w:lang w:val="en-GB"/>
    </w:rPr>
  </w:style>
  <w:style w:type="paragraph" w:styleId="Heading1">
    <w:name w:val="heading 1"/>
    <w:basedOn w:val="Normal"/>
    <w:next w:val="Normal"/>
    <w:qFormat/>
    <w:rsid w:val="00DD1F0F"/>
    <w:pPr>
      <w:keepNext/>
      <w:spacing w:after="240"/>
      <w:ind w:left="1985" w:right="284" w:hanging="1985"/>
      <w:outlineLvl w:val="0"/>
    </w:pPr>
    <w:rPr>
      <w:rFonts w:ascii="Arial" w:hAnsi="Arial"/>
      <w:b/>
      <w:sz w:val="24"/>
    </w:rPr>
  </w:style>
  <w:style w:type="paragraph" w:styleId="Heading2">
    <w:name w:val="heading 2"/>
    <w:basedOn w:val="Normal"/>
    <w:next w:val="Normal"/>
    <w:qFormat/>
    <w:rsid w:val="00DD1F0F"/>
    <w:pPr>
      <w:keepNext/>
      <w:ind w:right="284"/>
      <w:outlineLvl w:val="1"/>
    </w:pPr>
    <w:rPr>
      <w:rFonts w:ascii="Arial" w:hAnsi="Arial"/>
      <w:b/>
      <w:sz w:val="24"/>
    </w:rPr>
  </w:style>
  <w:style w:type="paragraph" w:styleId="Heading3">
    <w:name w:val="heading 3"/>
    <w:basedOn w:val="Normal"/>
    <w:next w:val="Normal"/>
    <w:qFormat/>
    <w:rsid w:val="00DD1F0F"/>
    <w:pPr>
      <w:keepNext/>
      <w:outlineLvl w:val="2"/>
    </w:pPr>
    <w:rPr>
      <w:sz w:val="24"/>
    </w:rPr>
  </w:style>
  <w:style w:type="paragraph" w:styleId="Heading5">
    <w:name w:val="heading 5"/>
    <w:basedOn w:val="Normal"/>
    <w:next w:val="Normal"/>
    <w:qFormat/>
    <w:rsid w:val="00DD1F0F"/>
    <w:pPr>
      <w:keepNext/>
      <w:jc w:val="center"/>
      <w:outlineLvl w:val="4"/>
    </w:pPr>
    <w:rPr>
      <w:rFonts w:ascii="Arial" w:hAnsi="Arial"/>
      <w:b/>
      <w:sz w:val="24"/>
    </w:rPr>
  </w:style>
  <w:style w:type="paragraph" w:styleId="Heading6">
    <w:name w:val="heading 6"/>
    <w:basedOn w:val="Normal"/>
    <w:next w:val="Normal"/>
    <w:qFormat/>
    <w:rsid w:val="00DD1F0F"/>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D1F0F"/>
    <w:pPr>
      <w:tabs>
        <w:tab w:val="center" w:pos="4153"/>
        <w:tab w:val="right" w:pos="8306"/>
      </w:tabs>
    </w:pPr>
  </w:style>
  <w:style w:type="paragraph" w:styleId="Footer">
    <w:name w:val="footer"/>
    <w:basedOn w:val="Normal"/>
    <w:rsid w:val="00DD1F0F"/>
    <w:pPr>
      <w:tabs>
        <w:tab w:val="center" w:pos="4153"/>
        <w:tab w:val="right" w:pos="8306"/>
      </w:tabs>
    </w:pPr>
  </w:style>
  <w:style w:type="paragraph" w:styleId="CommentText">
    <w:name w:val="annotation text"/>
    <w:basedOn w:val="Normal"/>
    <w:semiHidden/>
    <w:rsid w:val="00DD1F0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D1F0F"/>
  </w:style>
  <w:style w:type="paragraph" w:customStyle="1" w:styleId="B1">
    <w:name w:val="B1"/>
    <w:basedOn w:val="Normal"/>
    <w:rsid w:val="00DD1F0F"/>
    <w:pPr>
      <w:ind w:left="567" w:hanging="567"/>
      <w:jc w:val="both"/>
    </w:pPr>
    <w:rPr>
      <w:rFonts w:ascii="Arial" w:hAnsi="Arial"/>
    </w:rPr>
  </w:style>
  <w:style w:type="paragraph" w:customStyle="1" w:styleId="00BodyText">
    <w:name w:val="00 BodyText"/>
    <w:basedOn w:val="Normal"/>
    <w:rsid w:val="00DD1F0F"/>
    <w:pPr>
      <w:spacing w:after="220"/>
    </w:pPr>
    <w:rPr>
      <w:rFonts w:ascii="Arial" w:hAnsi="Arial"/>
      <w:sz w:val="22"/>
      <w:lang w:val="en-US"/>
    </w:rPr>
  </w:style>
  <w:style w:type="paragraph" w:customStyle="1" w:styleId="a">
    <w:name w:val="??"/>
    <w:rsid w:val="00DD1F0F"/>
    <w:pPr>
      <w:widowControl w:val="0"/>
    </w:pPr>
  </w:style>
  <w:style w:type="paragraph" w:customStyle="1" w:styleId="2">
    <w:name w:val="??? 2"/>
    <w:basedOn w:val="a"/>
    <w:next w:val="a"/>
    <w:rsid w:val="00DD1F0F"/>
    <w:pPr>
      <w:keepNext/>
    </w:pPr>
    <w:rPr>
      <w:rFonts w:ascii="Arial" w:hAnsi="Arial"/>
      <w:b/>
      <w:sz w:val="24"/>
    </w:rPr>
  </w:style>
  <w:style w:type="paragraph" w:customStyle="1" w:styleId="CRCoverPage">
    <w:name w:val="CR Cover Page"/>
    <w:rsid w:val="00DD1F0F"/>
    <w:pPr>
      <w:spacing w:after="120"/>
    </w:pPr>
    <w:rPr>
      <w:rFonts w:ascii="Arial" w:hAnsi="Arial"/>
      <w:lang w:val="en-GB"/>
    </w:rPr>
  </w:style>
  <w:style w:type="character" w:styleId="Hyperlink">
    <w:name w:val="Hyperlink"/>
    <w:basedOn w:val="DefaultParagraphFont"/>
    <w:rsid w:val="00715209"/>
    <w:rPr>
      <w:color w:val="0000FF"/>
      <w:u w:val="single"/>
    </w:rPr>
  </w:style>
  <w:style w:type="character" w:styleId="CommentReference">
    <w:name w:val="annotation reference"/>
    <w:basedOn w:val="DefaultParagraphFont"/>
    <w:semiHidden/>
    <w:rsid w:val="00715209"/>
    <w:rPr>
      <w:sz w:val="16"/>
    </w:rPr>
  </w:style>
  <w:style w:type="character" w:customStyle="1" w:styleId="a0">
    <w:name w:val="无"/>
    <w:rsid w:val="006F04AD"/>
  </w:style>
  <w:style w:type="paragraph" w:customStyle="1" w:styleId="TF">
    <w:name w:val="TF"/>
    <w:basedOn w:val="TH"/>
    <w:link w:val="TFChar"/>
    <w:rsid w:val="006E5A98"/>
    <w:pPr>
      <w:keepNext w:val="0"/>
      <w:spacing w:before="0" w:after="240"/>
    </w:pPr>
  </w:style>
  <w:style w:type="paragraph" w:customStyle="1" w:styleId="TH">
    <w:name w:val="TH"/>
    <w:basedOn w:val="Normal"/>
    <w:link w:val="THChar"/>
    <w:rsid w:val="006E5A98"/>
    <w:pPr>
      <w:keepNext/>
      <w:keepLines/>
      <w:spacing w:before="60" w:after="180"/>
      <w:jc w:val="center"/>
    </w:pPr>
    <w:rPr>
      <w:rFonts w:ascii="Arial" w:hAnsi="Arial"/>
      <w:b/>
      <w:lang/>
    </w:rPr>
  </w:style>
  <w:style w:type="character" w:customStyle="1" w:styleId="THChar">
    <w:name w:val="TH Char"/>
    <w:link w:val="TH"/>
    <w:rsid w:val="006E5A98"/>
    <w:rPr>
      <w:rFonts w:ascii="Arial" w:hAnsi="Arial"/>
      <w:b/>
      <w:lang w:val="en-GB"/>
    </w:rPr>
  </w:style>
  <w:style w:type="character" w:customStyle="1" w:styleId="TFChar">
    <w:name w:val="TF Char"/>
    <w:link w:val="TF"/>
    <w:rsid w:val="006E5A98"/>
    <w:rPr>
      <w:rFonts w:ascii="Arial" w:hAnsi="Arial"/>
      <w:b/>
      <w:lang w:val="en-GB"/>
    </w:rPr>
  </w:style>
  <w:style w:type="paragraph" w:customStyle="1" w:styleId="A1">
    <w:name w:val="正文 A"/>
    <w:rsid w:val="00FD4E38"/>
    <w:pPr>
      <w:pBdr>
        <w:top w:val="nil"/>
        <w:left w:val="nil"/>
        <w:bottom w:val="nil"/>
        <w:right w:val="nil"/>
        <w:between w:val="nil"/>
        <w:bar w:val="nil"/>
      </w:pBdr>
      <w:spacing w:after="180"/>
    </w:pPr>
    <w:rPr>
      <w:rFonts w:eastAsia="Arial Unicode MS" w:cs="Arial Unicode MS"/>
      <w:color w:val="000000"/>
      <w:u w:color="000000"/>
      <w:bdr w:val="nil"/>
      <w:lang w:val="es-ES_tradnl"/>
    </w:rPr>
  </w:style>
  <w:style w:type="numbering" w:customStyle="1" w:styleId="1">
    <w:name w:val="已导入的样式“1”"/>
    <w:rsid w:val="00FD4E38"/>
    <w:pPr>
      <w:numPr>
        <w:numId w:val="4"/>
      </w:numPr>
    </w:pPr>
  </w:style>
  <w:style w:type="numbering" w:customStyle="1" w:styleId="3">
    <w:name w:val="已导入的样式“3”"/>
    <w:rsid w:val="00FD4E38"/>
    <w:pPr>
      <w:numPr>
        <w:numId w:val="7"/>
      </w:numPr>
    </w:pPr>
  </w:style>
  <w:style w:type="paragraph" w:customStyle="1" w:styleId="EX">
    <w:name w:val="EX"/>
    <w:basedOn w:val="Normal"/>
    <w:rsid w:val="005D204F"/>
    <w:pPr>
      <w:keepLines/>
      <w:spacing w:after="180"/>
      <w:ind w:left="1702" w:hanging="1418"/>
    </w:pPr>
  </w:style>
</w:styles>
</file>

<file path=word/webSettings.xml><?xml version="1.0" encoding="utf-8"?>
<w:webSettings xmlns:r="http://schemas.openxmlformats.org/officeDocument/2006/relationships" xmlns:w="http://schemas.openxmlformats.org/wordprocessingml/2006/main">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83761588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1251</Words>
  <Characters>7136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Huawei_CHV_1</cp:lastModifiedBy>
  <cp:revision>11</cp:revision>
  <cp:lastPrinted>2001-04-23T10:30:00Z</cp:lastPrinted>
  <dcterms:created xsi:type="dcterms:W3CDTF">2017-03-24T13:02:00Z</dcterms:created>
  <dcterms:modified xsi:type="dcterms:W3CDTF">2017-03-24T13:14:00Z</dcterms:modified>
</cp:coreProperties>
</file>