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8E2" w:rsidRPr="00235394" w:rsidRDefault="002E38E2" w:rsidP="002E38E2">
      <w:pPr>
        <w:pStyle w:val="TT"/>
      </w:pPr>
      <w:r w:rsidRPr="00235394">
        <w:t>Contents</w:t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2"/>
        </w:rPr>
        <w:fldChar w:fldCharType="begin" w:fldLock="1"/>
      </w:r>
      <w:r>
        <w:rPr>
          <w:sz w:val="22"/>
        </w:rPr>
        <w:instrText xml:space="preserve"> TOC \o "1-9" </w:instrText>
      </w:r>
      <w:r>
        <w:rPr>
          <w:sz w:val="22"/>
        </w:rPr>
        <w:fldChar w:fldCharType="separate"/>
      </w:r>
      <w:r>
        <w:t>Annex A: List of contribution documents</w:t>
      </w:r>
      <w:r>
        <w:tab/>
      </w:r>
      <w:r>
        <w:fldChar w:fldCharType="begin" w:fldLock="1"/>
      </w:r>
      <w:r>
        <w:instrText xml:space="preserve"> PAGEREF _Toc404654502 \h </w:instrText>
      </w:r>
      <w:r>
        <w:fldChar w:fldCharType="separate"/>
      </w:r>
      <w:r>
        <w:t>3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 w:fldLock="1"/>
      </w:r>
      <w:r>
        <w:instrText xml:space="preserve"> PAGEREF _Toc404654503 \h </w:instrText>
      </w:r>
      <w:r>
        <w:fldChar w:fldCharType="separate"/>
      </w:r>
      <w:r>
        <w:t>17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 w:fldLock="1"/>
      </w:r>
      <w:r>
        <w:instrText xml:space="preserve"> PAGEREF _Toc404654504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 w:fldLock="1"/>
      </w:r>
      <w:r>
        <w:instrText xml:space="preserve"> PAGEREF _Toc404654505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 w:fldLock="1"/>
      </w:r>
      <w:r>
        <w:instrText xml:space="preserve"> PAGEREF _Toc404654506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 w:fldLock="1"/>
      </w:r>
      <w:r>
        <w:instrText xml:space="preserve"> PAGEREF _Toc404654507 \h </w:instrText>
      </w:r>
      <w:r>
        <w:fldChar w:fldCharType="separate"/>
      </w:r>
      <w:r>
        <w:t>33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 w:fldLock="1"/>
      </w:r>
      <w:r>
        <w:instrText xml:space="preserve"> PAGEREF _Toc404654508 \h </w:instrText>
      </w:r>
      <w:r>
        <w:fldChar w:fldCharType="separate"/>
      </w:r>
      <w:r>
        <w:t>34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 w:fldLock="1"/>
      </w:r>
      <w:r>
        <w:instrText xml:space="preserve"> PAGEREF _Toc404654509 \h </w:instrText>
      </w:r>
      <w:r>
        <w:fldChar w:fldCharType="separate"/>
      </w:r>
      <w:r>
        <w:t>35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 w:fldLock="1"/>
      </w:r>
      <w:r>
        <w:instrText xml:space="preserve"> PAGEREF _Toc404654510 \h </w:instrText>
      </w:r>
      <w:r>
        <w:fldChar w:fldCharType="separate"/>
      </w:r>
      <w:r>
        <w:t>36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 w:fldLock="1"/>
      </w:r>
      <w:r>
        <w:instrText xml:space="preserve"> PAGEREF _Toc404654511 \h </w:instrText>
      </w:r>
      <w:r>
        <w:fldChar w:fldCharType="separate"/>
      </w:r>
      <w:r>
        <w:t>37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future meetings</w:t>
      </w:r>
      <w:r>
        <w:tab/>
      </w:r>
      <w:r>
        <w:fldChar w:fldCharType="begin" w:fldLock="1"/>
      </w:r>
      <w:r>
        <w:instrText xml:space="preserve"> PAGEREF _Toc404654512 \h </w:instrText>
      </w:r>
      <w:r>
        <w:fldChar w:fldCharType="separate"/>
      </w:r>
      <w:r>
        <w:t>38</w:t>
      </w:r>
      <w:r>
        <w:fldChar w:fldCharType="end"/>
      </w:r>
    </w:p>
    <w:p w:rsidR="002E38E2" w:rsidRPr="00235394" w:rsidRDefault="00C972A4" w:rsidP="00C972A4">
      <w:pPr>
        <w:pStyle w:val="TOC2"/>
      </w:pPr>
      <w:r>
        <w:rPr>
          <w:sz w:val="22"/>
        </w:rPr>
        <w:fldChar w:fldCharType="end"/>
      </w:r>
    </w:p>
    <w:p w:rsidR="00AA526A" w:rsidRDefault="002E38E2" w:rsidP="002E38E2">
      <w:pPr>
        <w:pStyle w:val="Heading2"/>
      </w:pPr>
      <w:r w:rsidRPr="00235394">
        <w:br w:type="page"/>
      </w:r>
      <w:r w:rsidR="00AA526A">
        <w:lastRenderedPageBreak/>
        <w:br w:type="page"/>
      </w:r>
      <w:bookmarkStart w:id="0" w:name="_Toc404654502"/>
      <w:r w:rsidR="00AA526A">
        <w:lastRenderedPageBreak/>
        <w:t>Annex A: List of contribution documents</w:t>
      </w:r>
      <w:bookmarkEnd w:id="0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2744"/>
        <w:gridCol w:w="2487"/>
        <w:gridCol w:w="1231"/>
        <w:gridCol w:w="1019"/>
        <w:gridCol w:w="1049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Replaced by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Agenda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Agenda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Detailed agenda &amp; time plan: status on eve of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Proposed allocation of documents to agenda items: status at document deadline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Proposed allocation of documents to agenda items: status on eve of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Additional cause code mapping for non-availability of Services due to LTE-Roaming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Vodafone, Deutsche Telekom, Telecom Italia, Teliasonera, Orange, NTT DoCoMo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Stage 3 specification of "H.248 WebRTC gateway"  Status of standardization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Alternate IP connectivity support by H.248 profiles: signalling examples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Profiling codec configuraitons via SDP in H.248 profiles: specification approach?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profiles: update of T.38 reference?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 and Nq' Open Issues Discussion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Huawei,NEC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Query for Warning Message Delivery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Discussion on the procedures for Nq-AP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Addressing and Identifications for Bootstrapping MBMS Service Announcement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Incorporated, China Mobile Com. Corporation,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SC-Address in SRR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Handling of P-CSCF Restoration when UE is temporarily out of coverage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Multiple ProSe Application Mask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Encoding of Discovery Filter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support for OPUS codec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for ICE TCP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General description of 29.405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Telecom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WebRTC Data Channel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An Alternative Solution for S6a/S6d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for D/Gr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 for S6a/S6d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Value definition of GUTI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Encoding of leading digital in NAI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General description of 29.405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Telecom,Huawei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to Introduction of Authorized Discovery Range Class indication for an announcing 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Skeleton for the Technical report on Diameter Load control mechanisms  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P-CSCF restoration in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Recommendations for S6a regarding MAP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 Error Indication after SeNB restart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C4-141990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Cisco,  Orange,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Progress of the eMediasec work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Diagnostic-Info AVP for MBMS restoration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 Assistance Information storage at MME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Restoration upon S1 Reset and GTP Error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in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Ericsson, Nokia Networks, Vodafone, Verizon, Orange,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Draft version of 29.345v12.1.0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Reply LS on P-CSCF discovery when UE accesses IMS via WLAN connected to EPC using S2b or S2a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3GPP CT4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from SA5 to SA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to Reply LS on Charging aspects for Network Sharing (MOCN GWCN)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2016 CT WG meeting 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registration to IMS regardless P-CSCF in use is received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Generic shared data update notification instead of just Reset procedure reuse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  <w:r>
              <w:br/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Retrieval of TWAN-Id over Sh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 Introduction into 3G Ultimate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Type for PWS Restart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MSISDN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Comments to C4-142227 Encoding of leading digit in NAI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subscribtion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OUT on the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Skeleton for the Technical report on Diameter Load control mechanisms  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Alcatel-Lucent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Draft version of 29.345v12.1.0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 NEC,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OUT on the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[not addressed]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[not addressed]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Alcatel-Lucent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the 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Cisco, China Telecom,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Cisco, China Telecom,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 TS 29.405 v0.2.0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List of output documents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1" w:name="_Toc404654503"/>
      <w:r>
        <w:lastRenderedPageBreak/>
        <w:t>Annex B: List of change requests</w:t>
      </w:r>
      <w:bookmarkEnd w:id="1"/>
    </w:p>
    <w:p w:rsidR="00AA526A" w:rsidRDefault="00AA526A" w:rsidP="00AA526A">
      <w:pPr>
        <w:pStyle w:val="TH"/>
      </w:pPr>
    </w:p>
    <w:tbl>
      <w:tblPr>
        <w:tblStyle w:val="TableGrid"/>
        <w:tblW w:w="10711" w:type="dxa"/>
        <w:tblLook w:val="04A0" w:firstRow="1" w:lastRow="0" w:firstColumn="1" w:lastColumn="0" w:noHBand="0" w:noVBand="1"/>
      </w:tblPr>
      <w:tblGrid>
        <w:gridCol w:w="1097"/>
        <w:gridCol w:w="1717"/>
        <w:gridCol w:w="1277"/>
        <w:gridCol w:w="767"/>
        <w:gridCol w:w="617"/>
        <w:gridCol w:w="547"/>
        <w:gridCol w:w="547"/>
        <w:gridCol w:w="507"/>
        <w:gridCol w:w="2578"/>
        <w:gridCol w:w="105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Addressing and Identifications for Bootstrapping MBMS Service Announcement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Incorporated, China Mobile Com. Corporation,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 Error Indication after SeNB restart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Huawei,NEC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 NEC,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 Assistance Information storage at MME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23.205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WebRTC Data Channel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P-CSCF restoration in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registration to IMS regardless P-CSCF in use is received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Query for Warning Message Delivery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Type for PWS Restart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REP_WMD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Diagnostic-Info AVP for MBMS restoration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eMBMS_Rest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Cisco,  Orange,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Additional cause code mapping for non-availability of Services due to LTE-Roaming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Vodafone, Deutsche Telekom, Telecom Italia, Teliasonera, Orange, NTT DoCoMo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Value definition of GUTI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the 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ePCSCF_WLAN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ePCSCF_WLAN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Retrieval of TWAN-Id over Sh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NETLOC_TWAN_CT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support for OPUS codec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for ICE TCP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SC-Address in SRR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to Introduction of Authorized Discovery Range Class indication for an announcing 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MSISDN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Multiple ProSe Application Mask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C4-142233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Recommendations for S6a regarding MAP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An Alternative Solution for S6a/S6d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for D/Gr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 for S6a/S6d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Generic shared data update notification instead of just Reset procedure reuse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2" w:name="_Toc404654504"/>
      <w:r>
        <w:lastRenderedPageBreak/>
        <w:t>Annex C: Lists of liaisons</w:t>
      </w:r>
      <w:bookmarkEnd w:id="2"/>
    </w:p>
    <w:p w:rsidR="00AA526A" w:rsidRDefault="00AA526A" w:rsidP="00AA526A">
      <w:pPr>
        <w:pStyle w:val="Heading3"/>
      </w:pPr>
      <w:bookmarkStart w:id="3" w:name="_Toc404654505"/>
      <w:r>
        <w:t>C1: Incoming liaison statements</w:t>
      </w:r>
      <w:bookmarkEnd w:id="3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897"/>
        <w:gridCol w:w="4601"/>
        <w:gridCol w:w="1026"/>
        <w:gridCol w:w="1057"/>
        <w:gridCol w:w="94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Reply in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Reply LS on P-CSCF discovery when UE accesses IMS via WLAN connected to EPC using S2b or S2a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3GPP CT4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from SA5 to SA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to Reply LS on Charging aspects for Network Sharing (MOCN GWCN)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  <w:r>
              <w:br/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</w:tbl>
    <w:p w:rsidR="00AA526A" w:rsidRDefault="00AA526A" w:rsidP="00AA526A"/>
    <w:p w:rsidR="00AA526A" w:rsidRDefault="00AA526A" w:rsidP="00AA526A">
      <w:pPr>
        <w:pStyle w:val="Heading3"/>
      </w:pPr>
    </w:p>
    <w:p w:rsidR="00AA526A" w:rsidRDefault="00AA526A" w:rsidP="00AA526A">
      <w:pPr>
        <w:pStyle w:val="Heading3"/>
      </w:pPr>
      <w:bookmarkStart w:id="4" w:name="_Toc404654506"/>
      <w:r>
        <w:t>C2: Outgoing liaison statements</w:t>
      </w:r>
      <w:bookmarkEnd w:id="4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"/>
        <w:gridCol w:w="3253"/>
        <w:gridCol w:w="1389"/>
        <w:gridCol w:w="2901"/>
        <w:gridCol w:w="98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reply to i/c LS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subscribtion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 TSG CT3, 3GPP TSG SA5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IREG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IREQ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WG4, 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CT1, TSG SA2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CT, 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WG1, TSG SA WG2, TSG SA WG3, TSG SA WG5, TSG CT WG1, TSG CT WG3, TSG CT6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5" w:name="_Toc404654507"/>
      <w:r>
        <w:lastRenderedPageBreak/>
        <w:t>Annex D: List of agreed/approved new and revised Work Items</w:t>
      </w:r>
      <w:bookmarkEnd w:id="5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3785"/>
        <w:gridCol w:w="3494"/>
        <w:gridCol w:w="124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new/revised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WID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6" w:name="_Toc404654508"/>
      <w:r>
        <w:lastRenderedPageBreak/>
        <w:t>Annex E: List of draft Technical Specifications and Reports</w:t>
      </w:r>
      <w:bookmarkEnd w:id="6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 title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7" w:name="_Toc404654509"/>
      <w:r>
        <w:lastRenderedPageBreak/>
        <w:t>Annex F: List of action items</w:t>
      </w:r>
      <w:bookmarkEnd w:id="7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995"/>
        <w:gridCol w:w="1100"/>
        <w:gridCol w:w="3814"/>
        <w:gridCol w:w="1287"/>
        <w:gridCol w:w="80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Due by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For implementation of the CR in the specification: the same AVP code needs to be assigned in TS 29.230 and TS 29.061.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2014-12-19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7.2.4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if IANA allocation is needed.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2014-12-19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8" w:name="_Toc404654510"/>
      <w:r>
        <w:lastRenderedPageBreak/>
        <w:t>Annex G: List of decisions</w:t>
      </w:r>
      <w:bookmarkEnd w:id="8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999"/>
        <w:gridCol w:w="1100"/>
        <w:gridCol w:w="5903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Details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CT4#67 support to use a solution 1. Huawei need some time for offline checking.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7.2.5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agrees with the conclusion that:</w:t>
            </w:r>
          </w:p>
          <w:p w:rsidR="00AA526A" w:rsidRDefault="00AA526A" w:rsidP="00AA526A">
            <w:pPr>
              <w:pStyle w:val="TAL"/>
            </w:pPr>
            <w:r>
              <w:t>Rel-12 could provide a basic WebRTC gateway support for audio and video but without H.248 control of WebRTC data channels, e.g. Single and Multiple data channel support.</w:t>
            </w:r>
          </w:p>
          <w:p w:rsidR="00AA526A" w:rsidRDefault="00AA526A" w:rsidP="00AA526A">
            <w:pPr>
              <w:pStyle w:val="TAL"/>
            </w:pPr>
            <w:r>
              <w:t>Rel-13 should be used for adding missing pieces for H.248 over the next 9 months when the work from other standardisation bodies becomes clearer.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6.2.1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decided to have the PULL approach as a working assumption at the moment.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to use solution 1.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that the Orange proposal is best to be able to get a solution into Rel-12 as there are no H.248 extensions. We will leave open the possibility for a more optimal solution via ITU to be done in Rel-13.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to go ahead with the table approach for the codec parameter definiton for SDP.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7.3.7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SA5 has removed them from their specifications so they should be removed and marked as reserved as suggested in the CR.</w:t>
            </w:r>
          </w:p>
          <w:p w:rsidR="00AA526A" w:rsidRDefault="00AA526A" w:rsidP="00AA526A">
            <w:pPr>
              <w:pStyle w:val="TAL"/>
            </w:pPr>
            <w:r>
              <w:t>These AVPs are still there but not used anymore from Rel-12 onwards.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9" w:name="_Toc404654511"/>
      <w:r>
        <w:lastRenderedPageBreak/>
        <w:t>Annex H: List of participants</w:t>
      </w:r>
      <w:bookmarkEnd w:id="9"/>
    </w:p>
    <w:tbl>
      <w:tblPr>
        <w:tblW w:w="9776" w:type="dxa"/>
        <w:tblLook w:val="04A0" w:firstRow="1" w:lastRow="0" w:firstColumn="1" w:lastColumn="0" w:noHBand="0" w:noVBand="1"/>
      </w:tblPr>
      <w:tblGrid>
        <w:gridCol w:w="3681"/>
        <w:gridCol w:w="3260"/>
        <w:gridCol w:w="2268"/>
        <w:gridCol w:w="567"/>
      </w:tblGrid>
      <w:tr w:rsidR="004106BD" w:rsidRPr="004106BD" w:rsidTr="004106BD">
        <w:trPr>
          <w:trHeight w:val="240"/>
        </w:trPr>
        <w:tc>
          <w:tcPr>
            <w:tcW w:w="3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Abe, Motohiro (Mr.)</w:t>
            </w:r>
          </w:p>
        </w:tc>
        <w:tc>
          <w:tcPr>
            <w:tcW w:w="3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26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Aikawa, Shinichiro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Al-kanani, Hassan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Axell, Jörgen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Bacik, Max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Openet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Cisco Systems 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Farhoumand, Rouzbeh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Flatt, Steven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Sandvine Incorporated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Goldner, Alla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Allot Communications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Holmberg, Christer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Hou, Yunjing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Ianev, Iskren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Jain, Puneet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Jesske, Roland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Kanegae, Shunsuke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Kaneko, Hisato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SOFTBANK MOBILE Corp.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Kim, Jaehyun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Kim, Taehun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Apple Italia S.R.L.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Koizumi, Yoshiko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Korhonen, Jouni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BROADCOM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KORTEBI, Riadh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Kusaba, Keizo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Lavasani, Shahab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Li, Jing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Li, Jing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Li, Jinyan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China Telecommunications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Liang, Shuang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Maeder, Andreas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Mao, Lei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Markman, Alexander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Rogers 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Mizukami, Takashi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Oki Electric Industry Co.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Nebesny, Paul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Rogers 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Nguyen, 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Praden, Anne-Marie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Saimaru, Yasuyuki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Santhanam, Arvind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Sarrigeorgidis, Konstantinos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Apple Computer Trading Co.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Sato, Koji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NTC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Scripcaru, Victor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Acision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Shan, Changhong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Shan, Changhong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Shi, Shufeng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Speicher, Sebastian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CH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Stojanovski, Saso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Tabet, Tarik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Apple Portugal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Tran, Khiem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TeleCommunication Systems, Inc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Vaidya, Maulik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Cisco Systems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Velev, Genadi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Venkatachalam, Muthaiah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Wang, Shuo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Wilson, Chris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Xia, Qinyan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Shanghai Tejet Com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Xia, Xu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China Telecommunications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Yang, Xiangying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Zhang, Dawei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Apple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Zhao, Junheng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Zheng, Yali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4106BD" w:rsidRPr="004106BD" w:rsidTr="004106BD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106BD" w:rsidRPr="004106BD" w:rsidRDefault="004106BD" w:rsidP="00410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06B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AA526A" w:rsidRDefault="00AA526A" w:rsidP="00AA526A">
      <w:pPr>
        <w:pStyle w:val="Heading2"/>
      </w:pPr>
      <w:bookmarkStart w:id="10" w:name="_GoBack"/>
      <w:bookmarkEnd w:id="10"/>
      <w:r>
        <w:br w:type="page"/>
      </w:r>
      <w:bookmarkStart w:id="11" w:name="_Toc404654512"/>
      <w:r>
        <w:lastRenderedPageBreak/>
        <w:t>Annex H: List of future meetings</w:t>
      </w:r>
      <w:bookmarkEnd w:id="11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077"/>
        <w:gridCol w:w="906"/>
        <w:gridCol w:w="108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Reference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02/02/2015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06/02/2015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Sorrento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3GPPCT4#68-BIS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13/04/2015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17/04/2015 17:30:00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Bratislave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C4-68b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25/05/2015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29/05/2015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17/08/2015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21/08/2015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Vancouver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3GPPCT4#70-BIS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12/10/2015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16/10/2015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Belgrade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C4-70b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16/11/2015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20/11/2015 17:30:00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Anaheim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C4-71</w:t>
            </w:r>
          </w:p>
        </w:tc>
      </w:tr>
    </w:tbl>
    <w:p w:rsidR="00AA526A" w:rsidRDefault="00AA526A" w:rsidP="00AA526A"/>
    <w:p w:rsidR="00AA526A" w:rsidRDefault="00AA526A" w:rsidP="00AA526A">
      <w:pPr>
        <w:pStyle w:val="FP"/>
      </w:pPr>
    </w:p>
    <w:p w:rsidR="00AA526A" w:rsidRDefault="00AA526A" w:rsidP="00AA526A">
      <w:pPr>
        <w:pStyle w:val="FP"/>
      </w:pPr>
      <w:r>
        <w:t>Annexes to report prepared by: KK/MCC</w:t>
      </w:r>
    </w:p>
    <w:p w:rsidR="00AA526A" w:rsidRDefault="00AA526A" w:rsidP="00AA526A">
      <w:pPr>
        <w:pStyle w:val="FP"/>
      </w:pPr>
    </w:p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sectPr w:rsidR="00AA526A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4D3" w:rsidRDefault="002F04D3">
      <w:pPr>
        <w:spacing w:after="0"/>
      </w:pPr>
      <w:r>
        <w:separator/>
      </w:r>
    </w:p>
  </w:endnote>
  <w:endnote w:type="continuationSeparator" w:id="0">
    <w:p w:rsidR="002F04D3" w:rsidRDefault="002F04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4D3" w:rsidRDefault="002F04D3">
      <w:pPr>
        <w:spacing w:after="0"/>
      </w:pPr>
      <w:r>
        <w:separator/>
      </w:r>
    </w:p>
  </w:footnote>
  <w:footnote w:type="continuationSeparator" w:id="0">
    <w:p w:rsidR="002F04D3" w:rsidRDefault="002F04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4D3" w:rsidRDefault="002F04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26A"/>
    <w:rsid w:val="002E38E2"/>
    <w:rsid w:val="002F04D3"/>
    <w:rsid w:val="004106BD"/>
    <w:rsid w:val="00AA526A"/>
    <w:rsid w:val="00C972A4"/>
    <w:rsid w:val="00E4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CB9B16-7A29-4264-BBE3-9C56F232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6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4106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106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06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06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06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6BD"/>
    <w:pPr>
      <w:outlineLvl w:val="5"/>
    </w:pPr>
  </w:style>
  <w:style w:type="paragraph" w:styleId="Heading7">
    <w:name w:val="heading 7"/>
    <w:basedOn w:val="H6"/>
    <w:next w:val="Normal"/>
    <w:qFormat/>
    <w:rsid w:val="004106BD"/>
    <w:pPr>
      <w:outlineLvl w:val="6"/>
    </w:pPr>
  </w:style>
  <w:style w:type="paragraph" w:styleId="Heading8">
    <w:name w:val="heading 8"/>
    <w:basedOn w:val="Heading1"/>
    <w:next w:val="Normal"/>
    <w:qFormat/>
    <w:rsid w:val="004106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6BD"/>
    <w:pPr>
      <w:outlineLvl w:val="8"/>
    </w:pPr>
  </w:style>
  <w:style w:type="character" w:default="1" w:styleId="DefaultParagraphFont">
    <w:name w:val="Default Paragraph Font"/>
    <w:semiHidden/>
    <w:rsid w:val="004106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06BD"/>
  </w:style>
  <w:style w:type="paragraph" w:styleId="TOC8">
    <w:name w:val="toc 8"/>
    <w:basedOn w:val="TOC1"/>
    <w:semiHidden/>
    <w:rsid w:val="004106BD"/>
    <w:pPr>
      <w:spacing w:before="180"/>
      <w:ind w:left="2693" w:hanging="2693"/>
    </w:pPr>
    <w:rPr>
      <w:b/>
    </w:rPr>
  </w:style>
  <w:style w:type="paragraph" w:styleId="TOC1">
    <w:name w:val="toc 1"/>
    <w:rsid w:val="004106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106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106BD"/>
    <w:pPr>
      <w:ind w:left="1701" w:hanging="1701"/>
    </w:pPr>
  </w:style>
  <w:style w:type="paragraph" w:styleId="TOC4">
    <w:name w:val="toc 4"/>
    <w:basedOn w:val="TOC3"/>
    <w:semiHidden/>
    <w:rsid w:val="004106BD"/>
    <w:pPr>
      <w:ind w:left="1418" w:hanging="1418"/>
    </w:pPr>
  </w:style>
  <w:style w:type="paragraph" w:styleId="TOC3">
    <w:name w:val="toc 3"/>
    <w:basedOn w:val="TOC2"/>
    <w:rsid w:val="004106BD"/>
    <w:pPr>
      <w:ind w:left="1134" w:hanging="1134"/>
    </w:pPr>
  </w:style>
  <w:style w:type="paragraph" w:styleId="TOC2">
    <w:name w:val="toc 2"/>
    <w:basedOn w:val="TOC1"/>
    <w:rsid w:val="004106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06BD"/>
    <w:pPr>
      <w:ind w:left="284"/>
    </w:pPr>
  </w:style>
  <w:style w:type="paragraph" w:styleId="Index1">
    <w:name w:val="index 1"/>
    <w:basedOn w:val="Normal"/>
    <w:semiHidden/>
    <w:rsid w:val="004106BD"/>
    <w:pPr>
      <w:keepLines/>
      <w:spacing w:after="0"/>
    </w:pPr>
  </w:style>
  <w:style w:type="paragraph" w:customStyle="1" w:styleId="ZH">
    <w:name w:val="ZH"/>
    <w:rsid w:val="004106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106BD"/>
    <w:pPr>
      <w:outlineLvl w:val="9"/>
    </w:pPr>
  </w:style>
  <w:style w:type="paragraph" w:styleId="ListNumber2">
    <w:name w:val="List Number 2"/>
    <w:basedOn w:val="ListNumber"/>
    <w:semiHidden/>
    <w:rsid w:val="004106BD"/>
    <w:pPr>
      <w:ind w:left="851"/>
    </w:pPr>
  </w:style>
  <w:style w:type="paragraph" w:styleId="Header">
    <w:name w:val="header"/>
    <w:semiHidden/>
    <w:rsid w:val="004106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4106BD"/>
    <w:rPr>
      <w:b/>
      <w:position w:val="6"/>
      <w:sz w:val="16"/>
    </w:rPr>
  </w:style>
  <w:style w:type="paragraph" w:styleId="FootnoteText">
    <w:name w:val="footnote text"/>
    <w:basedOn w:val="Normal"/>
    <w:semiHidden/>
    <w:rsid w:val="004106B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106BD"/>
    <w:rPr>
      <w:b/>
    </w:rPr>
  </w:style>
  <w:style w:type="paragraph" w:customStyle="1" w:styleId="TAC">
    <w:name w:val="TAC"/>
    <w:basedOn w:val="TAL"/>
    <w:rsid w:val="004106BD"/>
    <w:pPr>
      <w:jc w:val="center"/>
    </w:pPr>
  </w:style>
  <w:style w:type="paragraph" w:customStyle="1" w:styleId="TF">
    <w:name w:val="TF"/>
    <w:basedOn w:val="TH"/>
    <w:rsid w:val="004106BD"/>
    <w:pPr>
      <w:keepNext w:val="0"/>
      <w:spacing w:before="0" w:after="240"/>
    </w:pPr>
  </w:style>
  <w:style w:type="paragraph" w:customStyle="1" w:styleId="NO">
    <w:name w:val="NO"/>
    <w:basedOn w:val="Normal"/>
    <w:rsid w:val="004106BD"/>
    <w:pPr>
      <w:keepLines/>
      <w:ind w:left="1135" w:hanging="851"/>
    </w:pPr>
  </w:style>
  <w:style w:type="paragraph" w:styleId="TOC9">
    <w:name w:val="toc 9"/>
    <w:basedOn w:val="TOC8"/>
    <w:semiHidden/>
    <w:rsid w:val="004106BD"/>
    <w:pPr>
      <w:ind w:left="1418" w:hanging="1418"/>
    </w:pPr>
  </w:style>
  <w:style w:type="paragraph" w:customStyle="1" w:styleId="EX">
    <w:name w:val="EX"/>
    <w:basedOn w:val="Normal"/>
    <w:rsid w:val="004106BD"/>
    <w:pPr>
      <w:keepLines/>
      <w:ind w:left="1702" w:hanging="1418"/>
    </w:pPr>
  </w:style>
  <w:style w:type="paragraph" w:customStyle="1" w:styleId="FP">
    <w:name w:val="FP"/>
    <w:basedOn w:val="Normal"/>
    <w:rsid w:val="004106BD"/>
    <w:pPr>
      <w:spacing w:after="0"/>
    </w:pPr>
  </w:style>
  <w:style w:type="paragraph" w:customStyle="1" w:styleId="LD">
    <w:name w:val="LD"/>
    <w:rsid w:val="004106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106BD"/>
    <w:pPr>
      <w:spacing w:after="0"/>
    </w:pPr>
  </w:style>
  <w:style w:type="paragraph" w:customStyle="1" w:styleId="EW">
    <w:name w:val="EW"/>
    <w:basedOn w:val="EX"/>
    <w:rsid w:val="004106BD"/>
    <w:pPr>
      <w:spacing w:after="0"/>
    </w:pPr>
  </w:style>
  <w:style w:type="paragraph" w:styleId="TOC6">
    <w:name w:val="toc 6"/>
    <w:basedOn w:val="TOC5"/>
    <w:next w:val="Normal"/>
    <w:semiHidden/>
    <w:rsid w:val="004106BD"/>
    <w:pPr>
      <w:ind w:left="1985" w:hanging="1985"/>
    </w:pPr>
  </w:style>
  <w:style w:type="paragraph" w:styleId="TOC7">
    <w:name w:val="toc 7"/>
    <w:basedOn w:val="TOC6"/>
    <w:next w:val="Normal"/>
    <w:semiHidden/>
    <w:rsid w:val="004106BD"/>
    <w:pPr>
      <w:ind w:left="2268" w:hanging="2268"/>
    </w:pPr>
  </w:style>
  <w:style w:type="paragraph" w:styleId="ListBullet2">
    <w:name w:val="List Bullet 2"/>
    <w:basedOn w:val="ListBullet"/>
    <w:semiHidden/>
    <w:rsid w:val="004106BD"/>
    <w:pPr>
      <w:ind w:left="851"/>
    </w:pPr>
  </w:style>
  <w:style w:type="paragraph" w:styleId="ListBullet3">
    <w:name w:val="List Bullet 3"/>
    <w:basedOn w:val="ListBullet2"/>
    <w:semiHidden/>
    <w:rsid w:val="004106BD"/>
    <w:pPr>
      <w:ind w:left="1135"/>
    </w:pPr>
  </w:style>
  <w:style w:type="paragraph" w:styleId="ListNumber">
    <w:name w:val="List Number"/>
    <w:basedOn w:val="List"/>
    <w:semiHidden/>
    <w:rsid w:val="004106BD"/>
  </w:style>
  <w:style w:type="paragraph" w:customStyle="1" w:styleId="EQ">
    <w:name w:val="EQ"/>
    <w:basedOn w:val="Normal"/>
    <w:next w:val="Normal"/>
    <w:rsid w:val="004106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06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06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0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106BD"/>
    <w:pPr>
      <w:jc w:val="right"/>
    </w:pPr>
  </w:style>
  <w:style w:type="paragraph" w:customStyle="1" w:styleId="H6">
    <w:name w:val="H6"/>
    <w:basedOn w:val="Heading5"/>
    <w:next w:val="Normal"/>
    <w:rsid w:val="004106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06BD"/>
    <w:pPr>
      <w:ind w:left="851" w:hanging="851"/>
    </w:pPr>
  </w:style>
  <w:style w:type="paragraph" w:customStyle="1" w:styleId="TAL">
    <w:name w:val="TAL"/>
    <w:basedOn w:val="Normal"/>
    <w:rsid w:val="004106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06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06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106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106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106BD"/>
    <w:pPr>
      <w:framePr w:wrap="notBeside" w:y="16161"/>
    </w:pPr>
  </w:style>
  <w:style w:type="character" w:customStyle="1" w:styleId="ZGSM">
    <w:name w:val="ZGSM"/>
    <w:rsid w:val="004106BD"/>
  </w:style>
  <w:style w:type="paragraph" w:styleId="List2">
    <w:name w:val="List 2"/>
    <w:basedOn w:val="List"/>
    <w:semiHidden/>
    <w:rsid w:val="004106BD"/>
    <w:pPr>
      <w:ind w:left="851"/>
    </w:pPr>
  </w:style>
  <w:style w:type="paragraph" w:customStyle="1" w:styleId="ZG">
    <w:name w:val="ZG"/>
    <w:rsid w:val="004106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106BD"/>
    <w:pPr>
      <w:ind w:left="1135"/>
    </w:pPr>
  </w:style>
  <w:style w:type="paragraph" w:styleId="List4">
    <w:name w:val="List 4"/>
    <w:basedOn w:val="List3"/>
    <w:semiHidden/>
    <w:rsid w:val="004106BD"/>
    <w:pPr>
      <w:ind w:left="1418"/>
    </w:pPr>
  </w:style>
  <w:style w:type="paragraph" w:styleId="List5">
    <w:name w:val="List 5"/>
    <w:basedOn w:val="List4"/>
    <w:semiHidden/>
    <w:rsid w:val="004106BD"/>
    <w:pPr>
      <w:ind w:left="1702"/>
    </w:pPr>
  </w:style>
  <w:style w:type="paragraph" w:customStyle="1" w:styleId="EditorsNote">
    <w:name w:val="Editor's Note"/>
    <w:basedOn w:val="NO"/>
    <w:rsid w:val="004106BD"/>
    <w:rPr>
      <w:color w:val="FF0000"/>
    </w:rPr>
  </w:style>
  <w:style w:type="paragraph" w:styleId="List">
    <w:name w:val="List"/>
    <w:basedOn w:val="Normal"/>
    <w:semiHidden/>
    <w:rsid w:val="004106BD"/>
    <w:pPr>
      <w:ind w:left="568" w:hanging="284"/>
    </w:pPr>
  </w:style>
  <w:style w:type="paragraph" w:styleId="ListBullet">
    <w:name w:val="List Bullet"/>
    <w:basedOn w:val="List"/>
    <w:semiHidden/>
    <w:rsid w:val="004106BD"/>
  </w:style>
  <w:style w:type="paragraph" w:styleId="ListBullet4">
    <w:name w:val="List Bullet 4"/>
    <w:basedOn w:val="ListBullet3"/>
    <w:semiHidden/>
    <w:rsid w:val="004106BD"/>
    <w:pPr>
      <w:ind w:left="1418"/>
    </w:pPr>
  </w:style>
  <w:style w:type="paragraph" w:styleId="ListBullet5">
    <w:name w:val="List Bullet 5"/>
    <w:basedOn w:val="ListBullet4"/>
    <w:semiHidden/>
    <w:rsid w:val="004106BD"/>
    <w:pPr>
      <w:ind w:left="1702"/>
    </w:pPr>
  </w:style>
  <w:style w:type="paragraph" w:customStyle="1" w:styleId="B1">
    <w:name w:val="B1"/>
    <w:basedOn w:val="List"/>
    <w:rsid w:val="004106BD"/>
  </w:style>
  <w:style w:type="paragraph" w:customStyle="1" w:styleId="B2">
    <w:name w:val="B2"/>
    <w:basedOn w:val="List2"/>
    <w:rsid w:val="004106BD"/>
  </w:style>
  <w:style w:type="paragraph" w:customStyle="1" w:styleId="B3">
    <w:name w:val="B3"/>
    <w:basedOn w:val="List3"/>
    <w:rsid w:val="004106BD"/>
  </w:style>
  <w:style w:type="paragraph" w:customStyle="1" w:styleId="B4">
    <w:name w:val="B4"/>
    <w:basedOn w:val="List4"/>
    <w:rsid w:val="004106BD"/>
  </w:style>
  <w:style w:type="paragraph" w:customStyle="1" w:styleId="B5">
    <w:name w:val="B5"/>
    <w:basedOn w:val="List5"/>
    <w:rsid w:val="004106BD"/>
  </w:style>
  <w:style w:type="paragraph" w:styleId="Footer">
    <w:name w:val="footer"/>
    <w:basedOn w:val="Header"/>
    <w:semiHidden/>
    <w:rsid w:val="004106BD"/>
    <w:pPr>
      <w:jc w:val="center"/>
    </w:pPr>
    <w:rPr>
      <w:i/>
    </w:rPr>
  </w:style>
  <w:style w:type="paragraph" w:customStyle="1" w:styleId="ZTD">
    <w:name w:val="ZTD"/>
    <w:basedOn w:val="ZB"/>
    <w:rsid w:val="004106B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A5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106B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06BD"/>
    <w:rPr>
      <w:color w:val="954F72"/>
      <w:u w:val="single"/>
    </w:rPr>
  </w:style>
  <w:style w:type="paragraph" w:customStyle="1" w:styleId="xl63">
    <w:name w:val="xl63"/>
    <w:basedOn w:val="Normal"/>
    <w:rsid w:val="004106B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10606</Words>
  <Characters>60456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70921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2014-11-25T03:54:00Z</cp:lastPrinted>
  <dcterms:created xsi:type="dcterms:W3CDTF">2015-01-29T14:28:00Z</dcterms:created>
  <dcterms:modified xsi:type="dcterms:W3CDTF">2015-01-29T14:28:00Z</dcterms:modified>
</cp:coreProperties>
</file>