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521" w:rsidRPr="00F92220" w:rsidRDefault="00CE5521" w:rsidP="00CE5521">
      <w:pPr>
        <w:pStyle w:val="TT"/>
      </w:pPr>
      <w:bookmarkStart w:id="0" w:name="_GoBack"/>
      <w:bookmarkEnd w:id="0"/>
      <w:r>
        <w:t>Contents</w:t>
      </w:r>
    </w:p>
    <w:p w:rsidR="003406B3" w:rsidRPr="00451F55" w:rsidRDefault="003406B3">
      <w:pPr>
        <w:pStyle w:val="TOC1"/>
        <w:rPr>
          <w:rFonts w:ascii="Calibri" w:hAnsi="Calibri"/>
          <w:szCs w:val="22"/>
        </w:rPr>
      </w:pPr>
      <w:r w:rsidRPr="003406B3">
        <w:rPr>
          <w:b/>
        </w:rPr>
        <w:fldChar w:fldCharType="begin" w:fldLock="1"/>
      </w:r>
      <w:r w:rsidRPr="003406B3">
        <w:rPr>
          <w:b/>
        </w:rPr>
        <w:instrText xml:space="preserve"> TOC \o "1-9" </w:instrText>
      </w:r>
      <w:r w:rsidRPr="003406B3">
        <w:rPr>
          <w:b/>
        </w:rPr>
        <w:fldChar w:fldCharType="separate"/>
      </w:r>
      <w:r w:rsidRPr="003406B3">
        <w:t>Annex A: List of contribution documents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_Toc372875706 \h </w:instrText>
      </w:r>
      <w:r w:rsidRPr="003406B3">
        <w:fldChar w:fldCharType="separate"/>
      </w:r>
      <w:r w:rsidRPr="003406B3">
        <w:t>2</w:t>
      </w:r>
      <w:r w:rsidRPr="003406B3">
        <w:fldChar w:fldCharType="end"/>
      </w:r>
    </w:p>
    <w:p w:rsidR="003406B3" w:rsidRPr="00451F55" w:rsidRDefault="003406B3">
      <w:pPr>
        <w:pStyle w:val="TOC1"/>
        <w:rPr>
          <w:rFonts w:ascii="Calibri" w:hAnsi="Calibri"/>
          <w:szCs w:val="22"/>
        </w:rPr>
      </w:pPr>
      <w:r w:rsidRPr="003406B3">
        <w:t>Annex B: List of agreed change requests Annex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_Toc372875707 \h </w:instrText>
      </w:r>
      <w:r w:rsidRPr="003406B3">
        <w:fldChar w:fldCharType="separate"/>
      </w:r>
      <w:r w:rsidRPr="003406B3">
        <w:t>20</w:t>
      </w:r>
      <w:r w:rsidRPr="003406B3">
        <w:fldChar w:fldCharType="end"/>
      </w:r>
    </w:p>
    <w:p w:rsidR="003406B3" w:rsidRPr="00451F55" w:rsidRDefault="003406B3">
      <w:pPr>
        <w:pStyle w:val="TOC1"/>
        <w:rPr>
          <w:rFonts w:ascii="Calibri" w:hAnsi="Calibri"/>
          <w:szCs w:val="22"/>
        </w:rPr>
      </w:pPr>
      <w:r w:rsidRPr="003406B3">
        <w:t>Annex C: Lists of liaisons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_Toc372875708 \h </w:instrText>
      </w:r>
      <w:r w:rsidRPr="003406B3">
        <w:fldChar w:fldCharType="separate"/>
      </w:r>
      <w:r w:rsidRPr="003406B3">
        <w:t>29</w:t>
      </w:r>
      <w:r w:rsidRPr="003406B3">
        <w:fldChar w:fldCharType="end"/>
      </w:r>
    </w:p>
    <w:p w:rsidR="003406B3" w:rsidRPr="00451F55" w:rsidRDefault="003406B3">
      <w:pPr>
        <w:pStyle w:val="TOC2"/>
        <w:rPr>
          <w:rFonts w:ascii="Calibri" w:hAnsi="Calibri"/>
          <w:sz w:val="22"/>
          <w:szCs w:val="22"/>
        </w:rPr>
      </w:pPr>
      <w:r w:rsidRPr="003406B3">
        <w:t>Annec C.1.: Incoming liaison statements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_Toc372875709 \h </w:instrText>
      </w:r>
      <w:r w:rsidRPr="003406B3">
        <w:fldChar w:fldCharType="separate"/>
      </w:r>
      <w:r w:rsidRPr="003406B3">
        <w:t>29</w:t>
      </w:r>
      <w:r w:rsidRPr="003406B3">
        <w:fldChar w:fldCharType="end"/>
      </w:r>
    </w:p>
    <w:p w:rsidR="003406B3" w:rsidRPr="00451F55" w:rsidRDefault="003406B3">
      <w:pPr>
        <w:pStyle w:val="TOC2"/>
        <w:rPr>
          <w:rFonts w:ascii="Calibri" w:hAnsi="Calibri"/>
          <w:sz w:val="22"/>
          <w:szCs w:val="22"/>
        </w:rPr>
      </w:pPr>
      <w:r w:rsidRPr="003406B3">
        <w:t>Annex C.2.: Outgoing liaison statements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_Toc372875710 \h </w:instrText>
      </w:r>
      <w:r w:rsidRPr="003406B3">
        <w:fldChar w:fldCharType="separate"/>
      </w:r>
      <w:r w:rsidRPr="003406B3">
        <w:t>30</w:t>
      </w:r>
      <w:r w:rsidRPr="003406B3">
        <w:fldChar w:fldCharType="end"/>
      </w:r>
    </w:p>
    <w:p w:rsidR="003406B3" w:rsidRPr="00451F55" w:rsidRDefault="003406B3">
      <w:pPr>
        <w:pStyle w:val="TOC1"/>
        <w:rPr>
          <w:rFonts w:ascii="Calibri" w:hAnsi="Calibri"/>
          <w:szCs w:val="22"/>
        </w:rPr>
      </w:pPr>
      <w:r w:rsidRPr="003406B3">
        <w:t>Annex D: List of agreed/approved new and revised Work Items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_Toc372875711 \h </w:instrText>
      </w:r>
      <w:r w:rsidRPr="003406B3">
        <w:fldChar w:fldCharType="separate"/>
      </w:r>
      <w:r w:rsidRPr="003406B3">
        <w:t>31</w:t>
      </w:r>
      <w:r w:rsidRPr="003406B3">
        <w:fldChar w:fldCharType="end"/>
      </w:r>
    </w:p>
    <w:p w:rsidR="003406B3" w:rsidRPr="00451F55" w:rsidRDefault="003406B3">
      <w:pPr>
        <w:pStyle w:val="TOC2"/>
        <w:tabs>
          <w:tab w:val="left" w:pos="1418"/>
        </w:tabs>
        <w:rPr>
          <w:rFonts w:ascii="Calibri" w:hAnsi="Calibri"/>
          <w:sz w:val="22"/>
          <w:szCs w:val="22"/>
        </w:rPr>
      </w:pPr>
      <w:r w:rsidRPr="003406B3">
        <w:t>Annex D.1.</w:t>
      </w:r>
      <w:r w:rsidRPr="00451F55">
        <w:rPr>
          <w:rFonts w:ascii="Calibri" w:hAnsi="Calibri"/>
          <w:sz w:val="22"/>
          <w:szCs w:val="22"/>
        </w:rPr>
        <w:tab/>
      </w:r>
      <w:r w:rsidRPr="003406B3">
        <w:rPr>
          <w:lang w:val="en-US"/>
        </w:rPr>
        <w:t>Agreed WIDs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_Toc372875712 \h </w:instrText>
      </w:r>
      <w:r w:rsidRPr="003406B3">
        <w:fldChar w:fldCharType="separate"/>
      </w:r>
      <w:r w:rsidRPr="003406B3">
        <w:t>31</w:t>
      </w:r>
      <w:r w:rsidRPr="003406B3">
        <w:fldChar w:fldCharType="end"/>
      </w:r>
    </w:p>
    <w:p w:rsidR="003406B3" w:rsidRPr="00451F55" w:rsidRDefault="003406B3">
      <w:pPr>
        <w:pStyle w:val="TOC2"/>
        <w:tabs>
          <w:tab w:val="left" w:pos="1418"/>
        </w:tabs>
        <w:rPr>
          <w:rFonts w:ascii="Calibri" w:hAnsi="Calibri"/>
          <w:sz w:val="22"/>
          <w:szCs w:val="22"/>
        </w:rPr>
      </w:pPr>
      <w:r w:rsidRPr="003406B3">
        <w:t>Annex D.2.</w:t>
      </w:r>
      <w:r w:rsidRPr="00451F55">
        <w:rPr>
          <w:rFonts w:ascii="Calibri" w:hAnsi="Calibri"/>
          <w:sz w:val="22"/>
          <w:szCs w:val="22"/>
        </w:rPr>
        <w:tab/>
      </w:r>
      <w:r w:rsidRPr="003406B3">
        <w:rPr>
          <w:lang w:val="en-US"/>
        </w:rPr>
        <w:t>Endorsed WIDs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_Toc372875713 \h </w:instrText>
      </w:r>
      <w:r w:rsidRPr="003406B3">
        <w:fldChar w:fldCharType="separate"/>
      </w:r>
      <w:r w:rsidRPr="003406B3">
        <w:t>31</w:t>
      </w:r>
      <w:r w:rsidRPr="003406B3">
        <w:fldChar w:fldCharType="end"/>
      </w:r>
    </w:p>
    <w:p w:rsidR="003406B3" w:rsidRPr="00451F55" w:rsidRDefault="003406B3">
      <w:pPr>
        <w:pStyle w:val="TOC1"/>
        <w:rPr>
          <w:rFonts w:ascii="Calibri" w:hAnsi="Calibri"/>
          <w:szCs w:val="22"/>
        </w:rPr>
      </w:pPr>
      <w:r w:rsidRPr="003406B3">
        <w:t>Annex E: Technical Specifications and Reports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_Toc372875714 \h </w:instrText>
      </w:r>
      <w:r w:rsidRPr="003406B3">
        <w:fldChar w:fldCharType="separate"/>
      </w:r>
      <w:r w:rsidRPr="003406B3">
        <w:t>31</w:t>
      </w:r>
      <w:r w:rsidRPr="003406B3">
        <w:fldChar w:fldCharType="end"/>
      </w:r>
    </w:p>
    <w:p w:rsidR="003406B3" w:rsidRPr="00451F55" w:rsidRDefault="003406B3">
      <w:pPr>
        <w:pStyle w:val="TOC2"/>
        <w:rPr>
          <w:rFonts w:ascii="Calibri" w:hAnsi="Calibri"/>
          <w:sz w:val="22"/>
          <w:szCs w:val="22"/>
        </w:rPr>
      </w:pPr>
      <w:r w:rsidRPr="003406B3">
        <w:t>Annex E.1.: TR/TS for Information in Plenary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_Toc372875715 \h </w:instrText>
      </w:r>
      <w:r w:rsidRPr="003406B3">
        <w:fldChar w:fldCharType="separate"/>
      </w:r>
      <w:r w:rsidRPr="003406B3">
        <w:t>31</w:t>
      </w:r>
      <w:r w:rsidRPr="003406B3">
        <w:fldChar w:fldCharType="end"/>
      </w:r>
    </w:p>
    <w:p w:rsidR="003406B3" w:rsidRPr="00451F55" w:rsidRDefault="003406B3">
      <w:pPr>
        <w:pStyle w:val="TOC2"/>
        <w:rPr>
          <w:rFonts w:ascii="Calibri" w:hAnsi="Calibri"/>
          <w:sz w:val="22"/>
          <w:szCs w:val="22"/>
        </w:rPr>
      </w:pPr>
      <w:r w:rsidRPr="003406B3">
        <w:t>Annex E.2.: TR/TS for Approval in Plenary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_Toc372875716 \h </w:instrText>
      </w:r>
      <w:r w:rsidRPr="003406B3">
        <w:fldChar w:fldCharType="separate"/>
      </w:r>
      <w:r w:rsidRPr="003406B3">
        <w:t>32</w:t>
      </w:r>
      <w:r w:rsidRPr="003406B3">
        <w:fldChar w:fldCharType="end"/>
      </w:r>
    </w:p>
    <w:p w:rsidR="003406B3" w:rsidRPr="00451F55" w:rsidRDefault="003406B3">
      <w:pPr>
        <w:pStyle w:val="TOC1"/>
        <w:rPr>
          <w:rFonts w:ascii="Calibri" w:hAnsi="Calibri"/>
          <w:szCs w:val="22"/>
        </w:rPr>
      </w:pPr>
      <w:r w:rsidRPr="003406B3">
        <w:t>Annex F: Agreed Exceptionsheets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_Toc372875717 \h </w:instrText>
      </w:r>
      <w:r w:rsidRPr="003406B3">
        <w:fldChar w:fldCharType="separate"/>
      </w:r>
      <w:r w:rsidRPr="003406B3">
        <w:t>32</w:t>
      </w:r>
      <w:r w:rsidRPr="003406B3">
        <w:fldChar w:fldCharType="end"/>
      </w:r>
    </w:p>
    <w:p w:rsidR="003406B3" w:rsidRPr="00451F55" w:rsidRDefault="003406B3">
      <w:pPr>
        <w:pStyle w:val="TOC1"/>
        <w:rPr>
          <w:rFonts w:ascii="Calibri" w:hAnsi="Calibri"/>
          <w:szCs w:val="22"/>
        </w:rPr>
      </w:pPr>
      <w:r w:rsidRPr="003406B3">
        <w:t>Annex G: List of participants</w:t>
      </w:r>
      <w:r w:rsidRPr="003406B3">
        <w:tab/>
      </w:r>
      <w:r w:rsidRPr="003406B3">
        <w:fldChar w:fldCharType="begin" w:fldLock="1"/>
      </w:r>
      <w:r w:rsidRPr="003406B3">
        <w:instrText xml:space="preserve"> PAGEREF _Toc372875718 \h </w:instrText>
      </w:r>
      <w:r w:rsidRPr="003406B3">
        <w:fldChar w:fldCharType="separate"/>
      </w:r>
      <w:r w:rsidRPr="003406B3">
        <w:t>32</w:t>
      </w:r>
      <w:r w:rsidRPr="003406B3">
        <w:fldChar w:fldCharType="end"/>
      </w:r>
    </w:p>
    <w:p w:rsidR="00CE5521" w:rsidRDefault="003406B3" w:rsidP="003406B3">
      <w:pPr>
        <w:pStyle w:val="TOC1"/>
      </w:pPr>
      <w:r w:rsidRPr="003406B3">
        <w:rPr>
          <w:b/>
        </w:rPr>
        <w:fldChar w:fldCharType="end"/>
      </w:r>
    </w:p>
    <w:p w:rsidR="00D91622" w:rsidRDefault="009C3702" w:rsidP="003406B3">
      <w:pPr>
        <w:pStyle w:val="Heading1"/>
      </w:pPr>
      <w:r>
        <w:br w:type="page"/>
      </w:r>
      <w:bookmarkStart w:id="1" w:name="_Toc372875706"/>
      <w:r w:rsidR="00D91622">
        <w:lastRenderedPageBreak/>
        <w:t>An</w:t>
      </w:r>
      <w:r w:rsidR="003406B3">
        <w:t xml:space="preserve">nex A: </w:t>
      </w:r>
      <w:r w:rsidR="00D91622">
        <w:t>List of contribution documents</w:t>
      </w:r>
      <w:bookmarkEnd w:id="1"/>
    </w:p>
    <w:tbl>
      <w:tblPr>
        <w:tblW w:w="0" w:type="auto"/>
        <w:tblCellSpacing w:w="0" w:type="dxa"/>
        <w:tblInd w:w="3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6"/>
        <w:gridCol w:w="1128"/>
        <w:gridCol w:w="3993"/>
        <w:gridCol w:w="2475"/>
        <w:gridCol w:w="1269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'Decision'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Preliminary agenda for CT4#63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CT4#63: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Agenda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Detailed agenda &amp; time plan for CT4#63: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CT4#63: status at document deadline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Proposed allocation of documents to agenda items for CT4#63: status on eve of meeting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CT4#62 meeting report for approval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eNB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C4-132167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PWS message data restoration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Merged into 2181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eNB ID in WRWR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Merged into 2208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to table 4.3.2-1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C4-132120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C4-132175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3)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Example end-to-end network scenario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C4-132232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TCP connection establishment (clause 4.4.2)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Merged into 2160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131913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Example traffic flow (communication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establishment)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in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C4-132233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C4-131914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C4-132181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C4-132184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C4-132186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Progress of eMBMS restoration work 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Non-transient SGmb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C4-132176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Detection of peer MBMS node restart and SGmb path failure/recovery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C4-132177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Non-transient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C4-132179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Overload control on S2a/S2b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C4-132085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C4-132185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MT non-call CS services for UEs camping over LTE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HRPD Sector ID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FIRST PROPOSAL - CTx meeting calendar 2015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 WG Chairmen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C4-132220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C4-132221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C4-132222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Unsuccessful Outcome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C4-132180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Pseudo-CR on Propagation of MME/SGSN identity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C4-132088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Multi-Vendor eNB Plug and Play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C4-132103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FQDNs to support Multi-vendor Plug and Play (MvPnP)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C4-132104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Variable length parameters in GTPv2 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C4-132187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Non-supporting V-PLMN considerations (Sol-C, Sol-D)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C4-132134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131936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Mechanism reusability for non-IMS services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(Sol-C, Sol-D)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in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C4-132135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C4-131937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Editorial changes to Sol-D comparison table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Cx Charging Information Download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C4-132126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Alert Service Center sent over S6c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C4-132130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S6c support for HSS and SMS Router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C4-132132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Fix FFS in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C4-132136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Non 3GPP support in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C4-132138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Comparison table for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C4-132139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Optimized LCS procedure between GMLC and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Revision of WID Diameter based interface between SGSN-GMLC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C4-132095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Information on Tracking Progress of workitem 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C4-132129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Frequency of Inclusion of Load/Overload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C4-132170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Description of Loss algorithm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Alcatel-Lucent,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Load Control Information parameter: APN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C4-132090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Enforcement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C4-132172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C4-132173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 on re-establishment of SGs/Gs association after restart/failure of VLR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Bell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C4-132086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Re-establishment of the SGs/Gs association after restart/failure of VLR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Bell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C4-132087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131959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Removing APN-AMBR from Modify Bearer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in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C4-132188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C4-131960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encoding of bit rates when converting bits per second received over Diameter interfaces to kilo bits per second over GTPv2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C4-132189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encoding of bit rates when converting bits per second received over Diameter interfaces to kilo bits per second over GTPv1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ZTE, Ericsson, 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C4-132162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ZTE, Ericsson, 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C4-132163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C4-132164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Negotiation of TWAN connection modes on STa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Merged into 2198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Support HO indication on the S2a GTP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how to use PCO and APCO on the S2a GTP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3GPP Access to TWAN Handover procedures without optimization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how to use PCO and APCO on the S2a PMIP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C4-132210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Diameter based protocols with SMS for IMS 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Double registration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C4-132150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Keep alive mechanism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Camel error handling after SRF link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Routing considerations with SMS for IMS UE without MSISDN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IWFs with SMS for IMS 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Alcatel-Lucent, Verizon Wireless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Forwarding of Diameter based SRI for SMS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C4-132131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Purge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behaviors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C4-132165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131979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behaviors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in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C4-132166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C4-131980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NSWO via the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C4-132109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NSWO via the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 on Notification Enhancement for Update of IMS Service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WID on Enhancement for Notification of IMS Service Data Update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C4-132096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Command for Release of IMS PDN connection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IP Overlapping with PCRF based Alternative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Diameter realm for IMS PDN connection with PCRF based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Continuation of the Terminating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Objective Compliance with PCRF based Alternative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 on Download of SGSN CAMEL Subscription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SGSN CAMEL Subscription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MTRR for PSI/ATI/USSD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C4-132101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update on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reflective QoS for BBF convergence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C4-132127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GERAN Iu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Pseudo-CR on Load control Information 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C4-132089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Overload Status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Cleanup the Editors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 the value of the Selection Mode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Cause IE condition in the Delete Session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Cause IE condition in the Delete PDP Context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S1-U eNodeB F-TEID in Create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C4-132122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C4-132123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EPC Access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C4-132106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EPC Access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C4-132107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SS code used in the Paging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SS code used in the Paging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 of Homogeneous Support of IMS Voice Over PS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C4-132124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 of Homogeneous Support of IMS Voice Over PS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C4-132125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IP Addresses in Initial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IP Addresses in Initial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IP Addresses in Initial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IP Addresses in Initial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Rejected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IP Addresses in Initial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in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C4-132224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C4-132026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Direct IP connectivity via non 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Direct IP connectivity via non 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Direct IP connectivity via non 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C4-132108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Non-backwards compatible Unsuccessful Outcome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WID on UE Power Consumption Optimizations, Stage 3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C4-132240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 on the restoration of Public Warning message Delivery at eNB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 on the Overload Control parameter - Overload-Sequence-Number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C4-132083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and SGW Charging alignment in downlink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Ericsson, Alcatel Lucent, Cisco, Verizon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Reference update: draft-ietf-mmusic-udptl-dtls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DISCUSION on preventing TLS establishment collision without a TLS B2BUA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TCP connection establishment by passive clients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C4-132183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MSRP IWF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C4-132216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C4-132099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C4-132198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Adding 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Adding 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AVPs for SLg on Cell-Info and Cell-Portion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TimeZone retrieval from a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TimeZone retrieval from a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clarification of eMediaSec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C4-132219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TLS to TLS interworking not in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C4-132229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different TLS domains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TCP client/server role assignment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C4-132160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P-CR on TCP Interworking in the MGW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C4-132161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Iq Requirements for End-to-access edge security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C4-132182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Iq Requirements for End-to-end security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Iq Procedures for End-to-access edge security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C4-132217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Iq Procedures for End-to-end security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 xml:space="preserve">LS on SMSC Usage Restriction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to SA2 and CT4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Roaming Forwarding of signalling for CS fall back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End-to-end QoS handling of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UEPCOP CT considerations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CSFB priority call handling in a network supporting Multimedia Priority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to SA WG4 LS on End-to-end QoS handling of MTSI.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new work item on "IMS support for RTP / RTCP transport multiplexing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UEPCOP considerations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Mitigating excessive signalling from frequent small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Standardization of a Diameter interface for Circuit Switched (CS) Domain Charging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FQDN formats used in MvPnC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Proximity-based Services (ProSe) stage 2 status and potential CT impacts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Qualcomm Incorporated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 on synchronization between the HSS and the TAS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Repository Data sharing about supplementary service between HSS and TAS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Call Forwarding Options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C4-132116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Drawings about IWF description for Gdd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C4-132133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Reload 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Reload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eNB failure/ 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Withdrawn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PWS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 paper answering the LS from CT4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MTCe Small Data and Device Triggering Enhancements (MTCe-SDDTE)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WI on CT aspects of Network Provided Location Information for IMS Trusted WLAN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China Telecom, Alcatel-Lucent, Alcatel-Lucent Shan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C4-132097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Updates of P4C-_F-CT 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Huawei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C4-132098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 on the Overload Control parameter - Overload-Sequence-Number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 on the necessity of retrieving broadcast status of warning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Overload control on S2a/S2b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 on re-establishment of SGs/Gs association after restart/failure of VLR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Bell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Re-establishment of the SGs/Gs association after restart/failure of VLR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Bell Mobility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Pseudo-CR on Propagation of MME/SGSN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identity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NSN, Cisco, Verizon,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in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C4-132171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Pseudo-CR on Load Control Sequence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C4-132169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Load Control Information parameter: APN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C4-132168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new work item on "IMS support for RTP / RTCP transport multiplexing"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Improved end-to-end QoS handling of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End-to-end fixed-mobile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LS on SMSC Usage Restriction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Revision of WID Diameter based interface between SGSN-GMLC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Shared Subscriber 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C4-132248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WI on CT aspects of Network Provided Location Information for IMS Trusted WLAN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China Telecom, Alcatel-Lucent, Alcatel-Lucent Shan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C4-132241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Updates of P4C-_F-CT 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Huawei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C4-132147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Roaming Forwarding of signalling for CS fall back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MTRR for PSI/ATI/USSD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FQDN formats used in MvPnC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C4-132226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Multi-Vendor eNB Plug and Play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C4-132225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FQDNs to support Multi-vendor Plug and Play (MvPnP)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C4-132227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TS 32.299 AVPs for update in TS 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EPC Access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C4-132266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EPC Access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NSWO Cases via non 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NSWO via the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NSWO via the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C4-132111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SGSN CAMEL Subscription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C4-132156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Purge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Adding 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Adding 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AVPs for SLg on Cell-Info and Cell-Portion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Call Forwarding Options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Diameter based protocols with SMS for IMS 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C4-132154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IWFs with SMS for IMS 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Alcatel-Lucent, Verizon Wireless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C4-132155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LS on SMSC Usage Restriction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 of Homogeneous Support of IMS Voice Over PS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 of Homogeneous Support of IMS Voice Over PS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Cx Charging Information Download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C4-132153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reflective QoS for BBF convergence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Diameter Overload Control IETF Report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DIME WG – IETF88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Information on Tracking Progress of workitem 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Alert Service Center sent over S6c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Forwarding of Diameter based SRI for SMS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S6c support for HSS and SMS Router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Drawings about IWF description for Gdd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C4-132134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Non-supporting V-PLMN considerations (Sol-C, Sol-D)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C4-132245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Mechanism reusability for non-IMS services (Sol-C, Sol-D)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Fix FFS in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C4-132151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AVPs for SMS for IMS UE without MSISDN in TS 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Non 3GPP support in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Comparison table for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C4-132152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Command for Release of IMS PDN connection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IP Overlapping with PCRF based Alternative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Diameter realm for IMS PDN connection with PCRF based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Objective Compliance with PCRF based Alternative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Double registration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Fix FFS in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C4-132244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Comparison table for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C4-132252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Cx Charging Information Download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Diameter based protocols with SMS for IMS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IWFs with SMS for IMS 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Alcatel-Lucent, Verizon Wireless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SGSN CAMEL Subscription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SMSC Usage Restriction in 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TCP client/server role assignment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P-CR on TCP Interworking in the MGW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ZTE, Ericsson, 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C4-132260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ZTE, Ericsson, 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C4-132261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C4-132251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behaviors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behaviors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eNB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C4-132208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Load Control Information parameter: APN List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Pseudo-CR on Load Control Sequence number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Frequency of Inclusion of Load/Overload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C4-132271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Pseudo-CR on Propagation of MME/SGSN identity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NSN, Cisco, Verizon,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C4-132269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Enforcement of overload control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TR 29.807v0.3.0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Support of RTP transport multiplexing (Iq, stage 2)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C4-132176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Non-transient SGmb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C4-132253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Detection of peer MBMS node restart and SGmb path failure/recovery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C4-132255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New MBMS Heartbeat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C4-132254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Non-transient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Unsuccessful Outcome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one2many, 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C4-132237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Iq Requirements for End-to-access edge security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TCP connection establishment by passive clients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C4-132258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C4-132256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C4-132259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Variable length parameters in GTPv2 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Removing APN-AMBR from Modify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encoding of bit rates when converting bits per second received over Diameter interfaces to kilo bits per second over GTPv2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encoding of bit rates when converting bits per second received over Diameter interfaces to kilo bits per second over GTPv1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Cleanup the Editors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 the value of the Selection Mode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C4-132247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Cause IE condition in the Delete Session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Cause IE condition in the Delete PDP Context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S1-U eNodeB F-TEID in Create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C4-132196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and SGW Charging alignment in downlink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Ericsson, Alcatel Lucent, Cisco, Verizon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C4-132249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HRPD Sector ID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STa Authentication for Trusted WLAN access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Ericsson, 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update on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Support HO indication on the S2a GTP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C4-132250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TimeZone retrieval from a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TimeZone retrieval from a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SS code used in the Paging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how to use PCO and APCO on the S2a GTP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eNB Restart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3GPP Access to TWAN Handover procedures without optimization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how to use PCO and APCO on the S2a PMIP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MSRP IWF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Iq Procedures for End-to-access edge security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132218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SMSC Usage Restriction in 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in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C4-132219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clarification of eMediaSec requirements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LS on PWS Restart Indication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IP Addresses in Initial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Multi-Vendor eNB Plug and Play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C4-132234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FQDN formats used in MvPnC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C4-132235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FQDNs to support Multi-vendor Plug and Play (MvPnP)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C4-132236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Registration of new TS 29.212 AVP codes in TS 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TLS to TLS interworking not in scope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Example end-to-end network scenario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Example traffic flow (communication establishment)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Multi-Vendor eNB Plug and Play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FQDN formats used in MvPnC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FQDNs to support Multi-vendor Plug and Play (MvPnP)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one2many, 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C4-132238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one2many, 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C4-132264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C4-132265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132240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WID on UE Power Consumption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Optimizations, Stage 3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in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C4-132242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C4-132241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WI on CT aspects of Network Provided Location Information for IMS Trusted WLAN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China Telecom, Alcatel-Lucent, Alcatel-Lucent Shan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WID on UE Power Consumption Optimizations, Stage 3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Endorsed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Determination of the Cell-Info and Cell-Portion by E-SMLC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Fix FFS in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Non-supporting V-PLMN considerations (Sol-C, Sol-D)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SGSN CAMEL Subscription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 the value of the Selection Mode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WID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Shared Subscriber Data Update for Multiple Subscribers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and SGW Charging alignment in downlink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Ericsson, Alcatel Lucent, Cisco, Verizon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Support HO indication on the S2a GTP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Comparison table for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Non-transient SGmb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New MBMS Heartbeat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Detection of peer MBMS node restart and SGmb path failure/recovery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Command Code Value correction for TER/TEA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MCC,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C4-132286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C4-132262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C4-132263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ZTE, Ericsson, 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Error handling when the PCC rule is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ZTE, Ericsson, China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one2many, 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EPC Access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TR 29.828 v0.4.0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3GPP TR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TR 29.806 v0.3.0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Pseudo-CR on Propagation of MME/SGSN identity to PGW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NSN, Cisco, Verizon, KDDI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Non-transient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Frequency of Inclusion of Load/Overload Control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Cisco, Verizon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Information on the Progress of the GTP-C Overload Control Mechanism workitem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Fix FFS in the solution 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Double registration solution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behaviors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behaviors upon GTP Error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PCR on Command for Release of IMS PDN connection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LS on SMSC Usage Restriction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Revised in C4-132279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LS on SMSC Usage Restriction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Orange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S1-U eNodeB F-TEID in Create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SGSN CAMEL Subscription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Example end-to-end network scenario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132283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Example traffic flow (communication </w:t>
            </w: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 xml:space="preserve">establishment)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C4-132284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3GPP Access to TWAN Handover procedures without optimization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SS code used in the Paging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Command Code Value correction for TER/TEA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MCC,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out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Roaming Forwarding of signalling for CS fall back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Approved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P-CR on Iq Procedures for End-to-access edge security for TCP-based media using TLS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Discussion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Aspects of the Workplan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Agreed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Output documents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CT4 Chairman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570891" w:rsidRPr="00570891" w:rsidRDefault="00570891" w:rsidP="00570891"/>
    <w:p w:rsidR="000A2956" w:rsidRDefault="00D91622" w:rsidP="003406B3">
      <w:pPr>
        <w:pStyle w:val="Heading1"/>
      </w:pPr>
      <w:bookmarkStart w:id="2" w:name="_Toc372875707"/>
      <w:r>
        <w:t>Annex B:</w:t>
      </w:r>
      <w:r w:rsidR="003406B3">
        <w:t xml:space="preserve"> </w:t>
      </w:r>
      <w:r>
        <w:t xml:space="preserve">List of </w:t>
      </w:r>
      <w:r w:rsidR="009C13AC">
        <w:t xml:space="preserve">agreed </w:t>
      </w:r>
      <w:r>
        <w:t>change requests</w:t>
      </w:r>
      <w:r w:rsidR="00025B0A">
        <w:t xml:space="preserve"> </w:t>
      </w:r>
      <w:r>
        <w:t>Annex</w:t>
      </w:r>
      <w:bookmarkEnd w:id="2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"/>
        <w:gridCol w:w="741"/>
        <w:gridCol w:w="2156"/>
        <w:gridCol w:w="1271"/>
        <w:gridCol w:w="416"/>
        <w:gridCol w:w="674"/>
        <w:gridCol w:w="507"/>
        <w:gridCol w:w="184"/>
        <w:gridCol w:w="362"/>
        <w:gridCol w:w="1599"/>
        <w:gridCol w:w="861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TSG_tdoc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C4 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Spec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Cat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Work Item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Other specs affected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32.299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Lack of element definitions and wrong references for Zn and Zpn based on Web Services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EAP-Payload optional in DEA command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Updating IMEI URN draft reference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BlackBerry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Inconsistent IE type value between 8.98 and 8.1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Trace information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Allocation of Diameter codes for 29.212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Command Code Value correction for TER/TEA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MCC, 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C4-131680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IMSI for BBF in trusted S2c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BBAI_BBI-CT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C4-131681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IMSI for BBF in trusted S2c case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BBAI_BBI-CT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ZTE, Ericsson, 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ZTE, Ericsson, China Mobile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eNR_EPC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the IMS service level trace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Vodafone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0481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 to Update Notifications for Proxy Mobile IPv6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 of Homogeneous Support of IMS Voice Over PS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 of Homogeneous Support of IMS Voice Over PS Sessions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1169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Addtion of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Addtion of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NSWO Cases via non 3GPP access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ULI reporting in the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ULI reporting in the Create Session Request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T-ADS Information Retrieval for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0478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T-ADS Information Retrieval for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0479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S6aS6d-Indicator in NOR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TimeZone retrieval from a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1170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TimeZone retrieval from a Gn/Gp-SGSN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NWK-PL2IMS-CT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VPLMN trust relationship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VPLMN trust relationship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EPC Access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NSWO via the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NSWO via the trusted WLAN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EPC Access Authorization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SaMOG_WLAN- CN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1166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1167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Parameter Mapping for 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MME Initiated Removal of MME Registration for 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SIMTC-Reach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SMSC Usage Restriction in Roaming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CVO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NSN, Ericsson,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CVO-CT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CVO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NSN, Ericsson,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CVO-CT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CVO handling in MRF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CVO-CT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C4-131560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on the occurrence of LHN ID with NSAPI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0965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LIMONET-SIPTO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SGW selection for SIPTO at the Local Home Network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LIMONET-SIPTO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C4-131585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M3AP path 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Verizon,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S4-SGSN procedure upon RNC and Iu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Non-transient SGmb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Verizon,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Detection of peer MBMS node restart and SGmb path failure/recovery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Non-transient SGi-mb path failure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Veri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eMBMS_Rest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eNodeB Response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references to clauses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REP-WMD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Unsuccessful Outcome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one2many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0048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Bell, one2many, NSN, 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REP_WMD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Alert Service Center sent over S6c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Dia-SGSN_SMS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S6c support for HSS and SMS Router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Dia-SGSN_SMS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Drawings about IWF description for Gdd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Dia_SGSN_SMS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Combined MME/SGSN indicating the support for optimized LCS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AVP for optimized LCS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Description of Features for LCS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HSS and GMLC indicating the support for optimized LCS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C4-131949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Optimized LCS procedure between GMLC and combined MME/SGSN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Dia_SGSN_GMLC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Addition of a reference to TS 23.018 for MTRF optimal routing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1162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Removal of Editor's Notes for Single-shot 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1163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Addtion of Serving Node Type Indicator in MAP_ReadyforSM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1165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C4-131598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MM Context IE in Identification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C4-131617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Resolving ambiguity of SGSN Number IE encoding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0969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Cause "GTP Resources Unavailable" handling at the SGSN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Delete Session Request/Response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the ULI for RAI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 the Message Type value reserved for S101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MCC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Unification of the abbreviation LBI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 BSSGP Cause value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0968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 Presence requirement for Conditional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1378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Reporting the RAN/NAS release cause during bearer release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AT&amp;T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23.401-2623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Variable length parameters in GTPv2 IEs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Removing APN-AMBR from Modify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encoding of bit rates when converting bits per second received over Diameter interfaces to kilo bits per second over GTPv2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encoding of bit rates when converting bits per second received over Diameter interfaces to kilo bits per second over GTPv1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0970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Cleanup the Editors note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Cause IE condition in the Delete Session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Cause IE condition in the Delete PDP Context Request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0971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IP Addresses in Initial Messages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1405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 the value of the Selection Mode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1396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and SGW Charging alignment in downlink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Ericsson, Alcatel Lucent, Cisco, Verizon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1406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23.401-2598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23.060-1819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Core Network Operator selection origin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0966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23.060-1819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S1-U eNodeB F-TEID in Create Bearer Response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SS code used in the Paging message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Annex D alignment with .xsd file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0480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Session-Priority AVP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Cx Charging Information Download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0607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Clarification on the encoding of Transparent Container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C4-131603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E-UTRAN to 3GPP2 1xCS SRVCC emergency handover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C4-131747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High priority mobile terminated calls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0020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Adding 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Adding E-SMLC provided Cell info and Cell 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29.172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0024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AVPs for SLg on Cell-Info and Cell-Portion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Purge clarification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PGW update on SWx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how to use PCO and APCO on the S2a PMIP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23.402-1188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Support HO indication on the S2a GTP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ZTE, 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1394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3GPP Access to TWAN Handover procedures without optimization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ZTE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eSaMOG_St3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23.402-1188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Multi-Vendor eNB Plug and Play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SON-NM-MUPPET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C4-132197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HRPD Sector ID IE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C4-131807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Usage of generic image attributes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Usage of generic image attributes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Image Size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C4-131810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Correction of Image Size description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 indication of generic image attributes in Mp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29.333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0070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 indication of generic image attributes in Iq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0049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SIS_CT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mobility options for APN congestion control over S2a PMIP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Hitachi, Alcatel-Lucent, Alcatel-Lucent Shanghai Bell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0283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AVPs for SMS for IMS UE without MSISDN in TS 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0371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SMSMI-CT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Diameter based protocols with SMS for IMS 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SMSMI-CT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IWFs with SMS for IMS UE without MSISDN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Alcatel-Lucent, Verizon Wireless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0052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SMSMI-CT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SGSN CAMEL Subscription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SGSN CAMEL Subscription Indication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C4-131674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on Trust Relationship Indicator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0338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Clarification of M-bit handling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MIP6-Agent-Info over the S6b interface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0339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640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reflective QoS for BBF convergence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0354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C4-131842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GERAN Iu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23.231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0046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641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GERAN Iu Mode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Huawei, Ericsson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23.284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0045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642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Call Forwarding Options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23.082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0018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C4-132131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Forwarding of Diameter based SRI for SMS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29.305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0053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TEI12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644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C4-131765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SMS in MME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NSN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Rel-12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29.272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0525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SIMTC-PS_Only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570891" w:rsidRPr="00570891" w:rsidRDefault="00570891" w:rsidP="00570891"/>
    <w:p w:rsidR="00D91622" w:rsidRDefault="00F92220" w:rsidP="006C4511">
      <w:pPr>
        <w:pStyle w:val="Heading1"/>
      </w:pPr>
      <w:bookmarkStart w:id="3" w:name="_Toc372875708"/>
      <w:r>
        <w:t xml:space="preserve">Annex </w:t>
      </w:r>
      <w:r w:rsidR="00AE5B9B">
        <w:t>C</w:t>
      </w:r>
      <w:r w:rsidR="003406B3">
        <w:t xml:space="preserve">: </w:t>
      </w:r>
      <w:r w:rsidR="00D91622">
        <w:t>Lists of liaisons</w:t>
      </w:r>
      <w:bookmarkEnd w:id="3"/>
    </w:p>
    <w:p w:rsidR="00D91622" w:rsidRDefault="00F92220" w:rsidP="00025B0A">
      <w:pPr>
        <w:pStyle w:val="Heading2"/>
      </w:pPr>
      <w:bookmarkStart w:id="4" w:name="_Toc372875709"/>
      <w:r>
        <w:t xml:space="preserve">Annec </w:t>
      </w:r>
      <w:r w:rsidR="00AE5B9B">
        <w:t>C</w:t>
      </w:r>
      <w:r w:rsidR="006C4511">
        <w:t>.</w:t>
      </w:r>
      <w:r w:rsidR="00D91622">
        <w:t>1</w:t>
      </w:r>
      <w:r w:rsidR="006C4511">
        <w:t>.</w:t>
      </w:r>
      <w:r w:rsidR="00D91622">
        <w:t>: Incoming liaison statements</w:t>
      </w:r>
      <w:bookmarkEnd w:id="4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4"/>
        <w:gridCol w:w="4934"/>
        <w:gridCol w:w="1026"/>
        <w:gridCol w:w="897"/>
        <w:gridCol w:w="936"/>
        <w:gridCol w:w="1022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 File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Response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Decision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 xml:space="preserve">LS on SMSC Usage Restriction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S1-134179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to SA2 and CT4 on Charging aspects for Network Sharing (MOCN GWCN)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S5-131380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C4-132059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Roaming Forwarding of signalling for CS fall back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S2-133834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End-to-end QoS handling of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C1-134386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UEPCOP CT considerations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C1-134490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CSFB priority call handling in a network supporting Multimedia Priority Service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C1-134519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to SA WG4 LS on End-to-end QoS handling of MTSI.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C3-131594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C3-131608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new work item on "IMS support for RTP / RTCP transport multiplexing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C3-131627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UEPCOP considerations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R2-133695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Mitigating excessive signalling from frequent small data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RAN WG2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R2-133729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Standardization of a Diameter interface for Circuit Switched (CS) Domain Charging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S5-131753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C4-132069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FQDN formats used in MvPnC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S5-131834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new work item on "IMS support for RTP / RTCP transport multiplexing"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S4-131309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Improved end-to-end QoS handling of MTSI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S4-131308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End-to-end fixed-mobile interworking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S4-131304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Postponed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C4-132105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TS 32.299 AVPs for update in TS 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SA WG5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S5-132102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LS on PWS Restart Indication 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RAN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R3-132398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C4-132228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Registration of new TS 29.212 AVP codes in TS 29.230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TSG CT WG3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C3-131789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Noted</w:t>
            </w:r>
          </w:p>
        </w:tc>
      </w:tr>
    </w:tbl>
    <w:p w:rsidR="00570891" w:rsidRPr="00570891" w:rsidRDefault="00570891" w:rsidP="00570891"/>
    <w:p w:rsidR="00D91622" w:rsidRDefault="00F92220" w:rsidP="00025B0A">
      <w:pPr>
        <w:pStyle w:val="Heading2"/>
      </w:pPr>
      <w:bookmarkStart w:id="5" w:name="_Toc372875710"/>
      <w:r>
        <w:t xml:space="preserve">Annex </w:t>
      </w:r>
      <w:r w:rsidR="00AE5B9B">
        <w:t>C</w:t>
      </w:r>
      <w:r w:rsidR="006C4511">
        <w:t>.</w:t>
      </w:r>
      <w:r w:rsidR="00D91622">
        <w:t>2</w:t>
      </w:r>
      <w:r w:rsidR="006C4511">
        <w:t>.</w:t>
      </w:r>
      <w:r w:rsidR="00D91622">
        <w:t>: Outgoing liaison statements</w:t>
      </w:r>
      <w:bookmarkEnd w:id="5"/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"/>
        <w:gridCol w:w="5092"/>
        <w:gridCol w:w="863"/>
        <w:gridCol w:w="653"/>
        <w:gridCol w:w="2206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To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LS Cc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Attachment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FQDN formats used in MvPnC procedures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FQDNs to support Multi-vendor Plug and Play (MvPnP) feature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GSMA IREG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C4-132234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Determination of the Cell-Info and Cell-Portion by E-SMLC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RAN3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C4-132113, C4-132114, C4-132115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Reply LS on error handling when the PCC rule is removed due to the S-GW restoration support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C4-132260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New MBMS Heartbeat procedure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23.007-0267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Restoration of warning message delivery upon eNB failure/restart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CT1, RAN3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C4-132264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C4-132279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  <w:lang w:val="fr-FR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  <w:lang w:val="fr-FR"/>
              </w:rPr>
              <w:t>LS on SMSC Usage Restriction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CT1, CT3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C4-132157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C4-132287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LS on Roaming Forwarding of signalling for CS fall back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SA2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CT1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</w:p>
        </w:tc>
      </w:tr>
    </w:tbl>
    <w:p w:rsidR="00570891" w:rsidRDefault="00570891" w:rsidP="00570891"/>
    <w:p w:rsidR="00D91622" w:rsidRDefault="00D91622" w:rsidP="006C4511">
      <w:pPr>
        <w:pStyle w:val="Heading1"/>
      </w:pPr>
      <w:bookmarkStart w:id="6" w:name="_Toc372875711"/>
      <w:r>
        <w:t xml:space="preserve">Annex </w:t>
      </w:r>
      <w:r w:rsidR="00AE5B9B">
        <w:t>D</w:t>
      </w:r>
      <w:r w:rsidR="003406B3">
        <w:t xml:space="preserve">: </w:t>
      </w:r>
      <w:r>
        <w:t>List of agree</w:t>
      </w:r>
      <w:r w:rsidR="001E4E92">
        <w:t xml:space="preserve">d/approved new and revised Work </w:t>
      </w:r>
      <w:r>
        <w:t>Items</w:t>
      </w:r>
      <w:bookmarkEnd w:id="6"/>
    </w:p>
    <w:p w:rsidR="002C676A" w:rsidRDefault="00F92220" w:rsidP="00CE5521">
      <w:pPr>
        <w:pStyle w:val="Heading2"/>
        <w:rPr>
          <w:b/>
          <w:bCs/>
          <w:sz w:val="24"/>
          <w:szCs w:val="24"/>
          <w:lang w:eastAsia="de-DE"/>
        </w:rPr>
      </w:pPr>
      <w:bookmarkStart w:id="7" w:name="_Toc372875712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.1.</w:t>
      </w:r>
      <w:r w:rsidR="007063A4">
        <w:rPr>
          <w:lang w:val="en-US"/>
        </w:rPr>
        <w:tab/>
      </w:r>
      <w:r w:rsidR="002248B0">
        <w:rPr>
          <w:lang w:val="en-US"/>
        </w:rPr>
        <w:t>Agreed WIDs</w:t>
      </w:r>
      <w:bookmarkEnd w:id="7"/>
      <w:r w:rsidR="002C676A" w:rsidRPr="002C676A">
        <w:rPr>
          <w:b/>
          <w:bCs/>
          <w:sz w:val="24"/>
          <w:szCs w:val="24"/>
          <w:lang w:eastAsia="de-DE"/>
        </w:rPr>
        <w:t xml:space="preserve"> </w:t>
      </w:r>
    </w:p>
    <w:tbl>
      <w:tblPr>
        <w:tblW w:w="966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7238"/>
        <w:gridCol w:w="1701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7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C4-132095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Revision of WID Diameter based interface between SGSN-GMLC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Cisco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C4-132248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Shared Subscriber Data Update for Multiple Subscribers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Huawei</w:t>
            </w:r>
          </w:p>
        </w:tc>
      </w:tr>
    </w:tbl>
    <w:p w:rsidR="00F92220" w:rsidRDefault="00F92220" w:rsidP="00F92220">
      <w:pPr>
        <w:pStyle w:val="Heading2"/>
        <w:rPr>
          <w:lang w:val="en-US"/>
        </w:rPr>
      </w:pPr>
      <w:bookmarkStart w:id="8" w:name="_Toc372875713"/>
      <w:r>
        <w:rPr>
          <w:lang w:val="en-US"/>
        </w:rPr>
        <w:t xml:space="preserve">Annex </w:t>
      </w:r>
      <w:r w:rsidR="00AE5B9B">
        <w:rPr>
          <w:lang w:val="en-US"/>
        </w:rPr>
        <w:t>D</w:t>
      </w:r>
      <w:r w:rsidR="007063A4">
        <w:rPr>
          <w:lang w:val="en-US"/>
        </w:rPr>
        <w:t>.2.</w:t>
      </w:r>
      <w:r w:rsidR="007063A4">
        <w:rPr>
          <w:lang w:val="en-US"/>
        </w:rPr>
        <w:tab/>
      </w:r>
      <w:r w:rsidR="002248B0">
        <w:rPr>
          <w:lang w:val="en-US"/>
        </w:rPr>
        <w:t>Endorsed WIDs</w:t>
      </w:r>
      <w:bookmarkEnd w:id="8"/>
      <w:r w:rsidR="00025B0A" w:rsidRPr="00025B0A">
        <w:rPr>
          <w:lang w:val="en-US"/>
        </w:rPr>
        <w:t xml:space="preserve"> </w:t>
      </w:r>
    </w:p>
    <w:tbl>
      <w:tblPr>
        <w:tblW w:w="966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7238"/>
        <w:gridCol w:w="1701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7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C4-132098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Updates of P4C-_F-CT WID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Huawei 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C4-132241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New WI on CT aspects of Network Provided Location Information for IMS Trusted WLAN Access Network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China Telecom, Alcatel-Lucent, Alcatel-Lucent Shan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C4-132242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 xml:space="preserve">Revised WID on UE Power Consumption Optimizations, Stage 3 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</w:tr>
    </w:tbl>
    <w:p w:rsidR="00570891" w:rsidRDefault="00570891" w:rsidP="00570891">
      <w:pPr>
        <w:rPr>
          <w:lang w:val="en-US"/>
        </w:rPr>
      </w:pPr>
    </w:p>
    <w:p w:rsidR="00025B0A" w:rsidRDefault="00D91622" w:rsidP="006C4511">
      <w:pPr>
        <w:pStyle w:val="Heading1"/>
      </w:pPr>
      <w:bookmarkStart w:id="9" w:name="_Toc372875714"/>
      <w:r>
        <w:t xml:space="preserve">Annex </w:t>
      </w:r>
      <w:r w:rsidR="00AE5B9B">
        <w:t>E</w:t>
      </w:r>
      <w:r w:rsidR="003406B3">
        <w:t xml:space="preserve">: </w:t>
      </w:r>
      <w:r>
        <w:t>Technical Specifications and Reports</w:t>
      </w:r>
      <w:bookmarkEnd w:id="9"/>
    </w:p>
    <w:p w:rsidR="00025B0A" w:rsidRDefault="00F92220" w:rsidP="00025B0A">
      <w:pPr>
        <w:pStyle w:val="Heading2"/>
        <w:rPr>
          <w:lang w:val="en-US"/>
        </w:rPr>
      </w:pPr>
      <w:bookmarkStart w:id="10" w:name="_Toc372875715"/>
      <w:r>
        <w:rPr>
          <w:lang w:val="en-US"/>
        </w:rPr>
        <w:t xml:space="preserve">Annex </w:t>
      </w:r>
      <w:r w:rsidR="003406B3">
        <w:rPr>
          <w:lang w:val="en-US"/>
        </w:rPr>
        <w:t xml:space="preserve">E.1.: </w:t>
      </w:r>
      <w:r w:rsidR="00025B0A">
        <w:rPr>
          <w:lang w:val="en-US"/>
        </w:rPr>
        <w:t xml:space="preserve">TR/TS for </w:t>
      </w:r>
      <w:r w:rsidR="000204D3">
        <w:rPr>
          <w:lang w:val="en-US"/>
        </w:rPr>
        <w:t>Information</w:t>
      </w:r>
      <w:r w:rsidR="00025B0A">
        <w:rPr>
          <w:lang w:val="en-US"/>
        </w:rPr>
        <w:t xml:space="preserve"> in Plenary</w:t>
      </w:r>
      <w:bookmarkEnd w:id="10"/>
    </w:p>
    <w:tbl>
      <w:tblPr>
        <w:tblW w:w="9669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0"/>
        <w:gridCol w:w="7238"/>
        <w:gridCol w:w="1701"/>
      </w:tblGrid>
      <w:tr w:rsidR="00570891" w:rsidRPr="00570891" w:rsidTr="00570891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Tdoc</w:t>
            </w:r>
          </w:p>
        </w:tc>
        <w:tc>
          <w:tcPr>
            <w:tcW w:w="723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Title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570891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Source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C4-132267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3406B3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3GPP TR 29.828 </w:t>
            </w:r>
            <w:r w:rsidR="00570891" w:rsidRPr="00570891">
              <w:rPr>
                <w:rFonts w:ascii="Calibri" w:hAnsi="Calibri"/>
                <w:color w:val="000000"/>
                <w:sz w:val="22"/>
                <w:szCs w:val="22"/>
              </w:rPr>
              <w:t>Study on extended IMS media plane security features and TCP-related NAT traversal support;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570891" w:rsidRPr="00570891">
              <w:rPr>
                <w:rFonts w:ascii="Calibri" w:hAnsi="Calibri"/>
                <w:color w:val="000000"/>
                <w:sz w:val="22"/>
                <w:szCs w:val="22"/>
              </w:rPr>
              <w:t>IMS H.248 profiles aspects</w:t>
            </w:r>
          </w:p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Ericsson</w:t>
            </w:r>
          </w:p>
        </w:tc>
      </w:tr>
      <w:tr w:rsidR="00570891" w:rsidRPr="00570891" w:rsidTr="00570891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570891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 w:rsidRPr="00570891">
              <w:rPr>
                <w:rFonts w:ascii="Calibri" w:hAnsi="Calibri"/>
                <w:color w:val="000000"/>
                <w:sz w:val="22"/>
                <w:szCs w:val="22"/>
              </w:rPr>
              <w:t>C4-132268</w:t>
            </w:r>
          </w:p>
        </w:tc>
        <w:tc>
          <w:tcPr>
            <w:tcW w:w="723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3406B3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sz w:val="24"/>
                <w:szCs w:val="24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3GPP TR 29.806 </w:t>
            </w:r>
            <w:r w:rsidR="00570891" w:rsidRPr="00570891">
              <w:rPr>
                <w:rFonts w:ascii="Calibri" w:hAnsi="Calibri"/>
                <w:color w:val="000000"/>
                <w:sz w:val="22"/>
                <w:szCs w:val="22"/>
              </w:rPr>
              <w:t>Study on IMS P-CSCF restoration procedures</w:t>
            </w:r>
          </w:p>
        </w:tc>
        <w:tc>
          <w:tcPr>
            <w:tcW w:w="1701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</w:tcPr>
          <w:p w:rsidR="00570891" w:rsidRPr="00570891" w:rsidRDefault="003406B3" w:rsidP="0057089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Alcatel-Lucent</w:t>
            </w:r>
          </w:p>
        </w:tc>
      </w:tr>
    </w:tbl>
    <w:p w:rsidR="00E02F60" w:rsidRPr="00F72911" w:rsidRDefault="00F92220" w:rsidP="004D595C">
      <w:pPr>
        <w:pStyle w:val="Heading2"/>
        <w:rPr>
          <w:b/>
          <w:bCs/>
          <w:sz w:val="24"/>
          <w:szCs w:val="24"/>
          <w:lang w:eastAsia="de-DE"/>
        </w:rPr>
      </w:pPr>
      <w:bookmarkStart w:id="11" w:name="_Toc372875716"/>
      <w:r>
        <w:rPr>
          <w:lang w:val="en-US"/>
        </w:rPr>
        <w:t xml:space="preserve">Annex </w:t>
      </w:r>
      <w:r w:rsidR="00870C08">
        <w:rPr>
          <w:lang w:val="en-US"/>
        </w:rPr>
        <w:t>E.2</w:t>
      </w:r>
      <w:r w:rsidR="003406B3">
        <w:rPr>
          <w:lang w:val="en-US"/>
        </w:rPr>
        <w:t xml:space="preserve">.: </w:t>
      </w:r>
      <w:r w:rsidR="00025B0A">
        <w:rPr>
          <w:lang w:val="en-US"/>
        </w:rPr>
        <w:t>TR/TS for Approval in Plenary</w:t>
      </w:r>
      <w:bookmarkEnd w:id="11"/>
    </w:p>
    <w:p w:rsidR="000204D3" w:rsidRDefault="00870C08" w:rsidP="006C4511">
      <w:pPr>
        <w:pStyle w:val="Heading1"/>
        <w:rPr>
          <w:lang w:val="en-US"/>
        </w:rPr>
      </w:pPr>
      <w:bookmarkStart w:id="12" w:name="_Toc372875717"/>
      <w:r>
        <w:rPr>
          <w:lang w:val="en-US"/>
        </w:rPr>
        <w:t>Anne</w:t>
      </w:r>
      <w:r w:rsidRPr="000204D3">
        <w:t>x</w:t>
      </w:r>
      <w:r w:rsidR="003406B3">
        <w:rPr>
          <w:lang w:val="en-US"/>
        </w:rPr>
        <w:t xml:space="preserve"> F: </w:t>
      </w:r>
      <w:r>
        <w:rPr>
          <w:lang w:val="en-US"/>
        </w:rPr>
        <w:t>Agreed Exceptionsheets</w:t>
      </w:r>
      <w:bookmarkEnd w:id="12"/>
    </w:p>
    <w:p w:rsidR="004D595C" w:rsidRDefault="004D595C" w:rsidP="004D595C">
      <w:r>
        <w:t>None</w:t>
      </w:r>
    </w:p>
    <w:p w:rsidR="00CE5521" w:rsidRDefault="002248B0" w:rsidP="006C4511">
      <w:pPr>
        <w:pStyle w:val="Heading1"/>
      </w:pPr>
      <w:r>
        <w:t xml:space="preserve"> </w:t>
      </w:r>
      <w:bookmarkStart w:id="13" w:name="_Toc372875718"/>
      <w:r>
        <w:t xml:space="preserve">Annex </w:t>
      </w:r>
      <w:r w:rsidR="00870C08">
        <w:t>G</w:t>
      </w:r>
      <w:r w:rsidR="003406B3">
        <w:t xml:space="preserve">: </w:t>
      </w:r>
      <w:r w:rsidR="00D91622">
        <w:t>List of participants</w:t>
      </w:r>
      <w:bookmarkEnd w:id="13"/>
    </w:p>
    <w:tbl>
      <w:tblPr>
        <w:tblW w:w="8380" w:type="dxa"/>
        <w:tblInd w:w="113" w:type="dxa"/>
        <w:tblLook w:val="04A0" w:firstRow="1" w:lastRow="0" w:firstColumn="1" w:lastColumn="0" w:noHBand="0" w:noVBand="1"/>
      </w:tblPr>
      <w:tblGrid>
        <w:gridCol w:w="2320"/>
        <w:gridCol w:w="1460"/>
        <w:gridCol w:w="2260"/>
        <w:gridCol w:w="1840"/>
        <w:gridCol w:w="500"/>
      </w:tblGrid>
      <w:tr w:rsidR="003406B3" w:rsidRPr="003406B3" w:rsidTr="003406B3">
        <w:trPr>
          <w:trHeight w:val="240"/>
        </w:trPr>
        <w:tc>
          <w:tcPr>
            <w:tcW w:w="232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Abou-assali, Tarek (Mr.)</w:t>
            </w:r>
          </w:p>
        </w:tc>
        <w:tc>
          <w:tcPr>
            <w:tcW w:w="14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4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single" w:sz="4" w:space="0" w:color="C0C0C0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Aikawa, Shinichiro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Fujitsu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Arreaga, Arturo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Rogers Wireless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CA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Askerup, Anders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Hewlett-Packard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Bakker, John-Luc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BlackBerry UK Limited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Bartolome, Maria-Cruz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Nanjing Ericsson Panda Com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Belling, Thomas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NSN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Berionne, Michele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Qualcomm Japan Inc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Berry, Nigel. H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Bhaskaran, Sridhar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Biondic, Nevenka (Mrs.)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Ericsson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HR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Bournelle, Julien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Orange Spain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Brinkmann, Horst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Alcatel-Lucent Deutschland AG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Chaponniere, Lena (Mrs.)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Qualcomm Korea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Chin, Chen-ho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Intel Korea,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(TTA)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BE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Danda, Ravi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 Gregorio, Jesus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Telefon AB LM Ericsson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ES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Dolly, Martin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AT&amp;T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Donovan, Steve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Oracle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Drage, Keith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Alcatel-Lucent Telecom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Ficaccio, Mauro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TELECOM ITALIA S.p.A.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IT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Gupta, Vivek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Intel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Hason, Baruh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Motorola Solutions Danmark A/S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Herrero-Veron, Christian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Holmström, Tomas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Ericsson Japan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Jesske, Roland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T-Mobile Austria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Kåll, Jan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NSN Japan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FI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Kang, Yanchao (Miss)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Kiss, Krisztian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Apple Portugal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Korinek, Frank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Motorola Solutions UK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Koshimizu, Takashi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Kowalewski, Frank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Intel Mobile Communications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Koza, Yvette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Deutsche Telekom AG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AT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Kusaba, Keizo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Kymalainen, Kimmo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ETSI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3GPPORG_REP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Lair, Yannick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NEC Technologies (UK)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Landais, Bruno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Lavasani, Shahab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Huawei Technologies Sweden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Lee, Jay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Verizon Communications,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Liang, Hua Rui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Apple Computer Trading Co.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Liu, Jennifer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Lu, Fei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Machimoto, Masaki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Milton, Lewis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NSN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Monrad, Atle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Telefon AB LM Ericsson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NO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Morand, Lionel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ORANGE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Nakamura, Kiwa (Miss)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Nishida, Katsutoshi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Oprescu, Val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Motorola Solutions Germany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Pers, Olle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TeliaSonera AB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Punz, Gottfried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NEC Telecom MODUS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Salot, Nirav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Cisco Systems Belgium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Sanders, Peter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one2many B.V.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Sasaki, Tetsuo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NTT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Sato, Koji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NTC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Schmitt, Peter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Huawei Technologies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Schwarz, Albrecht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Scripcaru, Victor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Acision UK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NL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Shi, Susan (Ms.)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Huawei Technologies (UK)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Shi, Xiaoyan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HiSilicon Technologies Co., Lt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Subramanian, Ramachandran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QUALCOMM CDMA Technologies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Suzuki, Naoaki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NEC EUROPE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Tabet, Tarik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Apple Italia S.R.L.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Takakura, Tsuyoshi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Takeda, Shinya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Tamura, Toshiyuki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NEC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Tanaka, Itsuma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NTT DOCOMO INC.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(TTC)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Trottin, Jean-Jacques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Alcatel-Lucent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FR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Wang, Hucheng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CATT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Watanabe, Koji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Hitachi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JP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Wiehe, Ulrich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NSN Oy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Wild, Peter A.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Vodafone GmbH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Xia, Haitao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HUAWEI TECHNOLOGIES Co. Ltd.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YANG, Weiwei(Tommy)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HuaWei Technologies Co., Ltd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(ATIS)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GB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Yang, Xiangying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Apple France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Yang, Yong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Telefon AB LM Ericsson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SE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Yokoyama, Shin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DOCOMO Communications Lab.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Yu, Youyang (Miss)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  <w:lang w:val="fr-FR"/>
              </w:rPr>
              <w:t>HUAWEI Technologies Japan K.K.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(ARIB)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Zhang, Dawei (Dr.)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Apple Switzerland AG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US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Zhou, Xiaoyun (Mr.)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(ETSI)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  <w:tr w:rsidR="003406B3" w:rsidRPr="003406B3" w:rsidTr="003406B3">
        <w:trPr>
          <w:trHeight w:val="240"/>
        </w:trPr>
        <w:tc>
          <w:tcPr>
            <w:tcW w:w="2320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Zhou, Xingyue (Miss)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N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ZTE Corporation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3GPPMEMBER (CCSA)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bottom"/>
            <w:hideMark/>
          </w:tcPr>
          <w:p w:rsidR="003406B3" w:rsidRPr="003406B3" w:rsidRDefault="003406B3" w:rsidP="003406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406B3">
              <w:rPr>
                <w:rFonts w:ascii="Arial" w:hAnsi="Arial" w:cs="Arial"/>
                <w:color w:val="000000"/>
                <w:sz w:val="16"/>
                <w:szCs w:val="16"/>
              </w:rPr>
              <w:t>CN</w:t>
            </w:r>
          </w:p>
        </w:tc>
      </w:tr>
    </w:tbl>
    <w:p w:rsidR="003406B3" w:rsidRPr="003406B3" w:rsidRDefault="003406B3" w:rsidP="003406B3"/>
    <w:sectPr w:rsidR="003406B3" w:rsidRPr="003406B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26DC" w:rsidRDefault="00B426DC">
      <w:r>
        <w:separator/>
      </w:r>
    </w:p>
  </w:endnote>
  <w:endnote w:type="continuationSeparator" w:id="0">
    <w:p w:rsidR="00B426DC" w:rsidRDefault="00B4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26DC" w:rsidRDefault="00B426DC">
      <w:r>
        <w:separator/>
      </w:r>
    </w:p>
  </w:footnote>
  <w:footnote w:type="continuationSeparator" w:id="0">
    <w:p w:rsidR="00B426DC" w:rsidRDefault="00B42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891" w:rsidRDefault="0057089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C24581"/>
    <w:multiLevelType w:val="hybridMultilevel"/>
    <w:tmpl w:val="3A7878D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22"/>
    <w:rsid w:val="000204D3"/>
    <w:rsid w:val="00025B0A"/>
    <w:rsid w:val="0003390B"/>
    <w:rsid w:val="00072158"/>
    <w:rsid w:val="000A2956"/>
    <w:rsid w:val="001756D0"/>
    <w:rsid w:val="001A47E2"/>
    <w:rsid w:val="001E4E92"/>
    <w:rsid w:val="002248B0"/>
    <w:rsid w:val="00277588"/>
    <w:rsid w:val="002A071F"/>
    <w:rsid w:val="002C676A"/>
    <w:rsid w:val="003406B3"/>
    <w:rsid w:val="00397C68"/>
    <w:rsid w:val="00451F55"/>
    <w:rsid w:val="004737B9"/>
    <w:rsid w:val="004973FA"/>
    <w:rsid w:val="004D595C"/>
    <w:rsid w:val="00570891"/>
    <w:rsid w:val="005B1BAF"/>
    <w:rsid w:val="00615FDA"/>
    <w:rsid w:val="006C4511"/>
    <w:rsid w:val="006E4B79"/>
    <w:rsid w:val="007063A4"/>
    <w:rsid w:val="007806E4"/>
    <w:rsid w:val="007E0749"/>
    <w:rsid w:val="00870C08"/>
    <w:rsid w:val="009C13AC"/>
    <w:rsid w:val="009C3702"/>
    <w:rsid w:val="00A42CE4"/>
    <w:rsid w:val="00AE5B9B"/>
    <w:rsid w:val="00B201C7"/>
    <w:rsid w:val="00B268DB"/>
    <w:rsid w:val="00B426DC"/>
    <w:rsid w:val="00BF6C26"/>
    <w:rsid w:val="00C113EF"/>
    <w:rsid w:val="00C1288D"/>
    <w:rsid w:val="00CC336F"/>
    <w:rsid w:val="00CE5521"/>
    <w:rsid w:val="00D91622"/>
    <w:rsid w:val="00DE257B"/>
    <w:rsid w:val="00DF3C80"/>
    <w:rsid w:val="00E02F60"/>
    <w:rsid w:val="00E33C69"/>
    <w:rsid w:val="00E566E3"/>
    <w:rsid w:val="00EC43A4"/>
    <w:rsid w:val="00EC7D4E"/>
    <w:rsid w:val="00F860E8"/>
    <w:rsid w:val="00F87EB3"/>
    <w:rsid w:val="00F92220"/>
    <w:rsid w:val="00F95538"/>
    <w:rsid w:val="00FE0A59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DDCF20-055E-4E32-A6FC-883C96A6B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01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B201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201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01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01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01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01C7"/>
    <w:pPr>
      <w:outlineLvl w:val="5"/>
    </w:pPr>
  </w:style>
  <w:style w:type="paragraph" w:styleId="Heading7">
    <w:name w:val="heading 7"/>
    <w:basedOn w:val="H6"/>
    <w:next w:val="Normal"/>
    <w:qFormat/>
    <w:rsid w:val="00B201C7"/>
    <w:pPr>
      <w:outlineLvl w:val="6"/>
    </w:pPr>
  </w:style>
  <w:style w:type="paragraph" w:styleId="Heading8">
    <w:name w:val="heading 8"/>
    <w:basedOn w:val="Heading1"/>
    <w:next w:val="Normal"/>
    <w:qFormat/>
    <w:rsid w:val="00B201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01C7"/>
    <w:pPr>
      <w:outlineLvl w:val="8"/>
    </w:pPr>
  </w:style>
  <w:style w:type="character" w:default="1" w:styleId="DefaultParagraphFont">
    <w:name w:val="Default Paragraph Font"/>
    <w:semiHidden/>
    <w:rsid w:val="00B201C7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201C7"/>
  </w:style>
  <w:style w:type="paragraph" w:customStyle="1" w:styleId="H6">
    <w:name w:val="H6"/>
    <w:basedOn w:val="Heading5"/>
    <w:next w:val="Normal"/>
    <w:rsid w:val="00B201C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201C7"/>
    <w:pPr>
      <w:spacing w:before="180"/>
      <w:ind w:left="2693" w:hanging="2693"/>
    </w:pPr>
    <w:rPr>
      <w:b/>
    </w:rPr>
  </w:style>
  <w:style w:type="paragraph" w:styleId="TOC1">
    <w:name w:val="toc 1"/>
    <w:rsid w:val="00B201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B201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201C7"/>
    <w:pPr>
      <w:ind w:left="1701" w:hanging="1701"/>
    </w:pPr>
  </w:style>
  <w:style w:type="paragraph" w:styleId="TOC4">
    <w:name w:val="toc 4"/>
    <w:basedOn w:val="TOC3"/>
    <w:semiHidden/>
    <w:rsid w:val="00B201C7"/>
    <w:pPr>
      <w:ind w:left="1418" w:hanging="1418"/>
    </w:pPr>
  </w:style>
  <w:style w:type="paragraph" w:styleId="TOC3">
    <w:name w:val="toc 3"/>
    <w:basedOn w:val="TOC2"/>
    <w:semiHidden/>
    <w:rsid w:val="00B201C7"/>
    <w:pPr>
      <w:ind w:left="1134" w:hanging="1134"/>
    </w:pPr>
  </w:style>
  <w:style w:type="paragraph" w:styleId="TOC2">
    <w:name w:val="toc 2"/>
    <w:basedOn w:val="TOC1"/>
    <w:rsid w:val="00B201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01C7"/>
    <w:pPr>
      <w:ind w:left="284"/>
    </w:pPr>
  </w:style>
  <w:style w:type="paragraph" w:styleId="Index1">
    <w:name w:val="index 1"/>
    <w:basedOn w:val="Normal"/>
    <w:semiHidden/>
    <w:rsid w:val="00B201C7"/>
    <w:pPr>
      <w:keepLines/>
      <w:spacing w:after="0"/>
    </w:pPr>
  </w:style>
  <w:style w:type="paragraph" w:customStyle="1" w:styleId="ZH">
    <w:name w:val="ZH"/>
    <w:rsid w:val="00B201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201C7"/>
    <w:pPr>
      <w:outlineLvl w:val="9"/>
    </w:pPr>
  </w:style>
  <w:style w:type="paragraph" w:styleId="ListNumber2">
    <w:name w:val="List Number 2"/>
    <w:basedOn w:val="ListNumber"/>
    <w:rsid w:val="00B201C7"/>
    <w:pPr>
      <w:ind w:left="851"/>
    </w:pPr>
  </w:style>
  <w:style w:type="paragraph" w:styleId="ListNumber">
    <w:name w:val="List Number"/>
    <w:basedOn w:val="List"/>
    <w:rsid w:val="00B201C7"/>
  </w:style>
  <w:style w:type="paragraph" w:styleId="List">
    <w:name w:val="List"/>
    <w:basedOn w:val="Normal"/>
    <w:rsid w:val="00B201C7"/>
    <w:pPr>
      <w:ind w:left="568" w:hanging="284"/>
    </w:pPr>
  </w:style>
  <w:style w:type="paragraph" w:styleId="Header">
    <w:name w:val="header"/>
    <w:rsid w:val="00B201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B201C7"/>
    <w:rPr>
      <w:b/>
      <w:position w:val="6"/>
      <w:sz w:val="16"/>
    </w:rPr>
  </w:style>
  <w:style w:type="paragraph" w:styleId="FootnoteText">
    <w:name w:val="footnote text"/>
    <w:basedOn w:val="Normal"/>
    <w:semiHidden/>
    <w:rsid w:val="00B201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201C7"/>
    <w:rPr>
      <w:b/>
    </w:rPr>
  </w:style>
  <w:style w:type="paragraph" w:customStyle="1" w:styleId="TAC">
    <w:name w:val="TAC"/>
    <w:basedOn w:val="TAL"/>
    <w:rsid w:val="00B201C7"/>
    <w:pPr>
      <w:jc w:val="center"/>
    </w:pPr>
  </w:style>
  <w:style w:type="paragraph" w:customStyle="1" w:styleId="TAL">
    <w:name w:val="TAL"/>
    <w:basedOn w:val="Normal"/>
    <w:rsid w:val="00B201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201C7"/>
    <w:pPr>
      <w:keepNext w:val="0"/>
      <w:spacing w:before="0" w:after="240"/>
    </w:pPr>
  </w:style>
  <w:style w:type="paragraph" w:customStyle="1" w:styleId="TH">
    <w:name w:val="TH"/>
    <w:basedOn w:val="Normal"/>
    <w:rsid w:val="00B201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201C7"/>
    <w:pPr>
      <w:keepLines/>
      <w:ind w:left="1135" w:hanging="851"/>
    </w:pPr>
  </w:style>
  <w:style w:type="paragraph" w:styleId="TOC9">
    <w:name w:val="toc 9"/>
    <w:basedOn w:val="TOC8"/>
    <w:rsid w:val="00B201C7"/>
    <w:pPr>
      <w:ind w:left="1418" w:hanging="1418"/>
    </w:pPr>
  </w:style>
  <w:style w:type="paragraph" w:customStyle="1" w:styleId="EX">
    <w:name w:val="EX"/>
    <w:basedOn w:val="Normal"/>
    <w:rsid w:val="00B201C7"/>
    <w:pPr>
      <w:keepLines/>
      <w:ind w:left="1702" w:hanging="1418"/>
    </w:pPr>
  </w:style>
  <w:style w:type="paragraph" w:customStyle="1" w:styleId="FP">
    <w:name w:val="FP"/>
    <w:basedOn w:val="Normal"/>
    <w:rsid w:val="00B201C7"/>
    <w:pPr>
      <w:spacing w:after="0"/>
    </w:pPr>
  </w:style>
  <w:style w:type="paragraph" w:customStyle="1" w:styleId="LD">
    <w:name w:val="LD"/>
    <w:rsid w:val="00B201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201C7"/>
    <w:pPr>
      <w:spacing w:after="0"/>
    </w:pPr>
  </w:style>
  <w:style w:type="paragraph" w:customStyle="1" w:styleId="EW">
    <w:name w:val="EW"/>
    <w:basedOn w:val="EX"/>
    <w:rsid w:val="00B201C7"/>
    <w:pPr>
      <w:spacing w:after="0"/>
    </w:pPr>
  </w:style>
  <w:style w:type="paragraph" w:styleId="TOC6">
    <w:name w:val="toc 6"/>
    <w:basedOn w:val="TOC5"/>
    <w:next w:val="Normal"/>
    <w:semiHidden/>
    <w:rsid w:val="00B201C7"/>
    <w:pPr>
      <w:ind w:left="1985" w:hanging="1985"/>
    </w:pPr>
  </w:style>
  <w:style w:type="paragraph" w:styleId="TOC7">
    <w:name w:val="toc 7"/>
    <w:basedOn w:val="TOC6"/>
    <w:next w:val="Normal"/>
    <w:semiHidden/>
    <w:rsid w:val="00B201C7"/>
    <w:pPr>
      <w:ind w:left="2268" w:hanging="2268"/>
    </w:pPr>
  </w:style>
  <w:style w:type="paragraph" w:styleId="ListBullet2">
    <w:name w:val="List Bullet 2"/>
    <w:basedOn w:val="ListBullet"/>
    <w:rsid w:val="00B201C7"/>
    <w:pPr>
      <w:ind w:left="851"/>
    </w:pPr>
  </w:style>
  <w:style w:type="paragraph" w:styleId="ListBullet">
    <w:name w:val="List Bullet"/>
    <w:basedOn w:val="List"/>
    <w:rsid w:val="00B201C7"/>
  </w:style>
  <w:style w:type="paragraph" w:styleId="ListBullet3">
    <w:name w:val="List Bullet 3"/>
    <w:basedOn w:val="ListBullet2"/>
    <w:rsid w:val="00B201C7"/>
    <w:pPr>
      <w:ind w:left="1135"/>
    </w:pPr>
  </w:style>
  <w:style w:type="paragraph" w:customStyle="1" w:styleId="EQ">
    <w:name w:val="EQ"/>
    <w:basedOn w:val="Normal"/>
    <w:next w:val="Normal"/>
    <w:rsid w:val="00B201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201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01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201C7"/>
    <w:pPr>
      <w:jc w:val="right"/>
    </w:pPr>
  </w:style>
  <w:style w:type="paragraph" w:customStyle="1" w:styleId="TAN">
    <w:name w:val="TAN"/>
    <w:basedOn w:val="TAL"/>
    <w:rsid w:val="00B201C7"/>
    <w:pPr>
      <w:ind w:left="851" w:hanging="851"/>
    </w:pPr>
  </w:style>
  <w:style w:type="paragraph" w:customStyle="1" w:styleId="ZA">
    <w:name w:val="ZA"/>
    <w:rsid w:val="00B201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201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201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201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201C7"/>
    <w:pPr>
      <w:framePr w:wrap="notBeside" w:y="16161"/>
    </w:pPr>
  </w:style>
  <w:style w:type="character" w:customStyle="1" w:styleId="ZGSM">
    <w:name w:val="ZGSM"/>
    <w:rsid w:val="00B201C7"/>
  </w:style>
  <w:style w:type="paragraph" w:styleId="List2">
    <w:name w:val="List 2"/>
    <w:basedOn w:val="List"/>
    <w:rsid w:val="00B201C7"/>
    <w:pPr>
      <w:ind w:left="851"/>
    </w:pPr>
  </w:style>
  <w:style w:type="paragraph" w:customStyle="1" w:styleId="ZG">
    <w:name w:val="ZG"/>
    <w:rsid w:val="00B201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201C7"/>
    <w:pPr>
      <w:ind w:left="1135"/>
    </w:pPr>
  </w:style>
  <w:style w:type="paragraph" w:styleId="List4">
    <w:name w:val="List 4"/>
    <w:basedOn w:val="List3"/>
    <w:rsid w:val="00B201C7"/>
    <w:pPr>
      <w:ind w:left="1418"/>
    </w:pPr>
  </w:style>
  <w:style w:type="paragraph" w:styleId="List5">
    <w:name w:val="List 5"/>
    <w:basedOn w:val="List4"/>
    <w:rsid w:val="00B201C7"/>
    <w:pPr>
      <w:ind w:left="1702"/>
    </w:pPr>
  </w:style>
  <w:style w:type="paragraph" w:customStyle="1" w:styleId="EditorsNote">
    <w:name w:val="Editor's Note"/>
    <w:basedOn w:val="NO"/>
    <w:rsid w:val="00B201C7"/>
    <w:rPr>
      <w:color w:val="FF0000"/>
    </w:rPr>
  </w:style>
  <w:style w:type="paragraph" w:styleId="ListBullet4">
    <w:name w:val="List Bullet 4"/>
    <w:basedOn w:val="ListBullet3"/>
    <w:rsid w:val="00B201C7"/>
    <w:pPr>
      <w:ind w:left="1418"/>
    </w:pPr>
  </w:style>
  <w:style w:type="paragraph" w:styleId="ListBullet5">
    <w:name w:val="List Bullet 5"/>
    <w:basedOn w:val="ListBullet4"/>
    <w:rsid w:val="00B201C7"/>
    <w:pPr>
      <w:ind w:left="1702"/>
    </w:pPr>
  </w:style>
  <w:style w:type="paragraph" w:customStyle="1" w:styleId="B1">
    <w:name w:val="B1"/>
    <w:basedOn w:val="List"/>
    <w:rsid w:val="00B201C7"/>
  </w:style>
  <w:style w:type="paragraph" w:customStyle="1" w:styleId="B2">
    <w:name w:val="B2"/>
    <w:basedOn w:val="List2"/>
    <w:rsid w:val="00B201C7"/>
  </w:style>
  <w:style w:type="paragraph" w:customStyle="1" w:styleId="B3">
    <w:name w:val="B3"/>
    <w:basedOn w:val="List3"/>
    <w:rsid w:val="00B201C7"/>
  </w:style>
  <w:style w:type="paragraph" w:customStyle="1" w:styleId="B4">
    <w:name w:val="B4"/>
    <w:basedOn w:val="List4"/>
    <w:rsid w:val="00B201C7"/>
  </w:style>
  <w:style w:type="paragraph" w:customStyle="1" w:styleId="B5">
    <w:name w:val="B5"/>
    <w:basedOn w:val="List5"/>
    <w:rsid w:val="00B201C7"/>
  </w:style>
  <w:style w:type="paragraph" w:styleId="Footer">
    <w:name w:val="footer"/>
    <w:basedOn w:val="Header"/>
    <w:rsid w:val="00B201C7"/>
    <w:pPr>
      <w:jc w:val="center"/>
    </w:pPr>
    <w:rPr>
      <w:i/>
    </w:rPr>
  </w:style>
  <w:style w:type="paragraph" w:customStyle="1" w:styleId="ZTD">
    <w:name w:val="ZTD"/>
    <w:basedOn w:val="ZB"/>
    <w:rsid w:val="00B201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D91622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C13AC"/>
    <w:rPr>
      <w:color w:val="0000FF"/>
      <w:u w:val="single"/>
    </w:rPr>
  </w:style>
  <w:style w:type="paragraph" w:customStyle="1" w:styleId="CRCoverPage">
    <w:name w:val="CR Cover Page"/>
    <w:next w:val="Normal"/>
    <w:rsid w:val="004973FA"/>
    <w:pPr>
      <w:spacing w:after="120"/>
    </w:pPr>
    <w:rPr>
      <w:rFonts w:ascii="Arial" w:hAnsi="Arial"/>
      <w:lang w:eastAsia="en-US"/>
    </w:rPr>
  </w:style>
  <w:style w:type="character" w:customStyle="1" w:styleId="cm">
    <w:name w:val="cm"/>
    <w:rsid w:val="004973FA"/>
    <w:rPr>
      <w:rFonts w:ascii="Arial" w:hAnsi="Arial" w:cs="Arial" w:hint="default"/>
      <w:b w:val="0"/>
      <w:bCs w:val="0"/>
      <w:color w:val="003366"/>
      <w:sz w:val="18"/>
      <w:szCs w:val="18"/>
    </w:rPr>
  </w:style>
  <w:style w:type="paragraph" w:styleId="BodyText2">
    <w:name w:val="Body Text 2"/>
    <w:basedOn w:val="Normal"/>
    <w:rsid w:val="004973FA"/>
    <w:pPr>
      <w:overflowPunct/>
      <w:autoSpaceDE/>
      <w:autoSpaceDN/>
      <w:adjustRightInd/>
      <w:spacing w:after="120"/>
      <w:textAlignment w:val="auto"/>
    </w:pPr>
    <w:rPr>
      <w:rFonts w:ascii="Arial" w:hAnsi="Arial" w:cs="Arial"/>
      <w:sz w:val="16"/>
      <w:lang w:eastAsia="en-US"/>
    </w:rPr>
  </w:style>
  <w:style w:type="character" w:styleId="Strong">
    <w:name w:val="Strong"/>
    <w:qFormat/>
    <w:rsid w:val="004973FA"/>
    <w:rPr>
      <w:b/>
      <w:bCs/>
    </w:rPr>
  </w:style>
  <w:style w:type="character" w:customStyle="1" w:styleId="EmailStyle28">
    <w:name w:val="EmailStyle28"/>
    <w:rsid w:val="004973FA"/>
    <w:rPr>
      <w:rFonts w:ascii="Arial" w:hAnsi="Arial" w:cs="Arial"/>
      <w:color w:val="000000"/>
      <w:sz w:val="20"/>
      <w:szCs w:val="20"/>
    </w:rPr>
  </w:style>
  <w:style w:type="character" w:styleId="FollowedHyperlink">
    <w:name w:val="FollowedHyperlink"/>
    <w:rsid w:val="004973FA"/>
    <w:rPr>
      <w:color w:val="800080"/>
      <w:u w:val="single"/>
    </w:rPr>
  </w:style>
  <w:style w:type="paragraph" w:customStyle="1" w:styleId="font5">
    <w:name w:val="font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</w:rPr>
  </w:style>
  <w:style w:type="paragraph" w:customStyle="1" w:styleId="font6">
    <w:name w:val="font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font7">
    <w:name w:val="font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</w:rPr>
  </w:style>
  <w:style w:type="paragraph" w:customStyle="1" w:styleId="xl25">
    <w:name w:val="xl25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6">
    <w:name w:val="xl26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7">
    <w:name w:val="xl27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28">
    <w:name w:val="xl2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xl29">
    <w:name w:val="xl2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1">
    <w:name w:val="xl31"/>
    <w:basedOn w:val="Normal"/>
    <w:rsid w:val="004973FA"/>
    <w:pPr>
      <w:pBdr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 w:val="24"/>
      <w:szCs w:val="24"/>
    </w:rPr>
  </w:style>
  <w:style w:type="paragraph" w:customStyle="1" w:styleId="xl32">
    <w:name w:val="xl32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00"/>
      <w:sz w:val="24"/>
      <w:szCs w:val="24"/>
    </w:rPr>
  </w:style>
  <w:style w:type="paragraph" w:customStyle="1" w:styleId="xl34">
    <w:name w:val="xl34"/>
    <w:basedOn w:val="Normal"/>
    <w:rsid w:val="004973FA"/>
    <w:pPr>
      <w:pBdr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5">
    <w:name w:val="xl35"/>
    <w:basedOn w:val="Normal"/>
    <w:rsid w:val="004973FA"/>
    <w:pPr>
      <w:pBdr>
        <w:top w:val="single" w:sz="4" w:space="0" w:color="C0C0C0"/>
        <w:left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6">
    <w:name w:val="xl36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xl37">
    <w:name w:val="xl37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customStyle="1" w:styleId="xl38">
    <w:name w:val="xl38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xl39">
    <w:name w:val="xl39"/>
    <w:basedOn w:val="Normal"/>
    <w:rsid w:val="004973F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Batang" w:hAnsi="Arial" w:cs="Arial"/>
      <w:sz w:val="24"/>
      <w:szCs w:val="24"/>
      <w:lang w:eastAsia="ko-KR"/>
    </w:rPr>
  </w:style>
  <w:style w:type="paragraph" w:customStyle="1" w:styleId="xl40">
    <w:name w:val="xl40"/>
    <w:basedOn w:val="Normal"/>
    <w:rsid w:val="004973FA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Batang"/>
      <w:color w:val="000000"/>
      <w:sz w:val="24"/>
      <w:szCs w:val="24"/>
      <w:lang w:eastAsia="ko-KR"/>
    </w:rPr>
  </w:style>
  <w:style w:type="paragraph" w:customStyle="1" w:styleId="dash6a196e961">
    <w:name w:val="dash6a19_6e961"/>
    <w:basedOn w:val="Normal"/>
    <w:rsid w:val="004973FA"/>
    <w:pPr>
      <w:overflowPunct/>
      <w:autoSpaceDE/>
      <w:autoSpaceDN/>
      <w:adjustRightInd/>
      <w:spacing w:after="0"/>
      <w:textAlignment w:val="auto"/>
    </w:pPr>
    <w:rPr>
      <w:lang w:val="en-US" w:eastAsia="en-US"/>
    </w:rPr>
  </w:style>
  <w:style w:type="character" w:customStyle="1" w:styleId="dash6a196e96char1">
    <w:name w:val="dash6a19_6e96__char1"/>
    <w:rsid w:val="004973FA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paragraph" w:styleId="BalloonText">
    <w:name w:val="Balloon Text"/>
    <w:basedOn w:val="Normal"/>
    <w:link w:val="BalloonTextChar"/>
    <w:rsid w:val="003406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40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AC7D8-6818-45C1-8968-DA71B090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9181</Words>
  <Characters>52335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61394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KK/MCC</dc:creator>
  <cp:keywords>ESA, style sheet, Winword</cp:keywords>
  <dc:description/>
  <cp:lastModifiedBy>Kimmo Kymalainen</cp:lastModifiedBy>
  <cp:revision>2</cp:revision>
  <cp:lastPrinted>1601-01-01T00:00:00Z</cp:lastPrinted>
  <dcterms:created xsi:type="dcterms:W3CDTF">2013-11-22T08:27:00Z</dcterms:created>
  <dcterms:modified xsi:type="dcterms:W3CDTF">2013-11-22T08:27:00Z</dcterms:modified>
</cp:coreProperties>
</file>