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E8B7" w14:textId="3D3340E9" w:rsidR="00FB31B5" w:rsidRPr="00CE7631" w:rsidRDefault="00FB31B5" w:rsidP="00A242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C3-221</w:t>
      </w:r>
      <w:r w:rsidR="009643B2">
        <w:rPr>
          <w:b/>
          <w:noProof/>
          <w:sz w:val="24"/>
        </w:rPr>
        <w:t>673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6318926" w14:textId="77777777" w:rsidR="00FB31B5" w:rsidRDefault="00FB31B5" w:rsidP="00FB31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17th – 25th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49AF6" w:rsidR="001E41F3" w:rsidRPr="00410371" w:rsidRDefault="00196B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075649">
              <w:rPr>
                <w:b/>
                <w:noProof/>
                <w:sz w:val="28"/>
              </w:rPr>
              <w:t>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910767" w:rsidR="001E41F3" w:rsidRPr="00410371" w:rsidRDefault="00196BE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9F1CAB">
              <w:rPr>
                <w:b/>
                <w:noProof/>
                <w:sz w:val="28"/>
              </w:rPr>
              <w:t>0</w:t>
            </w:r>
            <w:r w:rsidR="009643B2">
              <w:rPr>
                <w:b/>
                <w:noProof/>
                <w:sz w:val="28"/>
              </w:rPr>
              <w:t>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96B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357DB4" w:rsidR="001E41F3" w:rsidRPr="00410371" w:rsidRDefault="00196BE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B31B5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63B5EF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D40AC3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D40AC3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96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96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5385A1" w:rsidR="001E41F3" w:rsidRDefault="00196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B31B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FB31B5">
              <w:rPr>
                <w:noProof/>
              </w:rPr>
              <w:t>0</w:t>
            </w:r>
            <w:r w:rsidR="006F3139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F3139">
              <w:rPr>
                <w:noProof/>
              </w:rPr>
              <w:t>0</w:t>
            </w:r>
            <w:r w:rsidR="00FB31B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96B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96B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B575A6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CB9CE30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381DA" w14:textId="77777777" w:rsidR="00843DEF" w:rsidRDefault="00ED23A2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</w:t>
            </w:r>
            <w:r w:rsidR="00807C54">
              <w:t xml:space="preserve">CR# </w:t>
            </w:r>
            <w:r w:rsidR="00075649">
              <w:t>0</w:t>
            </w:r>
            <w:r w:rsidR="00733439">
              <w:t>0</w:t>
            </w:r>
            <w:r w:rsidR="00FB31B5">
              <w:t>67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  <w:r w:rsidR="00843DEF">
              <w:t xml:space="preserve"> </w:t>
            </w:r>
          </w:p>
          <w:p w14:paraId="20E1AB03" w14:textId="66FA3503" w:rsidR="00843DEF" w:rsidRDefault="00843DEF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0068 impacts the OpenAPI file with a backwards compatible correction.</w:t>
            </w:r>
          </w:p>
          <w:p w14:paraId="47683D59" w14:textId="0C03EC8D" w:rsidR="00807C54" w:rsidRDefault="00843DEF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0069 impacts the OpenAPI file with a backwards compatible correction.</w:t>
            </w: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1661C155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FB31B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FB31B5">
              <w:rPr>
                <w:noProof/>
              </w:rPr>
              <w:t>6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905C35" w14:textId="77777777" w:rsidR="00843DEF" w:rsidRDefault="00843DEF" w:rsidP="00843DEF">
            <w:pPr>
              <w:pStyle w:val="CRCoverPage"/>
              <w:spacing w:after="0"/>
              <w:rPr>
                <w:noProof/>
              </w:rPr>
            </w:pPr>
          </w:p>
          <w:p w14:paraId="7604FB70" w14:textId="2ED305C0" w:rsidR="00843DEF" w:rsidRDefault="00843DEF" w:rsidP="00843D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  <w:p w14:paraId="3F42856A" w14:textId="77777777" w:rsidR="00843DEF" w:rsidRDefault="00843DEF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5BD5B2" w14:textId="77777777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API.</w:t>
            </w:r>
          </w:p>
          <w:p w14:paraId="31C656EC" w14:textId="2C781CE3" w:rsidR="009643B2" w:rsidRDefault="009643B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TS information, and of the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407EC9DF" w14:textId="77777777" w:rsidR="004F0217" w:rsidRDefault="004F0217" w:rsidP="004F0217">
      <w:pPr>
        <w:pStyle w:val="Heading1"/>
      </w:pPr>
      <w:bookmarkStart w:id="6" w:name="_Toc90659787"/>
      <w:bookmarkEnd w:id="2"/>
      <w:bookmarkEnd w:id="3"/>
      <w:bookmarkEnd w:id="4"/>
      <w:bookmarkEnd w:id="5"/>
      <w:r>
        <w:t>A.2</w:t>
      </w:r>
      <w:r>
        <w:tab/>
      </w:r>
      <w:r>
        <w:rPr>
          <w:noProof/>
        </w:rPr>
        <w:t>Npcf_EventExposure API</w:t>
      </w:r>
      <w:bookmarkEnd w:id="6"/>
    </w:p>
    <w:p w14:paraId="5B133F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C7293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22A39259" w14:textId="7F181899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1.2.0-alpha.</w:t>
      </w:r>
      <w:ins w:id="7" w:author="Rapporteur" w:date="2022-01-24T18:58:00Z">
        <w:r>
          <w:rPr>
            <w:lang w:val="en-US" w:eastAsia="es-ES"/>
          </w:rPr>
          <w:t>5</w:t>
        </w:r>
      </w:ins>
      <w:del w:id="8" w:author="Rapporteur" w:date="2022-01-24T18:58:00Z">
        <w:r w:rsidDel="004F0217">
          <w:rPr>
            <w:lang w:val="en-US" w:eastAsia="es-ES"/>
          </w:rPr>
          <w:delText>4</w:delText>
        </w:r>
      </w:del>
    </w:p>
    <w:p w14:paraId="7832207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36148804" w14:textId="77777777" w:rsidR="004F0217" w:rsidRDefault="004F0217" w:rsidP="004F0217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4CB2D4FF" w14:textId="2334EC53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  <w:ins w:id="9" w:author="Rapporteur" w:date="2022-02-28T13:24:00Z">
        <w:r w:rsidR="00843DEF">
          <w:t xml:space="preserve">  </w:t>
        </w:r>
      </w:ins>
    </w:p>
    <w:p w14:paraId="03A228C9" w14:textId="7B97DA42" w:rsidR="004F0217" w:rsidRDefault="004F0217" w:rsidP="004F0217">
      <w:pPr>
        <w:pStyle w:val="PL"/>
      </w:pPr>
      <w:r>
        <w:t xml:space="preserve">    © 202</w:t>
      </w:r>
      <w:ins w:id="10" w:author="Rapporteur" w:date="2022-01-24T18:58:00Z">
        <w:r>
          <w:t>2</w:t>
        </w:r>
      </w:ins>
      <w:del w:id="11" w:author="Rapporteur" w:date="2022-01-24T18:58:00Z">
        <w:r w:rsidDel="004F0217">
          <w:delText>1</w:delText>
        </w:r>
      </w:del>
      <w:r>
        <w:t>, 3GPP Organizational Partners (ARIB, ATIS, CCSA, ETSI, TSDSI, TTA, TTC).</w:t>
      </w:r>
      <w:ins w:id="12" w:author="Rapporteur" w:date="2022-02-28T13:24:00Z">
        <w:r w:rsidR="00843DEF">
          <w:t xml:space="preserve">  </w:t>
        </w:r>
      </w:ins>
    </w:p>
    <w:p w14:paraId="7F035AF1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EC4CB08" w14:textId="77777777" w:rsidR="004F0217" w:rsidRDefault="004F0217" w:rsidP="004F0217">
      <w:pPr>
        <w:pStyle w:val="PL"/>
        <w:rPr>
          <w:lang w:val="en-US" w:eastAsia="es-ES"/>
        </w:rPr>
      </w:pPr>
    </w:p>
    <w:p w14:paraId="1EADD8E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0E68194D" w14:textId="4939940F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3" w:author="Rapporteur" w:date="2022-01-24T18:58:00Z">
        <w:r>
          <w:rPr>
            <w:lang w:val="en-US" w:eastAsia="es-ES"/>
          </w:rPr>
          <w:t>6</w:t>
        </w:r>
      </w:ins>
      <w:del w:id="14" w:author="Rapporteur" w:date="2022-01-24T18:58:00Z">
        <w:r w:rsidDel="004F0217">
          <w:rPr>
            <w:lang w:val="en-US" w:eastAsia="es-ES"/>
          </w:rPr>
          <w:delText>5</w:delText>
        </w:r>
      </w:del>
      <w:r>
        <w:rPr>
          <w:lang w:val="en-US" w:eastAsia="es-ES"/>
        </w:rPr>
        <w:t>.0; 5G System; Policy Control Event Exposure Service; Stage 3.</w:t>
      </w:r>
    </w:p>
    <w:p w14:paraId="4A9F5598" w14:textId="0B9D088C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15" w:author="Rapporteur" w:date="2022-02-28T13:24:00Z">
        <w:r w:rsidR="00843DEF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://www.3gpp.org/ftp/Specs/archive/29_series/29.523/</w:t>
      </w:r>
    </w:p>
    <w:p w14:paraId="5DA39204" w14:textId="77777777" w:rsidR="004F0217" w:rsidRDefault="004F0217" w:rsidP="004F0217">
      <w:pPr>
        <w:pStyle w:val="PL"/>
        <w:rPr>
          <w:lang w:val="en-US" w:eastAsia="es-ES"/>
        </w:rPr>
      </w:pPr>
    </w:p>
    <w:p w14:paraId="67258F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2701D85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0CD639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1158B7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13860B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885CC9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60075A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51E6AC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AF3DF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8C8E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1F6AB51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5BB2519A" w14:textId="77777777" w:rsidR="004F0217" w:rsidRDefault="004F0217" w:rsidP="004F0217">
      <w:pPr>
        <w:pStyle w:val="PL"/>
        <w:rPr>
          <w:lang w:val="en-US" w:eastAsia="es-ES"/>
        </w:rPr>
      </w:pPr>
    </w:p>
    <w:p w14:paraId="62F172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63CC794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365696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32E04A6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619381D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72EA3F2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85674E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5BD8CE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77194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4B4802D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4A1E4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1C5C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BEE9A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B9BB9A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02D46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2406F2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399005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52B78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FABBF8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ADEC9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FDD581B" w14:textId="77777777" w:rsidR="004F0217" w:rsidRDefault="004F0217" w:rsidP="004F0217">
      <w:pPr>
        <w:pStyle w:val="PL"/>
      </w:pPr>
      <w:r>
        <w:t xml:space="preserve">          headers:</w:t>
      </w:r>
    </w:p>
    <w:p w14:paraId="0989C214" w14:textId="77777777" w:rsidR="004F0217" w:rsidRDefault="004F0217" w:rsidP="004F0217">
      <w:pPr>
        <w:pStyle w:val="PL"/>
      </w:pPr>
      <w:r>
        <w:t xml:space="preserve">            Location:</w:t>
      </w:r>
    </w:p>
    <w:p w14:paraId="04E72A93" w14:textId="77777777" w:rsidR="004F0217" w:rsidRDefault="004F0217" w:rsidP="004F0217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3358EA72" w14:textId="77777777" w:rsidR="004F0217" w:rsidRDefault="004F0217" w:rsidP="004F0217">
      <w:pPr>
        <w:pStyle w:val="PL"/>
      </w:pPr>
      <w:r>
        <w:t xml:space="preserve">              required: true</w:t>
      </w:r>
    </w:p>
    <w:p w14:paraId="7526F539" w14:textId="77777777" w:rsidR="004F0217" w:rsidRDefault="004F0217" w:rsidP="004F0217">
      <w:pPr>
        <w:pStyle w:val="PL"/>
      </w:pPr>
      <w:r>
        <w:t xml:space="preserve">              schema:</w:t>
      </w:r>
    </w:p>
    <w:p w14:paraId="729A756E" w14:textId="77777777" w:rsidR="004F0217" w:rsidRDefault="004F0217" w:rsidP="004F0217">
      <w:pPr>
        <w:pStyle w:val="PL"/>
      </w:pPr>
      <w:r>
        <w:t xml:space="preserve">                type: string</w:t>
      </w:r>
    </w:p>
    <w:p w14:paraId="2A97E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FCD34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1E664C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5819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68A357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D5AED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466EC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B917B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1742F1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E393C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4DFA1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23CE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358498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CDE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73B500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97AB5A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4398751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D15C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5CDD712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4BAFC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0A241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BC6022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64D22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82319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05A5FC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BCAFF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45C0C8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FD8B9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8421C2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6B3EA1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CC24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2511B4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33588D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67382C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7117D5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A6FF0DB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377CD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61D8143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4F4D5D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FBD2F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17DB59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5116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80A98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699B20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F40C09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72287E5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68315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3DDE0B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A6A1D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23EA94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94E20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4544799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6EF9C6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F3F7B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4174A7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333844F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0BA323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5224245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F9313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586751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EA7F0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5BB53D4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52FC5A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6374946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0202CC9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40704FC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FB0FCE8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33E30D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88C8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329EE9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7EE8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40BBA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97924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7745A6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5BDD7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EF768F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5481FC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9C787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69B00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3805E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EB2F7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32C15E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F41F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0BB47B5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BBAC8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7BB8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FF91D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2FBFE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858C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001EB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'403':</w:t>
      </w:r>
    </w:p>
    <w:p w14:paraId="367744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87A6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A44C6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B86CD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6D8BCA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6E618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44C96B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693E88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EF457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ED041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64ED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0A579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CCF89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0D097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1D60D309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268CD0B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0330E603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F4C487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1A2434C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A0A916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279E1F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8DDCC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0D079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5EE8C6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23151C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BEDBDC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A974D2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9775F0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038580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3A0D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D7D750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0FFA9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B09BA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F4D3E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516FE2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C52C9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1F15DA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4659C3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6926995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8D54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798FCEB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CFB7B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6C6A8F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E4E26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7219A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F205C7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786FB7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06B03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4748F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6B768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53CAC1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3A193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8A9CC6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5134C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06611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6C053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B5E2C9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6E249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21811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062F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055D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89A083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68395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6B3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C9E99B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7BED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2C400B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3016E874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79E0840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3536E5B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617E5EB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DDC179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F814C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E6F0B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1873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660B65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E4E33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91047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type: string</w:t>
      </w:r>
    </w:p>
    <w:p w14:paraId="0098EC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5B935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2D461E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60955E0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F3067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F11ABC6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F7AF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013F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93A82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04BD28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7C564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1AA58B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BD285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365B14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F30F9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4DCF8D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C439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7F21F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EA38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1AA132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4ACF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A435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A460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C1E11D6" w14:textId="77777777" w:rsidR="004F0217" w:rsidRDefault="004F0217" w:rsidP="004F0217">
      <w:pPr>
        <w:pStyle w:val="PL"/>
        <w:rPr>
          <w:lang w:val="en-US" w:eastAsia="es-ES"/>
        </w:rPr>
      </w:pPr>
    </w:p>
    <w:p w14:paraId="689F06AC" w14:textId="77777777" w:rsidR="004F0217" w:rsidRDefault="004F0217" w:rsidP="004F0217">
      <w:pPr>
        <w:pStyle w:val="PL"/>
        <w:rPr>
          <w:lang w:val="en-US" w:eastAsia="es-ES"/>
        </w:rPr>
      </w:pPr>
    </w:p>
    <w:p w14:paraId="37CFDC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C52FEF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70D3E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21242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0180AC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405F19E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1B70BC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4EE973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6D10B4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34D6FFC1" w14:textId="77777777" w:rsidR="004F0217" w:rsidRDefault="004F0217" w:rsidP="004F0217">
      <w:pPr>
        <w:pStyle w:val="PL"/>
        <w:rPr>
          <w:lang w:val="en-US" w:eastAsia="es-ES"/>
        </w:rPr>
      </w:pPr>
    </w:p>
    <w:p w14:paraId="371E64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23F5329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10A29F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49CBDB6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notifications about Policy Control events related to an Individual Policy Events Subscription resource</w:t>
      </w:r>
      <w:r>
        <w:rPr>
          <w:rFonts w:eastAsia="SimSun"/>
          <w:bCs/>
        </w:rPr>
        <w:t>.</w:t>
      </w:r>
    </w:p>
    <w:p w14:paraId="2CAC52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9DD94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4A57E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BE6DA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25332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CD15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5C5B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C5E86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615377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18FA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B5CFC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95FE7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3F4551DE" w14:textId="77777777" w:rsidR="004F0217" w:rsidRDefault="004F0217" w:rsidP="004F0217">
      <w:pPr>
        <w:pStyle w:val="PL"/>
        <w:rPr>
          <w:lang w:val="en-US" w:eastAsia="es-ES"/>
        </w:rPr>
      </w:pPr>
    </w:p>
    <w:p w14:paraId="616297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1E6297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4747C73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27B1AE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6709B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9197D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31EF90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E8C4C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751471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0420D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B5FD42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65BDA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2CC724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6ECCDE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447B3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474C31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10F4B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2C1F2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757763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021E5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2F624F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98960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4C6A3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4C945BA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8D30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snssaiDnns:</w:t>
      </w:r>
    </w:p>
    <w:p w14:paraId="2D866F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97FC9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58C8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2719B3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0037D5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40EC11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B6FE8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F3672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76C42AD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EAD04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2E918B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20B386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22E76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B9596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4C7FA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6F489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E55CD1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4CAAB2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8007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09BC35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1459C6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3298F4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7C6AA2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21E75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4255A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B0535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41E14F3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7BA9500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97086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D247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0A084A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B1430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508AA11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7152096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733E9F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448987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6B13F2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743B1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7AFEEA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206D81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40CF2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1FB72FD0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51B203D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4B5C87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27296AB4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7AEF56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C528AF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08B69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5F5B4FD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D134BD1" w14:textId="77777777" w:rsidR="004F0217" w:rsidRDefault="004F0217" w:rsidP="004F0217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785060CC" w14:textId="77777777" w:rsidR="004F0217" w:rsidRDefault="004F0217" w:rsidP="004F0217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3E9E6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5D72116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7C11A654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4C26DA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99A4A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F1C98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070341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2F4F7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AB4FF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7CB376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BC2EB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4FCA4C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ED58A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27D9E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70DE7D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734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B64E7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291CB57B" w14:textId="77777777" w:rsidR="004F0217" w:rsidRDefault="004F0217" w:rsidP="004F0217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4D6AF0A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A9ED64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5A8FA16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532F17E6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0B4B097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3EE7691F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B8A30D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1C540CEE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F80CCD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6B3E5D4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28CF6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04E3507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1F928C7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4249E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E1A7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3AEF8E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32AAC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721A6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1109A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A9B74C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78DC3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2F22B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F7E10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23E5DA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5D9C371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4CFB7D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670C432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5C79A44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19F5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8EA26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69E31C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8D39BE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9104A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00F3C9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38521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455BEB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726C59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1A2D3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EA315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7183FB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F43BE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14E5851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442EE0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573DDF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91702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62B4B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4B2FC4D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02A029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5564FDD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E6A57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70B8382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64E3B3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6242256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1EA220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4CB5B7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725CA6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675D327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7D653B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2F99E9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EAC54A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7437DD42" w14:textId="28995D6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servAreaRes:</w:t>
      </w:r>
    </w:p>
    <w:p w14:paraId="1E302A56" w14:textId="256B65A0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'TS29571_CommonData.yaml#/components/schemas/ServiceAreaRestriction'</w:t>
      </w:r>
    </w:p>
    <w:p w14:paraId="38D4D45F" w14:textId="77777777" w:rsidR="004F0217" w:rsidRDefault="004F0217" w:rsidP="004F0217">
      <w:pPr>
        <w:pStyle w:val="PL"/>
      </w:pPr>
      <w:r>
        <w:t xml:space="preserve">        supi:</w:t>
      </w:r>
    </w:p>
    <w:p w14:paraId="57E42404" w14:textId="77777777" w:rsidR="004F0217" w:rsidRDefault="004F0217" w:rsidP="004F0217">
      <w:pPr>
        <w:pStyle w:val="PL"/>
      </w:pPr>
      <w:r>
        <w:t xml:space="preserve">          $ref: 'TS29571_CommonData.yaml#/components/schemas/Supi'</w:t>
      </w:r>
    </w:p>
    <w:p w14:paraId="66468FAF" w14:textId="77777777" w:rsidR="004F0217" w:rsidRDefault="004F0217" w:rsidP="004F0217">
      <w:pPr>
        <w:pStyle w:val="PL"/>
      </w:pPr>
      <w:r>
        <w:t xml:space="preserve">        gpsi:</w:t>
      </w:r>
    </w:p>
    <w:p w14:paraId="3C030B6F" w14:textId="77777777" w:rsidR="004F0217" w:rsidRDefault="004F0217" w:rsidP="004F0217">
      <w:pPr>
        <w:pStyle w:val="PL"/>
      </w:pPr>
      <w:r>
        <w:t xml:space="preserve">          $ref: 'TS29571_CommonData.yaml#/components/schemas/Gpsi'</w:t>
      </w:r>
    </w:p>
    <w:p w14:paraId="5BDA79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67748EC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D9629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04B98E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5DAE40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00DAD2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65D17FBA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</w:t>
      </w:r>
      <w:proofErr w:type="spellStart"/>
      <w:r w:rsidRPr="00751962">
        <w:rPr>
          <w:noProof w:val="0"/>
          <w:lang w:eastAsia="es-ES"/>
        </w:rPr>
        <w:t>delivFailure</w:t>
      </w:r>
      <w:proofErr w:type="spellEnd"/>
      <w:r w:rsidRPr="00751962">
        <w:rPr>
          <w:noProof w:val="0"/>
          <w:lang w:eastAsia="es-ES"/>
        </w:rPr>
        <w:t>:</w:t>
      </w:r>
    </w:p>
    <w:p w14:paraId="311E01F3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  $ref: '</w:t>
      </w:r>
      <w:r w:rsidRPr="00751962">
        <w:rPr>
          <w:noProof w:val="0"/>
        </w:rPr>
        <w:t>TS29522_ServiceParameter.yaml#/components/schemas/Failure'</w:t>
      </w:r>
    </w:p>
    <w:p w14:paraId="673DA4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2DC2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2EDD0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4864EA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27DC5C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0E19E89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12FBEB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5780C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980CD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D4CC1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34B07F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721502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'TS29571_CommonData.yaml#/components/schemas/Dnn'</w:t>
      </w:r>
    </w:p>
    <w:p w14:paraId="2AFEEF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11238C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1BC53E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78EEA45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7623FB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5D701E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148E8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551C35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36479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423CF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1CEEF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16EFF05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DE37520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6A10FF59" w14:textId="77777777" w:rsidR="004F0217" w:rsidRDefault="004F0217" w:rsidP="004F0217">
      <w:pPr>
        <w:pStyle w:val="PL"/>
      </w:pPr>
      <w:r>
        <w:t xml:space="preserve">        - anyOf:</w:t>
      </w:r>
    </w:p>
    <w:p w14:paraId="2920F86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70E6B06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5D096A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4D37706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62DF4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AD07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5914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437C7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194F5A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144D0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A7BD1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B2BC6F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497DAFE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5D107A7" w14:textId="77777777" w:rsidR="004F0217" w:rsidRDefault="004F0217" w:rsidP="004F0217">
      <w:pPr>
        <w:pStyle w:val="PL"/>
        <w:rPr>
          <w:lang w:val="en-US" w:eastAsia="es-ES"/>
        </w:rPr>
      </w:pPr>
    </w:p>
    <w:p w14:paraId="6F1F85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274BDF48" w14:textId="77777777" w:rsidR="004F0217" w:rsidRDefault="004F0217" w:rsidP="004F0217">
      <w:pPr>
        <w:pStyle w:val="PL"/>
        <w:rPr>
          <w:lang w:val="en-US" w:eastAsia="es-ES"/>
        </w:rPr>
      </w:pPr>
    </w:p>
    <w:p w14:paraId="24C1A4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33C8DAF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3B850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9DE6F4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55FF4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D376A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41FE6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56EDA9F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SAC_CH</w:t>
      </w:r>
    </w:p>
    <w:p w14:paraId="769EF246" w14:textId="77777777" w:rsidR="004F0217" w:rsidRDefault="004F0217" w:rsidP="004F0217">
      <w:pPr>
        <w:pStyle w:val="PL"/>
      </w:pPr>
      <w:r>
        <w:t xml:space="preserve">          - SAT_CATEGORY_CH</w:t>
      </w:r>
    </w:p>
    <w:p w14:paraId="4AC15D71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SUCCESS_UE_POL_DEL</w:t>
      </w:r>
      <w:r>
        <w:rPr>
          <w:noProof w:val="0"/>
        </w:rPr>
        <w:t>_SP</w:t>
      </w:r>
    </w:p>
    <w:p w14:paraId="772A952F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UNSUCCESS_UE_POL_DEL</w:t>
      </w:r>
      <w:r>
        <w:rPr>
          <w:noProof w:val="0"/>
        </w:rPr>
        <w:t>_SP</w:t>
      </w:r>
    </w:p>
    <w:p w14:paraId="37AA23C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2CA03B" w14:textId="77777777" w:rsidR="004F0217" w:rsidRDefault="004F0217" w:rsidP="004F0217">
      <w:pPr>
        <w:pStyle w:val="PL"/>
        <w:rPr>
          <w:lang w:val="en-US" w:eastAsia="es-ES"/>
        </w:rPr>
      </w:pPr>
    </w:p>
    <w:p w14:paraId="6C0BBDB7" w14:textId="77777777" w:rsidR="004F0217" w:rsidRDefault="004F0217" w:rsidP="004F0217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F1D9" w14:textId="77777777" w:rsidR="00196BE9" w:rsidRDefault="00196BE9">
      <w:r>
        <w:separator/>
      </w:r>
    </w:p>
  </w:endnote>
  <w:endnote w:type="continuationSeparator" w:id="0">
    <w:p w14:paraId="30C18740" w14:textId="77777777" w:rsidR="00196BE9" w:rsidRDefault="0019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1E3B" w14:textId="77777777" w:rsidR="00196BE9" w:rsidRDefault="00196BE9">
      <w:r>
        <w:separator/>
      </w:r>
    </w:p>
  </w:footnote>
  <w:footnote w:type="continuationSeparator" w:id="0">
    <w:p w14:paraId="726CF327" w14:textId="77777777" w:rsidR="00196BE9" w:rsidRDefault="0019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763D8" w:rsidRDefault="006763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6763D8" w:rsidRDefault="0067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6763D8" w:rsidRDefault="006763D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6763D8" w:rsidRDefault="0067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A52BE"/>
    <w:multiLevelType w:val="hybridMultilevel"/>
    <w:tmpl w:val="364A3BA4"/>
    <w:lvl w:ilvl="0" w:tplc="F5704E2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7"/>
  </w:num>
  <w:num w:numId="13">
    <w:abstractNumId w:val="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20"/>
  </w:num>
  <w:num w:numId="21">
    <w:abstractNumId w:val="11"/>
  </w:num>
  <w:num w:numId="22">
    <w:abstractNumId w:val="21"/>
  </w:num>
  <w:num w:numId="23">
    <w:abstractNumId w:val="2"/>
  </w:num>
  <w:num w:numId="24">
    <w:abstractNumId w:val="18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75649"/>
    <w:rsid w:val="000A6394"/>
    <w:rsid w:val="000B7FED"/>
    <w:rsid w:val="000C038A"/>
    <w:rsid w:val="000C6598"/>
    <w:rsid w:val="000D0B4F"/>
    <w:rsid w:val="000D44B3"/>
    <w:rsid w:val="00101476"/>
    <w:rsid w:val="00132603"/>
    <w:rsid w:val="00145D43"/>
    <w:rsid w:val="0015722E"/>
    <w:rsid w:val="00192C46"/>
    <w:rsid w:val="00196BE9"/>
    <w:rsid w:val="001A08B3"/>
    <w:rsid w:val="001A0E32"/>
    <w:rsid w:val="001A3E66"/>
    <w:rsid w:val="001A7830"/>
    <w:rsid w:val="001A7B60"/>
    <w:rsid w:val="001B52F0"/>
    <w:rsid w:val="001B7A65"/>
    <w:rsid w:val="001E41F3"/>
    <w:rsid w:val="00225F3F"/>
    <w:rsid w:val="002473AA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65400"/>
    <w:rsid w:val="004B75B7"/>
    <w:rsid w:val="004F0217"/>
    <w:rsid w:val="0051580D"/>
    <w:rsid w:val="0054040F"/>
    <w:rsid w:val="00545521"/>
    <w:rsid w:val="005469BC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6F3139"/>
    <w:rsid w:val="007176FF"/>
    <w:rsid w:val="00733439"/>
    <w:rsid w:val="00792342"/>
    <w:rsid w:val="007977A8"/>
    <w:rsid w:val="007B512A"/>
    <w:rsid w:val="007C2097"/>
    <w:rsid w:val="007C7B65"/>
    <w:rsid w:val="007D6A07"/>
    <w:rsid w:val="007F7259"/>
    <w:rsid w:val="008040A8"/>
    <w:rsid w:val="00807C54"/>
    <w:rsid w:val="0081179F"/>
    <w:rsid w:val="008279FA"/>
    <w:rsid w:val="00843DEF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0208A"/>
    <w:rsid w:val="009148DE"/>
    <w:rsid w:val="00941E30"/>
    <w:rsid w:val="009643B2"/>
    <w:rsid w:val="009777D9"/>
    <w:rsid w:val="00991B88"/>
    <w:rsid w:val="009A5753"/>
    <w:rsid w:val="009A579D"/>
    <w:rsid w:val="009D081C"/>
    <w:rsid w:val="009E3297"/>
    <w:rsid w:val="009E7949"/>
    <w:rsid w:val="009F1CAB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1524"/>
    <w:rsid w:val="00B968C8"/>
    <w:rsid w:val="00B97A45"/>
    <w:rsid w:val="00BA3EC5"/>
    <w:rsid w:val="00BA51D9"/>
    <w:rsid w:val="00BA6A63"/>
    <w:rsid w:val="00BB5DFC"/>
    <w:rsid w:val="00BD279D"/>
    <w:rsid w:val="00BD6BB8"/>
    <w:rsid w:val="00C25EF9"/>
    <w:rsid w:val="00C353B8"/>
    <w:rsid w:val="00C62096"/>
    <w:rsid w:val="00C66BA2"/>
    <w:rsid w:val="00C72789"/>
    <w:rsid w:val="00C95985"/>
    <w:rsid w:val="00CC5026"/>
    <w:rsid w:val="00CC68D0"/>
    <w:rsid w:val="00CE0D21"/>
    <w:rsid w:val="00D03F9A"/>
    <w:rsid w:val="00D06D51"/>
    <w:rsid w:val="00D24991"/>
    <w:rsid w:val="00D40AC3"/>
    <w:rsid w:val="00D50255"/>
    <w:rsid w:val="00D66520"/>
    <w:rsid w:val="00D708F9"/>
    <w:rsid w:val="00D97045"/>
    <w:rsid w:val="00DA082B"/>
    <w:rsid w:val="00DE34CF"/>
    <w:rsid w:val="00DF4E73"/>
    <w:rsid w:val="00E132F4"/>
    <w:rsid w:val="00E13F3D"/>
    <w:rsid w:val="00E26EEA"/>
    <w:rsid w:val="00E34898"/>
    <w:rsid w:val="00EB09B7"/>
    <w:rsid w:val="00ED23A2"/>
    <w:rsid w:val="00EE7D7C"/>
    <w:rsid w:val="00F130D5"/>
    <w:rsid w:val="00F25D98"/>
    <w:rsid w:val="00F25DF3"/>
    <w:rsid w:val="00F300FB"/>
    <w:rsid w:val="00F337EC"/>
    <w:rsid w:val="00F4479A"/>
    <w:rsid w:val="00FB31B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  <w:style w:type="paragraph" w:customStyle="1" w:styleId="TemplateH4">
    <w:name w:val="TemplateH4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564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4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075649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075649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3113</Words>
  <Characters>17746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CR#0390</cp:lastModifiedBy>
  <cp:revision>8</cp:revision>
  <cp:lastPrinted>1899-12-31T23:00:00Z</cp:lastPrinted>
  <dcterms:created xsi:type="dcterms:W3CDTF">2021-11-23T16:04:00Z</dcterms:created>
  <dcterms:modified xsi:type="dcterms:W3CDTF">2022-03-02T15:08:00Z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