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6BAF" w:rsidRPr="00C16BAF" w:rsidRDefault="00C16BAF" w:rsidP="00FE7077">
      <w:pPr>
        <w:rPr>
          <w:rFonts w:ascii="Arial" w:hAnsi="Arial"/>
          <w:b/>
          <w:i/>
          <w:noProof/>
          <w:sz w:val="24"/>
        </w:rPr>
      </w:pPr>
      <w:r w:rsidRPr="00C16BAF">
        <w:rPr>
          <w:rFonts w:ascii="Arial" w:hAnsi="Arial"/>
          <w:b/>
          <w:noProof/>
          <w:sz w:val="24"/>
        </w:rPr>
        <w:t>3GPP TSG CT WG1 Meeting #</w:t>
      </w:r>
      <w:r w:rsidR="00B368C1">
        <w:rPr>
          <w:rFonts w:ascii="Arial" w:hAnsi="Arial"/>
          <w:b/>
          <w:noProof/>
          <w:sz w:val="24"/>
        </w:rPr>
        <w:t>9</w:t>
      </w:r>
      <w:r w:rsidR="00B774BC">
        <w:rPr>
          <w:rFonts w:ascii="Arial" w:hAnsi="Arial"/>
          <w:b/>
          <w:noProof/>
          <w:sz w:val="24"/>
        </w:rPr>
        <w:t>5</w:t>
      </w:r>
      <w:r w:rsidR="00E755D2">
        <w:rPr>
          <w:rFonts w:ascii="Arial" w:hAnsi="Arial"/>
          <w:b/>
          <w:i/>
          <w:noProof/>
          <w:sz w:val="24"/>
        </w:rPr>
        <w:tab/>
      </w:r>
      <w:r w:rsidR="00E755D2">
        <w:rPr>
          <w:rFonts w:ascii="Arial" w:hAnsi="Arial"/>
          <w:b/>
          <w:i/>
          <w:noProof/>
          <w:sz w:val="24"/>
        </w:rPr>
        <w:tab/>
      </w:r>
      <w:r w:rsidR="00E755D2">
        <w:rPr>
          <w:rFonts w:ascii="Arial" w:hAnsi="Arial"/>
          <w:b/>
          <w:i/>
          <w:noProof/>
          <w:sz w:val="24"/>
        </w:rPr>
        <w:tab/>
      </w:r>
      <w:r w:rsidR="00E755D2">
        <w:rPr>
          <w:rFonts w:ascii="Arial" w:hAnsi="Arial"/>
          <w:b/>
          <w:i/>
          <w:noProof/>
          <w:sz w:val="24"/>
        </w:rPr>
        <w:tab/>
      </w:r>
      <w:r w:rsidR="00E755D2">
        <w:rPr>
          <w:rFonts w:ascii="Arial" w:hAnsi="Arial"/>
          <w:b/>
          <w:i/>
          <w:noProof/>
          <w:sz w:val="24"/>
        </w:rPr>
        <w:tab/>
      </w:r>
      <w:r w:rsidR="00E755D2">
        <w:rPr>
          <w:rFonts w:ascii="Arial" w:hAnsi="Arial"/>
          <w:b/>
          <w:i/>
          <w:noProof/>
          <w:sz w:val="24"/>
        </w:rPr>
        <w:tab/>
      </w:r>
      <w:r w:rsidR="001D7E45" w:rsidRPr="001D7E45">
        <w:rPr>
          <w:rFonts w:ascii="Arial" w:hAnsi="Arial"/>
          <w:b/>
          <w:noProof/>
          <w:sz w:val="24"/>
        </w:rPr>
        <w:t>C1-154072</w:t>
      </w:r>
    </w:p>
    <w:p w:rsidR="00DA2CEA" w:rsidRDefault="00B774BC" w:rsidP="00FE7077">
      <w:pPr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 xml:space="preserve">Anaheim, CA (USA), 16-20 November </w:t>
      </w:r>
      <w:r w:rsidR="00B368C1">
        <w:rPr>
          <w:rFonts w:ascii="Arial" w:hAnsi="Arial"/>
          <w:b/>
          <w:noProof/>
          <w:sz w:val="24"/>
        </w:rPr>
        <w:t>2015</w:t>
      </w:r>
    </w:p>
    <w:p w:rsidR="00C16BAF" w:rsidRPr="00F9716A" w:rsidRDefault="00C16BAF" w:rsidP="00C16BAF">
      <w:pPr>
        <w:rPr>
          <w:rFonts w:ascii="Arial" w:hAnsi="Arial" w:cs="Arial"/>
          <w:b/>
          <w:bCs/>
          <w:noProof/>
          <w:sz w:val="24"/>
        </w:rPr>
      </w:pP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1D7E45">
        <w:rPr>
          <w:rFonts w:ascii="Arial" w:hAnsi="Arial" w:cs="Arial"/>
          <w:b/>
          <w:bCs/>
        </w:rPr>
        <w:t>Alcatel-Lucent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1D7E45" w:rsidRPr="001D7E45">
        <w:rPr>
          <w:rFonts w:ascii="Arial" w:hAnsi="Arial" w:cs="Arial"/>
          <w:b/>
          <w:bCs/>
        </w:rPr>
        <w:t>Future IMS-WebRTC calls with data applications T.140 or BFCP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1D7E45" w:rsidRPr="001D7E45">
        <w:rPr>
          <w:rFonts w:ascii="Arial" w:hAnsi="Arial" w:cs="Arial"/>
          <w:b/>
          <w:bCs/>
        </w:rPr>
        <w:t>12.30 - IMS_WebRTC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1D7E45" w:rsidRPr="001D7E45">
        <w:rPr>
          <w:rFonts w:ascii="Arial" w:hAnsi="Arial" w:cs="Arial"/>
          <w:b/>
          <w:bCs/>
        </w:rPr>
        <w:t>Discussion</w:t>
      </w:r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36D1F" w:rsidRDefault="00236D1F">
      <w:pPr>
        <w:rPr>
          <w:rFonts w:ascii="Arial" w:hAnsi="Arial" w:cs="Arial"/>
          <w:b/>
          <w:bCs/>
        </w:rPr>
      </w:pPr>
    </w:p>
    <w:p w:rsidR="00160A41" w:rsidRDefault="00160A41" w:rsidP="00160A41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Abstract</w:t>
      </w:r>
    </w:p>
    <w:p w:rsidR="00160A41" w:rsidRDefault="00D74B8C" w:rsidP="00160A41">
      <w:r>
        <w:t>Lacking support delays currently the progress concerning the specification of required SDP extensions for Rel-13+ WebRTC data applications T.140 and BFCP. The discussion paper summarizes the present status.</w:t>
      </w:r>
    </w:p>
    <w:p w:rsidR="00160A41" w:rsidRDefault="00160A41" w:rsidP="00160A41">
      <w:pPr>
        <w:rPr>
          <w:rFonts w:ascii="Arial" w:hAnsi="Arial" w:cs="Arial"/>
          <w:b/>
          <w:bCs/>
        </w:rPr>
      </w:pPr>
    </w:p>
    <w:p w:rsidR="00160A41" w:rsidRPr="006B5418" w:rsidRDefault="00160A41" w:rsidP="00160A41">
      <w:pPr>
        <w:pStyle w:val="Heading1"/>
        <w:rPr>
          <w:lang w:val="en-US"/>
        </w:rPr>
      </w:pPr>
      <w:bookmarkStart w:id="0" w:name="_Toc433962908"/>
      <w:r>
        <w:rPr>
          <w:lang w:val="en-US"/>
        </w:rPr>
        <w:t>1. Background</w:t>
      </w:r>
      <w:bookmarkEnd w:id="0"/>
    </w:p>
    <w:p w:rsidR="00160A41" w:rsidRDefault="000F6D3A" w:rsidP="00160A41">
      <w:pPr>
        <w:rPr>
          <w:lang w:val="en-US"/>
        </w:rPr>
      </w:pPr>
      <w:r>
        <w:rPr>
          <w:lang w:val="en-US"/>
        </w:rPr>
        <w:t xml:space="preserve">23.228 </w:t>
      </w:r>
      <w:proofErr w:type="gramStart"/>
      <w:r>
        <w:rPr>
          <w:lang w:val="en-US"/>
        </w:rPr>
        <w:t>clause</w:t>
      </w:r>
      <w:proofErr w:type="gramEnd"/>
      <w:r>
        <w:rPr>
          <w:lang w:val="en-US"/>
        </w:rPr>
        <w:t xml:space="preserve"> </w:t>
      </w:r>
      <w:r w:rsidRPr="000F6D3A">
        <w:rPr>
          <w:lang w:val="en-US"/>
        </w:rPr>
        <w:t>U.1.5</w:t>
      </w:r>
      <w:r>
        <w:rPr>
          <w:lang w:val="en-US"/>
        </w:rPr>
        <w:t xml:space="preserve"> defines the m</w:t>
      </w:r>
      <w:r w:rsidRPr="000F6D3A">
        <w:rPr>
          <w:lang w:val="en-US"/>
        </w:rPr>
        <w:t>edia plane protocol architecture</w:t>
      </w:r>
      <w:r>
        <w:rPr>
          <w:lang w:val="en-US"/>
        </w:rPr>
        <w:t xml:space="preserve"> for WebRTC. Three WebRTC data applications are identified: MSRP, BFCP and T.140. The media plane interworking as required to be supported by the eIMS-AGW is defined by clause U.1.3.4/23.228.</w:t>
      </w:r>
    </w:p>
    <w:p w:rsidR="000F6D3A" w:rsidRDefault="000F6D3A" w:rsidP="00160A41">
      <w:pPr>
        <w:rPr>
          <w:lang w:val="en-US"/>
        </w:rPr>
      </w:pPr>
      <w:r>
        <w:rPr>
          <w:lang w:val="en-US"/>
        </w:rPr>
        <w:t>3GPP Rel-13 IMS-WebRTC covers MSRP as a first WebRTC data application. Other WebRTC data applications would be subject of Rel-13+.</w:t>
      </w:r>
    </w:p>
    <w:p w:rsidR="00160A41" w:rsidRDefault="000F6D3A" w:rsidP="00160A41">
      <w:r>
        <w:t>Thus, 3GPP Rel-13 will</w:t>
      </w:r>
      <w:r w:rsidR="00EE1621">
        <w:t xml:space="preserve"> consequently</w:t>
      </w:r>
      <w:r>
        <w:t xml:space="preserve"> not support BFCP and T.140 as WebRTC data applications.</w:t>
      </w:r>
    </w:p>
    <w:p w:rsidR="00D67644" w:rsidRDefault="00D67644" w:rsidP="00160A41"/>
    <w:p w:rsidR="000F6D3A" w:rsidRDefault="00D67644" w:rsidP="00160A41">
      <w:r>
        <w:t xml:space="preserve">With regards to T.140: </w:t>
      </w:r>
      <w:r w:rsidR="000F6D3A">
        <w:t xml:space="preserve">23.228 </w:t>
      </w:r>
      <w:r w:rsidR="00636B41">
        <w:t>links</w:t>
      </w:r>
      <w:r w:rsidR="000F6D3A">
        <w:t xml:space="preserve"> T.140 text conversation with the 3GPP Global Text Telephony</w:t>
      </w:r>
      <w:r w:rsidR="00636B41">
        <w:t xml:space="preserve"> service</w:t>
      </w:r>
      <w:r w:rsidR="000F6D3A">
        <w:t xml:space="preserve">: </w:t>
      </w:r>
    </w:p>
    <w:p w:rsidR="000F6D3A" w:rsidRPr="000F6D3A" w:rsidRDefault="000F6D3A" w:rsidP="000F6D3A">
      <w:pPr>
        <w:ind w:left="720"/>
        <w:rPr>
          <w:i/>
        </w:rPr>
      </w:pPr>
      <w:r>
        <w:rPr>
          <w:i/>
        </w:rPr>
        <w:t>"</w:t>
      </w:r>
      <w:r w:rsidRPr="000F6D3A">
        <w:rPr>
          <w:i/>
        </w:rPr>
        <w:t>When GTT service is required, the eIMS-AGW shall perform transport level interworking between T.140 [87] over Data Channels and other T.140 transport options supported by IMS.</w:t>
      </w:r>
      <w:r>
        <w:rPr>
          <w:i/>
        </w:rPr>
        <w:t>"</w:t>
      </w:r>
    </w:p>
    <w:p w:rsidR="00160A41" w:rsidRDefault="00D67644" w:rsidP="00160A41">
      <w:pPr>
        <w:rPr>
          <w:lang w:val="en-US"/>
        </w:rPr>
      </w:pPr>
      <w:r>
        <w:rPr>
          <w:lang w:val="en-US"/>
        </w:rPr>
        <w:t>Consequently, WebRTC got to support WebRTC data application T.140 in context of GTT.</w:t>
      </w:r>
    </w:p>
    <w:p w:rsidR="00D67644" w:rsidRDefault="00D67644" w:rsidP="00160A41">
      <w:pPr>
        <w:rPr>
          <w:lang w:val="en-US"/>
        </w:rPr>
      </w:pPr>
    </w:p>
    <w:p w:rsidR="00160A41" w:rsidRPr="006B5418" w:rsidRDefault="00160A41" w:rsidP="00160A41">
      <w:pPr>
        <w:pStyle w:val="Heading1"/>
        <w:rPr>
          <w:lang w:val="en-US"/>
        </w:rPr>
      </w:pPr>
      <w:bookmarkStart w:id="1" w:name="_Toc433962909"/>
      <w:r>
        <w:rPr>
          <w:lang w:val="en-US"/>
        </w:rPr>
        <w:t xml:space="preserve">2. </w:t>
      </w:r>
      <w:bookmarkEnd w:id="1"/>
      <w:r w:rsidR="00D67644">
        <w:rPr>
          <w:lang w:val="en-US"/>
        </w:rPr>
        <w:t>Status of signalling protocols as required for WebRTC data applications</w:t>
      </w:r>
    </w:p>
    <w:p w:rsidR="00160A41" w:rsidRDefault="008E29EB" w:rsidP="00160A41">
      <w:pPr>
        <w:rPr>
          <w:lang w:val="en-US"/>
        </w:rPr>
      </w:pPr>
      <w:r>
        <w:rPr>
          <w:lang w:val="en-US"/>
        </w:rPr>
        <w:t xml:space="preserve">Figure 1 summarizes the status </w:t>
      </w:r>
      <w:r w:rsidR="00636B41">
        <w:rPr>
          <w:lang w:val="en-US"/>
        </w:rPr>
        <w:t xml:space="preserve">(2015-10) </w:t>
      </w:r>
      <w:r>
        <w:rPr>
          <w:lang w:val="en-US"/>
        </w:rPr>
        <w:t xml:space="preserve">with scope of reference points W2, W3 and </w:t>
      </w:r>
      <w:proofErr w:type="gramStart"/>
      <w:r>
        <w:rPr>
          <w:lang w:val="en-US"/>
        </w:rPr>
        <w:t>Iq</w:t>
      </w:r>
      <w:proofErr w:type="gramEnd"/>
      <w:r>
        <w:rPr>
          <w:lang w:val="en-US"/>
        </w:rPr>
        <w:t>.</w:t>
      </w:r>
    </w:p>
    <w:p w:rsidR="008E29EB" w:rsidRDefault="008E29EB" w:rsidP="00160A41">
      <w:pPr>
        <w:rPr>
          <w:lang w:val="en-US"/>
        </w:rPr>
      </w:pPr>
    </w:p>
    <w:p w:rsidR="00D67644" w:rsidRPr="006B5418" w:rsidRDefault="00D67644" w:rsidP="00804196">
      <w:pPr>
        <w:pStyle w:val="Heading2"/>
        <w:spacing w:after="120"/>
        <w:rPr>
          <w:lang w:val="en-US"/>
        </w:rPr>
      </w:pPr>
      <w:bookmarkStart w:id="2" w:name="_Toc433962910"/>
      <w:r>
        <w:rPr>
          <w:lang w:val="en-US"/>
        </w:rPr>
        <w:t>2</w:t>
      </w:r>
      <w:r w:rsidRPr="006B5418">
        <w:rPr>
          <w:lang w:val="en-US"/>
        </w:rPr>
        <w:t>.</w:t>
      </w:r>
      <w:r>
        <w:rPr>
          <w:lang w:val="en-US"/>
        </w:rPr>
        <w:t>1</w:t>
      </w:r>
      <w:r>
        <w:rPr>
          <w:lang w:val="en-US"/>
        </w:rPr>
        <w:tab/>
      </w:r>
      <w:bookmarkEnd w:id="2"/>
      <w:r>
        <w:rPr>
          <w:lang w:val="en-US"/>
        </w:rPr>
        <w:t>Reference point W</w:t>
      </w:r>
      <w:r w:rsidR="008E29EB">
        <w:rPr>
          <w:lang w:val="en-US"/>
        </w:rPr>
        <w:t>2</w:t>
      </w:r>
      <w:r>
        <w:rPr>
          <w:lang w:val="en-US"/>
        </w:rPr>
        <w:t xml:space="preserve"> (</w:t>
      </w:r>
      <w:r w:rsidR="008E29EB">
        <w:rPr>
          <w:lang w:val="en-US"/>
        </w:rPr>
        <w:t>WebRTC call control signalling</w:t>
      </w:r>
      <w:r>
        <w:rPr>
          <w:lang w:val="en-US"/>
        </w:rPr>
        <w:t>)</w:t>
      </w:r>
    </w:p>
    <w:p w:rsidR="008E29EB" w:rsidRDefault="008E29EB" w:rsidP="00160A41">
      <w:pPr>
        <w:rPr>
          <w:lang w:val="en-US"/>
        </w:rPr>
      </w:pPr>
      <w:r>
        <w:rPr>
          <w:lang w:val="en-US"/>
        </w:rPr>
        <w:t>SIP-based WebRTC call control signalling requires specific SDP extensions for the indication and negotation of WebRTC data channels. An SCTP association is used to multiplex multiple data channels on a single "transport" (which is given by an explicit</w:t>
      </w:r>
      <w:r>
        <w:rPr>
          <w:rStyle w:val="FootnoteReference"/>
          <w:lang w:val="en-US"/>
        </w:rPr>
        <w:footnoteReference w:id="1"/>
      </w:r>
      <w:r>
        <w:rPr>
          <w:lang w:val="en-US"/>
        </w:rPr>
        <w:t xml:space="preserve"> IP transport connection (UDP or TCP) for the </w:t>
      </w:r>
      <w:r w:rsidR="00636B41">
        <w:rPr>
          <w:lang w:val="en-US"/>
        </w:rPr>
        <w:t xml:space="preserve">entire </w:t>
      </w:r>
      <w:r>
        <w:rPr>
          <w:lang w:val="en-US"/>
        </w:rPr>
        <w:t xml:space="preserve">SCTP traffic </w:t>
      </w:r>
      <w:r w:rsidR="00636B41">
        <w:rPr>
          <w:lang w:val="en-US"/>
        </w:rPr>
        <w:t>encapsulated by</w:t>
      </w:r>
      <w:r>
        <w:rPr>
          <w:lang w:val="en-US"/>
        </w:rPr>
        <w:t xml:space="preserve"> DTLS.</w:t>
      </w:r>
    </w:p>
    <w:p w:rsidR="008E29EB" w:rsidRDefault="00804196" w:rsidP="00160A41">
      <w:pPr>
        <w:rPr>
          <w:lang w:val="en-US"/>
        </w:rPr>
      </w:pPr>
      <w:r>
        <w:rPr>
          <w:lang w:val="en-US"/>
        </w:rPr>
        <w:t xml:space="preserve">Principle </w:t>
      </w:r>
      <w:r w:rsidR="008E29EB">
        <w:rPr>
          <w:lang w:val="en-US"/>
        </w:rPr>
        <w:t>SDP usage:</w:t>
      </w:r>
    </w:p>
    <w:p w:rsidR="008E29EB" w:rsidRDefault="00927ACE" w:rsidP="008E29EB">
      <w:pPr>
        <w:numPr>
          <w:ilvl w:val="0"/>
          <w:numId w:val="4"/>
        </w:numPr>
        <w:rPr>
          <w:lang w:val="en-US"/>
        </w:rPr>
      </w:pPr>
      <w:r>
        <w:rPr>
          <w:lang w:val="en-US"/>
        </w:rPr>
        <w:t xml:space="preserve">IETF MMUSIC drafts </w:t>
      </w:r>
      <w:r w:rsidR="008E29EB">
        <w:rPr>
          <w:lang w:val="en-US"/>
        </w:rPr>
        <w:t>[1a, 1b] relate</w:t>
      </w:r>
      <w:r>
        <w:rPr>
          <w:lang w:val="en-US"/>
        </w:rPr>
        <w:t>s</w:t>
      </w:r>
      <w:r w:rsidR="008E29EB">
        <w:rPr>
          <w:lang w:val="en-US"/>
        </w:rPr>
        <w:t xml:space="preserve"> to protocol layers DTLS and SCTP association</w:t>
      </w:r>
    </w:p>
    <w:p w:rsidR="008E29EB" w:rsidRDefault="00927ACE" w:rsidP="008E29EB">
      <w:pPr>
        <w:numPr>
          <w:ilvl w:val="0"/>
          <w:numId w:val="4"/>
        </w:numPr>
        <w:rPr>
          <w:lang w:val="en-US"/>
        </w:rPr>
      </w:pPr>
      <w:r>
        <w:rPr>
          <w:lang w:val="en-US"/>
        </w:rPr>
        <w:t xml:space="preserve">IETF MMUSIC draft </w:t>
      </w:r>
      <w:r w:rsidR="008E29EB">
        <w:rPr>
          <w:lang w:val="en-US"/>
        </w:rPr>
        <w:t>[2] relate</w:t>
      </w:r>
      <w:r>
        <w:rPr>
          <w:lang w:val="en-US"/>
        </w:rPr>
        <w:t>s</w:t>
      </w:r>
      <w:r w:rsidR="008E29EB">
        <w:rPr>
          <w:lang w:val="en-US"/>
        </w:rPr>
        <w:t xml:space="preserve"> to WebRTC DC in general and</w:t>
      </w:r>
    </w:p>
    <w:p w:rsidR="008E29EB" w:rsidRDefault="00927ACE" w:rsidP="008E29EB">
      <w:pPr>
        <w:numPr>
          <w:ilvl w:val="0"/>
          <w:numId w:val="4"/>
        </w:numPr>
        <w:rPr>
          <w:lang w:val="en-US"/>
        </w:rPr>
      </w:pPr>
      <w:proofErr w:type="gramStart"/>
      <w:r>
        <w:rPr>
          <w:lang w:val="en-US"/>
        </w:rPr>
        <w:t>IETF MMUSIC drafts [3a, 3b, 3c] is</w:t>
      </w:r>
      <w:proofErr w:type="gramEnd"/>
      <w:r>
        <w:rPr>
          <w:lang w:val="en-US"/>
        </w:rPr>
        <w:t xml:space="preserve"> about </w:t>
      </w:r>
      <w:r w:rsidR="008E29EB">
        <w:rPr>
          <w:lang w:val="en-US"/>
        </w:rPr>
        <w:t>the SDP parameter profiling for specific WebRTC data applications.</w:t>
      </w:r>
    </w:p>
    <w:p w:rsidR="008E29EB" w:rsidRDefault="008E29EB" w:rsidP="00160A41">
      <w:pPr>
        <w:rPr>
          <w:lang w:val="en-US"/>
        </w:rPr>
      </w:pPr>
    </w:p>
    <w:p w:rsidR="008E29EB" w:rsidRPr="006B5418" w:rsidRDefault="008E29EB" w:rsidP="00804196">
      <w:pPr>
        <w:pStyle w:val="Heading2"/>
        <w:spacing w:after="120"/>
        <w:rPr>
          <w:lang w:val="en-US"/>
        </w:rPr>
      </w:pPr>
      <w:r>
        <w:rPr>
          <w:lang w:val="en-US"/>
        </w:rPr>
        <w:lastRenderedPageBreak/>
        <w:t>2</w:t>
      </w:r>
      <w:r w:rsidRPr="006B5418">
        <w:rPr>
          <w:lang w:val="en-US"/>
        </w:rPr>
        <w:t>.</w:t>
      </w:r>
      <w:r>
        <w:rPr>
          <w:lang w:val="en-US"/>
        </w:rPr>
        <w:t>2</w:t>
      </w:r>
      <w:r>
        <w:rPr>
          <w:lang w:val="en-US"/>
        </w:rPr>
        <w:tab/>
        <w:t>Reference point W3 (IP media plane)</w:t>
      </w:r>
    </w:p>
    <w:p w:rsidR="00D67644" w:rsidRDefault="00804196" w:rsidP="00160A41">
      <w:pPr>
        <w:rPr>
          <w:lang w:val="en-US"/>
        </w:rPr>
      </w:pPr>
      <w:r>
        <w:rPr>
          <w:lang w:val="en-US"/>
        </w:rPr>
        <w:t xml:space="preserve">DCEP is </w:t>
      </w:r>
      <w:r w:rsidRPr="00804196">
        <w:rPr>
          <w:color w:val="FF0000"/>
          <w:lang w:val="en-US"/>
        </w:rPr>
        <w:t>not used</w:t>
      </w:r>
      <w:r>
        <w:rPr>
          <w:lang w:val="en-US"/>
        </w:rPr>
        <w:t xml:space="preserve"> in case of SIP-based WebRTC call control signalling (see CR </w:t>
      </w:r>
      <w:r w:rsidRPr="00804196">
        <w:rPr>
          <w:b/>
          <w:lang w:val="en-US"/>
        </w:rPr>
        <w:t>C1-154073</w:t>
      </w:r>
      <w:r>
        <w:rPr>
          <w:lang w:val="en-US"/>
        </w:rPr>
        <w:t>).</w:t>
      </w:r>
    </w:p>
    <w:p w:rsidR="00804196" w:rsidRDefault="00804196" w:rsidP="00160A41">
      <w:pPr>
        <w:rPr>
          <w:lang w:val="en-US"/>
        </w:rPr>
      </w:pPr>
    </w:p>
    <w:p w:rsidR="00804196" w:rsidRPr="006B5418" w:rsidRDefault="00804196" w:rsidP="00804196">
      <w:pPr>
        <w:pStyle w:val="Heading2"/>
        <w:spacing w:after="120"/>
        <w:rPr>
          <w:lang w:val="en-US"/>
        </w:rPr>
      </w:pPr>
      <w:r>
        <w:rPr>
          <w:lang w:val="en-US"/>
        </w:rPr>
        <w:t>2</w:t>
      </w:r>
      <w:r w:rsidRPr="006B5418">
        <w:rPr>
          <w:lang w:val="en-US"/>
        </w:rPr>
        <w:t>.</w:t>
      </w:r>
      <w:r>
        <w:rPr>
          <w:lang w:val="en-US"/>
        </w:rPr>
        <w:t>3</w:t>
      </w:r>
      <w:r>
        <w:rPr>
          <w:lang w:val="en-US"/>
        </w:rPr>
        <w:tab/>
        <w:t xml:space="preserve">Reference point </w:t>
      </w:r>
      <w:proofErr w:type="gramStart"/>
      <w:r>
        <w:rPr>
          <w:lang w:val="en-US"/>
        </w:rPr>
        <w:t>Iq</w:t>
      </w:r>
      <w:proofErr w:type="gramEnd"/>
      <w:r>
        <w:rPr>
          <w:lang w:val="en-US"/>
        </w:rPr>
        <w:t xml:space="preserve"> (WebRTC gateway control signalling)</w:t>
      </w:r>
    </w:p>
    <w:p w:rsidR="00804196" w:rsidRDefault="00804196" w:rsidP="00804196">
      <w:pPr>
        <w:rPr>
          <w:lang w:val="en-US"/>
        </w:rPr>
      </w:pPr>
      <w:r>
        <w:rPr>
          <w:lang w:val="en-US"/>
        </w:rPr>
        <w:t xml:space="preserve">Dedicated H.248 packages are used for WebRTC DC control. All required H.248.x Recommendations are technically stable and were recently consented by ITU-T (see also </w:t>
      </w:r>
      <w:r w:rsidRPr="00804196">
        <w:rPr>
          <w:b/>
          <w:lang w:val="en-US"/>
        </w:rPr>
        <w:t>C</w:t>
      </w:r>
      <w:r>
        <w:rPr>
          <w:b/>
          <w:lang w:val="en-US"/>
        </w:rPr>
        <w:t>4</w:t>
      </w:r>
      <w:r w:rsidRPr="00804196">
        <w:rPr>
          <w:b/>
          <w:lang w:val="en-US"/>
        </w:rPr>
        <w:t>-15</w:t>
      </w:r>
      <w:r>
        <w:rPr>
          <w:b/>
          <w:lang w:val="en-US"/>
        </w:rPr>
        <w:t>1929</w:t>
      </w:r>
      <w:r>
        <w:rPr>
          <w:lang w:val="en-US"/>
        </w:rPr>
        <w:t>).</w:t>
      </w:r>
    </w:p>
    <w:p w:rsidR="00804196" w:rsidRDefault="00804196" w:rsidP="00804196">
      <w:pPr>
        <w:rPr>
          <w:lang w:val="en-US"/>
        </w:rPr>
      </w:pPr>
    </w:p>
    <w:p w:rsidR="00160A41" w:rsidRDefault="000F6D3A" w:rsidP="00160A41">
      <w:pPr>
        <w:pStyle w:val="TH"/>
      </w:pPr>
      <w:r>
        <w:object w:dxaOrig="11442" w:dyaOrig="842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3.15pt;height:362.7pt" o:ole="">
            <v:imagedata r:id="rId8" o:title=""/>
          </v:shape>
          <o:OLEObject Type="Embed" ProgID="Visio.Drawing.11" ShapeID="_x0000_i1025" DrawAspect="Content" ObjectID="_1508304709" r:id="rId9"/>
        </w:object>
      </w:r>
    </w:p>
    <w:p w:rsidR="00160A41" w:rsidRPr="00A67B61" w:rsidRDefault="00160A41" w:rsidP="00160A41">
      <w:pPr>
        <w:pStyle w:val="TF"/>
        <w:rPr>
          <w:lang w:val="en-GB"/>
        </w:rPr>
      </w:pPr>
      <w:r w:rsidRPr="007B365F">
        <w:t xml:space="preserve">Figure </w:t>
      </w:r>
      <w:r>
        <w:t>1</w:t>
      </w:r>
      <w:r w:rsidRPr="007B365F">
        <w:t xml:space="preserve">: </w:t>
      </w:r>
      <w:r w:rsidR="00A67B61" w:rsidRPr="00A67B61">
        <w:rPr>
          <w:lang w:val="en-GB"/>
        </w:rPr>
        <w:t>Relevant signalling protocols for WebRTC data applications within IMS-WebRTC</w:t>
      </w:r>
    </w:p>
    <w:p w:rsidR="00160A41" w:rsidRDefault="00160A41" w:rsidP="00160A41"/>
    <w:p w:rsidR="00804196" w:rsidRPr="006B5418" w:rsidRDefault="00804196" w:rsidP="00804196">
      <w:pPr>
        <w:pStyle w:val="Heading1"/>
        <w:rPr>
          <w:lang w:val="en-US"/>
        </w:rPr>
      </w:pPr>
      <w:r>
        <w:rPr>
          <w:lang w:val="en-US"/>
        </w:rPr>
        <w:t>3. Summary</w:t>
      </w:r>
    </w:p>
    <w:p w:rsidR="001B0660" w:rsidRDefault="001B0660" w:rsidP="00160A41">
      <w:pPr>
        <w:rPr>
          <w:lang w:val="en-US"/>
        </w:rPr>
      </w:pPr>
      <w:r>
        <w:rPr>
          <w:lang w:val="en-US"/>
        </w:rPr>
        <w:t>CT4 (</w:t>
      </w:r>
      <w:proofErr w:type="gramStart"/>
      <w:r>
        <w:rPr>
          <w:lang w:val="en-US"/>
        </w:rPr>
        <w:t>Iq</w:t>
      </w:r>
      <w:proofErr w:type="gramEnd"/>
      <w:r w:rsidR="00EE1621">
        <w:rPr>
          <w:lang w:val="en-US"/>
        </w:rPr>
        <w:t xml:space="preserve"> H.248</w:t>
      </w:r>
      <w:r>
        <w:rPr>
          <w:lang w:val="en-US"/>
        </w:rPr>
        <w:t xml:space="preserve">): </w:t>
      </w:r>
    </w:p>
    <w:p w:rsidR="001B0660" w:rsidRDefault="001B0660" w:rsidP="001B0660">
      <w:pPr>
        <w:ind w:left="720"/>
        <w:rPr>
          <w:lang w:val="en-US"/>
        </w:rPr>
      </w:pPr>
      <w:r>
        <w:rPr>
          <w:lang w:val="en-US"/>
        </w:rPr>
        <w:t>All relevant ITU-T Recommendations are ready for use.</w:t>
      </w:r>
      <w:r w:rsidR="00636B41">
        <w:rPr>
          <w:lang w:val="en-US"/>
        </w:rPr>
        <w:t xml:space="preserve"> WebRTC data applications T.140 and BFCP could be already supported from H.248 WebRTC gateway perspective.</w:t>
      </w:r>
    </w:p>
    <w:p w:rsidR="001B0660" w:rsidRDefault="001B0660" w:rsidP="00160A41">
      <w:pPr>
        <w:rPr>
          <w:lang w:val="en-US"/>
        </w:rPr>
      </w:pPr>
      <w:r>
        <w:rPr>
          <w:lang w:val="en-US"/>
        </w:rPr>
        <w:t>CT1 (W2</w:t>
      </w:r>
      <w:r w:rsidR="00EE1621">
        <w:rPr>
          <w:lang w:val="en-US"/>
        </w:rPr>
        <w:t xml:space="preserve"> with SIP</w:t>
      </w:r>
      <w:r>
        <w:rPr>
          <w:lang w:val="en-US"/>
        </w:rPr>
        <w:t>):</w:t>
      </w:r>
    </w:p>
    <w:p w:rsidR="00160A41" w:rsidRDefault="001B0660" w:rsidP="001B0660">
      <w:pPr>
        <w:ind w:left="720"/>
        <w:rPr>
          <w:lang w:val="en-US"/>
        </w:rPr>
      </w:pPr>
      <w:r>
        <w:rPr>
          <w:lang w:val="en-US"/>
        </w:rPr>
        <w:lastRenderedPageBreak/>
        <w:t xml:space="preserve">The introduction and support of WebRTC data applications with SIP-based WebRTC call control signalling is currently delayed by lacking progress on required SDP extensions. CT1 WebRTC proponents need to agree how and where </w:t>
      </w:r>
      <w:r w:rsidR="005B4CBB">
        <w:rPr>
          <w:lang w:val="en-US"/>
        </w:rPr>
        <w:t xml:space="preserve">the correspondent SDP extensions </w:t>
      </w:r>
      <w:r w:rsidR="00636B41">
        <w:rPr>
          <w:lang w:val="en-US"/>
        </w:rPr>
        <w:t>should</w:t>
      </w:r>
      <w:r w:rsidR="005B4CBB">
        <w:rPr>
          <w:lang w:val="en-US"/>
        </w:rPr>
        <w:t xml:space="preserve"> be standardized. There are at least two options:</w:t>
      </w:r>
    </w:p>
    <w:p w:rsidR="005B4CBB" w:rsidRDefault="005B4CBB" w:rsidP="005B4CBB">
      <w:pPr>
        <w:numPr>
          <w:ilvl w:val="0"/>
          <w:numId w:val="5"/>
        </w:numPr>
        <w:rPr>
          <w:lang w:val="en-US"/>
        </w:rPr>
      </w:pPr>
      <w:r>
        <w:rPr>
          <w:lang w:val="en-US"/>
        </w:rPr>
        <w:t xml:space="preserve">Where? =&gt; IETF MMUSIC </w:t>
      </w:r>
      <w:r>
        <w:rPr>
          <w:lang w:val="en-US"/>
        </w:rPr>
        <w:br/>
        <w:t>What? =&gt; DC usage SDP profiles such as [3a] for MSRP (Note: Alcatel-Lucent submitted correspondent proposals to MMUSIC for T.140 [3b] and BFCP [3c], - however, so far no real support by other 3GPP CT1 parties.)</w:t>
      </w:r>
    </w:p>
    <w:p w:rsidR="005B4CBB" w:rsidRDefault="005B4CBB" w:rsidP="005B4CBB">
      <w:pPr>
        <w:numPr>
          <w:ilvl w:val="0"/>
          <w:numId w:val="5"/>
        </w:numPr>
        <w:rPr>
          <w:lang w:val="en-US"/>
        </w:rPr>
      </w:pPr>
      <w:r>
        <w:rPr>
          <w:lang w:val="en-US"/>
        </w:rPr>
        <w:t xml:space="preserve">Where? =&gt; 3GPP CT1 </w:t>
      </w:r>
      <w:r>
        <w:rPr>
          <w:lang w:val="en-US"/>
        </w:rPr>
        <w:br/>
        <w:t>What? =&gt; DC usage SDP profiles for T.140 and BFCP by limiting the scope on the SDP parameter values only and refering to [3a] as baseline reference concerning the principle SDP O/A of application protocol specific DCs (for further studies).</w:t>
      </w:r>
    </w:p>
    <w:p w:rsidR="00804196" w:rsidRDefault="00804196" w:rsidP="00160A41">
      <w:pPr>
        <w:rPr>
          <w:lang w:val="en-US"/>
        </w:rPr>
      </w:pPr>
    </w:p>
    <w:p w:rsidR="00F04C2A" w:rsidRDefault="00F04C2A" w:rsidP="00160A41">
      <w:pPr>
        <w:rPr>
          <w:lang w:val="en-US"/>
        </w:rPr>
      </w:pPr>
      <w:r>
        <w:rPr>
          <w:lang w:val="en-US"/>
        </w:rPr>
        <w:t>Any opinions by CT1 delegates on the further proceeding would be appreciated.</w:t>
      </w:r>
    </w:p>
    <w:p w:rsidR="00F04C2A" w:rsidRDefault="00F04C2A" w:rsidP="00160A41">
      <w:pPr>
        <w:rPr>
          <w:lang w:val="en-US"/>
        </w:rPr>
      </w:pPr>
    </w:p>
    <w:sectPr w:rsidR="00F04C2A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4C2A" w:rsidRDefault="00F04C2A">
      <w:r>
        <w:separator/>
      </w:r>
    </w:p>
  </w:endnote>
  <w:endnote w:type="continuationSeparator" w:id="0">
    <w:p w:rsidR="00F04C2A" w:rsidRDefault="00F04C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4C2A" w:rsidRDefault="00F04C2A">
      <w:r>
        <w:separator/>
      </w:r>
    </w:p>
  </w:footnote>
  <w:footnote w:type="continuationSeparator" w:id="0">
    <w:p w:rsidR="00F04C2A" w:rsidRDefault="00F04C2A">
      <w:r>
        <w:continuationSeparator/>
      </w:r>
    </w:p>
  </w:footnote>
  <w:footnote w:id="1">
    <w:p w:rsidR="00F04C2A" w:rsidRPr="008E29EB" w:rsidRDefault="00F04C2A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8E29EB">
        <w:t>3GPP Rel-13 IMS-WebRTC does not</w:t>
      </w:r>
      <w:r>
        <w:t xml:space="preserve"> yet </w:t>
      </w:r>
      <w:r w:rsidRPr="008E29EB">
        <w:t>support a single IP transport connection shared by all WebRTC service components (audio, video and data).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5C904CEF"/>
    <w:multiLevelType w:val="hybridMultilevel"/>
    <w:tmpl w:val="6ACA45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82D2050"/>
    <w:multiLevelType w:val="hybridMultilevel"/>
    <w:tmpl w:val="C1C0582C"/>
    <w:lvl w:ilvl="0" w:tplc="535EC7B0">
      <w:start w:val="1"/>
      <w:numFmt w:val="decimal"/>
      <w:lvlText w:val="O%1: 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60354"/>
    <w:rsid w:val="00024FC7"/>
    <w:rsid w:val="00026029"/>
    <w:rsid w:val="00055FA3"/>
    <w:rsid w:val="00056F79"/>
    <w:rsid w:val="00087FD8"/>
    <w:rsid w:val="000967F4"/>
    <w:rsid w:val="000B5B2E"/>
    <w:rsid w:val="000F6D3A"/>
    <w:rsid w:val="0010162C"/>
    <w:rsid w:val="00127D4F"/>
    <w:rsid w:val="00135045"/>
    <w:rsid w:val="00143D2E"/>
    <w:rsid w:val="00155ECA"/>
    <w:rsid w:val="00160A41"/>
    <w:rsid w:val="00166FE2"/>
    <w:rsid w:val="00184C8E"/>
    <w:rsid w:val="00197731"/>
    <w:rsid w:val="001A147D"/>
    <w:rsid w:val="001A4679"/>
    <w:rsid w:val="001B0660"/>
    <w:rsid w:val="001B67F4"/>
    <w:rsid w:val="001C1648"/>
    <w:rsid w:val="001D0354"/>
    <w:rsid w:val="001D0676"/>
    <w:rsid w:val="001D7E45"/>
    <w:rsid w:val="001E2D52"/>
    <w:rsid w:val="001E65AA"/>
    <w:rsid w:val="001F2939"/>
    <w:rsid w:val="002070CB"/>
    <w:rsid w:val="00226CBC"/>
    <w:rsid w:val="00236D1F"/>
    <w:rsid w:val="00270022"/>
    <w:rsid w:val="002968F2"/>
    <w:rsid w:val="002B5361"/>
    <w:rsid w:val="002E54A0"/>
    <w:rsid w:val="003073CD"/>
    <w:rsid w:val="00314A9D"/>
    <w:rsid w:val="00325E33"/>
    <w:rsid w:val="00326E55"/>
    <w:rsid w:val="00375C49"/>
    <w:rsid w:val="003B23B5"/>
    <w:rsid w:val="003E5F93"/>
    <w:rsid w:val="00407ADA"/>
    <w:rsid w:val="00415D4E"/>
    <w:rsid w:val="0045162D"/>
    <w:rsid w:val="004573AF"/>
    <w:rsid w:val="00461D67"/>
    <w:rsid w:val="004631B5"/>
    <w:rsid w:val="00481D67"/>
    <w:rsid w:val="00485C07"/>
    <w:rsid w:val="004A1FA1"/>
    <w:rsid w:val="004A4AEC"/>
    <w:rsid w:val="004B55A2"/>
    <w:rsid w:val="004F2B01"/>
    <w:rsid w:val="00505310"/>
    <w:rsid w:val="0052032E"/>
    <w:rsid w:val="00567D6B"/>
    <w:rsid w:val="005A18C5"/>
    <w:rsid w:val="005B4CBB"/>
    <w:rsid w:val="005C0FFC"/>
    <w:rsid w:val="005C3F71"/>
    <w:rsid w:val="005D7C96"/>
    <w:rsid w:val="005E0CD0"/>
    <w:rsid w:val="005E7235"/>
    <w:rsid w:val="00636B41"/>
    <w:rsid w:val="006474E6"/>
    <w:rsid w:val="00660354"/>
    <w:rsid w:val="00665B9B"/>
    <w:rsid w:val="00672963"/>
    <w:rsid w:val="006747CC"/>
    <w:rsid w:val="00674AFB"/>
    <w:rsid w:val="00695FD2"/>
    <w:rsid w:val="006E478F"/>
    <w:rsid w:val="006F1ECB"/>
    <w:rsid w:val="007025BE"/>
    <w:rsid w:val="00707BF9"/>
    <w:rsid w:val="00715209"/>
    <w:rsid w:val="00744C06"/>
    <w:rsid w:val="00787383"/>
    <w:rsid w:val="0079245A"/>
    <w:rsid w:val="007A5B7E"/>
    <w:rsid w:val="007F0D64"/>
    <w:rsid w:val="00804196"/>
    <w:rsid w:val="008267E8"/>
    <w:rsid w:val="00826E13"/>
    <w:rsid w:val="00841FE3"/>
    <w:rsid w:val="008519AF"/>
    <w:rsid w:val="008557F7"/>
    <w:rsid w:val="008753FC"/>
    <w:rsid w:val="00880451"/>
    <w:rsid w:val="008911CF"/>
    <w:rsid w:val="008B65EC"/>
    <w:rsid w:val="008B75C2"/>
    <w:rsid w:val="008D051F"/>
    <w:rsid w:val="008E29EB"/>
    <w:rsid w:val="0091399A"/>
    <w:rsid w:val="00927ACE"/>
    <w:rsid w:val="00965448"/>
    <w:rsid w:val="0096716A"/>
    <w:rsid w:val="009768C3"/>
    <w:rsid w:val="00993F53"/>
    <w:rsid w:val="009945EC"/>
    <w:rsid w:val="00995924"/>
    <w:rsid w:val="009A62E2"/>
    <w:rsid w:val="009C3478"/>
    <w:rsid w:val="00A10ADB"/>
    <w:rsid w:val="00A468D5"/>
    <w:rsid w:val="00A57FF6"/>
    <w:rsid w:val="00A67235"/>
    <w:rsid w:val="00A67B61"/>
    <w:rsid w:val="00A82FCC"/>
    <w:rsid w:val="00AB08B3"/>
    <w:rsid w:val="00AD5B51"/>
    <w:rsid w:val="00AE4A84"/>
    <w:rsid w:val="00B13C6C"/>
    <w:rsid w:val="00B22048"/>
    <w:rsid w:val="00B22660"/>
    <w:rsid w:val="00B368C1"/>
    <w:rsid w:val="00B403FC"/>
    <w:rsid w:val="00B774BC"/>
    <w:rsid w:val="00B847B1"/>
    <w:rsid w:val="00BA1251"/>
    <w:rsid w:val="00BA435F"/>
    <w:rsid w:val="00BC56DD"/>
    <w:rsid w:val="00BF0A84"/>
    <w:rsid w:val="00BF0AE9"/>
    <w:rsid w:val="00C006C6"/>
    <w:rsid w:val="00C03706"/>
    <w:rsid w:val="00C16BAF"/>
    <w:rsid w:val="00C218FF"/>
    <w:rsid w:val="00C231A5"/>
    <w:rsid w:val="00C42176"/>
    <w:rsid w:val="00C50BBF"/>
    <w:rsid w:val="00C770D3"/>
    <w:rsid w:val="00C92A90"/>
    <w:rsid w:val="00CE6B2B"/>
    <w:rsid w:val="00D0300C"/>
    <w:rsid w:val="00D04FFE"/>
    <w:rsid w:val="00D44A74"/>
    <w:rsid w:val="00D45429"/>
    <w:rsid w:val="00D57E66"/>
    <w:rsid w:val="00D67644"/>
    <w:rsid w:val="00D74B8C"/>
    <w:rsid w:val="00D8756E"/>
    <w:rsid w:val="00D925F4"/>
    <w:rsid w:val="00DA2CEA"/>
    <w:rsid w:val="00DE72A5"/>
    <w:rsid w:val="00DF1DED"/>
    <w:rsid w:val="00E014A8"/>
    <w:rsid w:val="00E01A50"/>
    <w:rsid w:val="00E363A9"/>
    <w:rsid w:val="00E755D2"/>
    <w:rsid w:val="00E90686"/>
    <w:rsid w:val="00E97344"/>
    <w:rsid w:val="00EB7788"/>
    <w:rsid w:val="00ED333C"/>
    <w:rsid w:val="00ED3D1F"/>
    <w:rsid w:val="00EE1621"/>
    <w:rsid w:val="00F04C2A"/>
    <w:rsid w:val="00F5344B"/>
    <w:rsid w:val="00F56F18"/>
    <w:rsid w:val="00F85DCD"/>
    <w:rsid w:val="00F9716A"/>
    <w:rsid w:val="00FA01B8"/>
    <w:rsid w:val="00FA2392"/>
    <w:rsid w:val="00FC7675"/>
    <w:rsid w:val="00FE20E8"/>
    <w:rsid w:val="00FE5FB7"/>
    <w:rsid w:val="00FE7077"/>
    <w:rsid w:val="00FF15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link w:val="Heading2Char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character" w:styleId="Hyperlink">
    <w:name w:val="Hyperlink"/>
    <w:basedOn w:val="DefaultParagraphFont"/>
    <w:rsid w:val="00715209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715209"/>
    <w:rPr>
      <w:sz w:val="16"/>
    </w:rPr>
  </w:style>
  <w:style w:type="character" w:customStyle="1" w:styleId="Heading1Char">
    <w:name w:val="Heading 1 Char"/>
    <w:basedOn w:val="DefaultParagraphFont"/>
    <w:link w:val="Heading1"/>
    <w:rsid w:val="00160A41"/>
    <w:rPr>
      <w:rFonts w:ascii="Arial" w:hAnsi="Arial"/>
      <w:b/>
      <w:sz w:val="24"/>
      <w:lang w:eastAsia="en-US"/>
    </w:rPr>
  </w:style>
  <w:style w:type="character" w:customStyle="1" w:styleId="Heading2Char">
    <w:name w:val="Heading 2 Char"/>
    <w:basedOn w:val="DefaultParagraphFont"/>
    <w:link w:val="Heading2"/>
    <w:rsid w:val="00160A41"/>
    <w:rPr>
      <w:rFonts w:ascii="Arial" w:hAnsi="Arial"/>
      <w:b/>
      <w:sz w:val="24"/>
      <w:lang w:eastAsia="en-US"/>
    </w:rPr>
  </w:style>
  <w:style w:type="paragraph" w:customStyle="1" w:styleId="TF">
    <w:name w:val="TF"/>
    <w:basedOn w:val="TH"/>
    <w:link w:val="TFChar"/>
    <w:rsid w:val="00160A41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160A41"/>
    <w:pPr>
      <w:keepNext/>
      <w:keepLines/>
      <w:spacing w:before="60" w:after="180"/>
      <w:jc w:val="center"/>
    </w:pPr>
    <w:rPr>
      <w:rFonts w:ascii="Arial" w:hAnsi="Arial"/>
      <w:b/>
      <w:lang/>
    </w:rPr>
  </w:style>
  <w:style w:type="character" w:customStyle="1" w:styleId="THChar">
    <w:name w:val="TH Char"/>
    <w:link w:val="TH"/>
    <w:locked/>
    <w:rsid w:val="00160A41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160A41"/>
    <w:rPr>
      <w:rFonts w:ascii="Arial" w:hAnsi="Arial"/>
      <w:b/>
      <w:lang w:eastAsia="en-US"/>
    </w:rPr>
  </w:style>
  <w:style w:type="paragraph" w:styleId="TOC1">
    <w:name w:val="toc 1"/>
    <w:basedOn w:val="Normal"/>
    <w:next w:val="Normal"/>
    <w:autoRedefine/>
    <w:uiPriority w:val="39"/>
    <w:rsid w:val="00160A41"/>
    <w:pPr>
      <w:spacing w:after="100"/>
    </w:pPr>
  </w:style>
  <w:style w:type="paragraph" w:styleId="TOC2">
    <w:name w:val="toc 2"/>
    <w:basedOn w:val="Normal"/>
    <w:next w:val="Normal"/>
    <w:autoRedefine/>
    <w:uiPriority w:val="39"/>
    <w:rsid w:val="00160A41"/>
    <w:pPr>
      <w:spacing w:after="100"/>
      <w:ind w:left="200"/>
    </w:pPr>
  </w:style>
  <w:style w:type="paragraph" w:styleId="FootnoteText">
    <w:name w:val="footnote text"/>
    <w:basedOn w:val="Normal"/>
    <w:link w:val="FootnoteTextChar"/>
    <w:rsid w:val="008E29EB"/>
  </w:style>
  <w:style w:type="character" w:customStyle="1" w:styleId="FootnoteTextChar">
    <w:name w:val="Footnote Text Char"/>
    <w:basedOn w:val="DefaultParagraphFont"/>
    <w:link w:val="FootnoteText"/>
    <w:rsid w:val="008E29EB"/>
    <w:rPr>
      <w:lang w:eastAsia="en-US"/>
    </w:rPr>
  </w:style>
  <w:style w:type="character" w:styleId="FootnoteReference">
    <w:name w:val="footnote reference"/>
    <w:basedOn w:val="DefaultParagraphFont"/>
    <w:rsid w:val="008E29EB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7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13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8067123-4BE7-4839-8987-528331DC58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566</Words>
  <Characters>3154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David Boswarthick</dc:creator>
  <cp:lastModifiedBy>ALU#71</cp:lastModifiedBy>
  <cp:revision>4</cp:revision>
  <cp:lastPrinted>2001-04-23T10:30:00Z</cp:lastPrinted>
  <dcterms:created xsi:type="dcterms:W3CDTF">2015-11-06T06:56:00Z</dcterms:created>
  <dcterms:modified xsi:type="dcterms:W3CDTF">2015-11-06T07:45:00Z</dcterms:modified>
</cp:coreProperties>
</file>