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33F7" w:rsidRPr="00055551" w:rsidRDefault="00583AC2" w:rsidP="00BC33F7">
      <w:pPr>
        <w:pStyle w:val="ZA"/>
        <w:framePr w:w="10563" w:h="782" w:hRule="exact" w:wrap="notBeside" w:hAnchor="page" w:x="661" w:y="646" w:anchorLock="1"/>
        <w:pBdr>
          <w:bottom w:val="none" w:sz="0" w:space="0" w:color="auto"/>
        </w:pBdr>
        <w:jc w:val="center"/>
        <w:rPr>
          <w:noProof w:val="0"/>
        </w:rPr>
      </w:pPr>
      <w:bookmarkStart w:id="0" w:name="docnumber"/>
      <w:r>
        <w:rPr>
          <w:noProof w:val="0"/>
          <w:color w:val="FF0000"/>
          <w:sz w:val="64"/>
        </w:rPr>
        <w:t xml:space="preserve">DRAFT </w:t>
      </w:r>
      <w:r w:rsidR="00BC33F7">
        <w:rPr>
          <w:noProof w:val="0"/>
          <w:sz w:val="64"/>
        </w:rPr>
        <w:t xml:space="preserve">TR </w:t>
      </w:r>
      <w:r w:rsidR="00CC38EE">
        <w:rPr>
          <w:noProof w:val="0"/>
          <w:sz w:val="64"/>
        </w:rPr>
        <w:t xml:space="preserve">103 </w:t>
      </w:r>
      <w:bookmarkEnd w:id="0"/>
      <w:r w:rsidR="00CC38EE">
        <w:rPr>
          <w:noProof w:val="0"/>
          <w:sz w:val="64"/>
        </w:rPr>
        <w:t xml:space="preserve">140 </w:t>
      </w:r>
      <w:r w:rsidR="00BC33F7" w:rsidRPr="00055551">
        <w:rPr>
          <w:noProof w:val="0"/>
        </w:rPr>
        <w:t>V</w:t>
      </w:r>
      <w:bookmarkStart w:id="1" w:name="docversion"/>
      <w:r w:rsidR="00F02EBA">
        <w:rPr>
          <w:noProof w:val="0"/>
        </w:rPr>
        <w:t>0.</w:t>
      </w:r>
      <w:r w:rsidR="0071658C">
        <w:rPr>
          <w:noProof w:val="0"/>
        </w:rPr>
        <w:t>2</w:t>
      </w:r>
      <w:r w:rsidR="00F02EBA">
        <w:rPr>
          <w:noProof w:val="0"/>
        </w:rPr>
        <w:t>.</w:t>
      </w:r>
      <w:bookmarkEnd w:id="1"/>
      <w:r w:rsidR="0071658C">
        <w:rPr>
          <w:noProof w:val="0"/>
        </w:rPr>
        <w:t>0</w:t>
      </w:r>
      <w:r w:rsidR="0071658C" w:rsidRPr="00055551">
        <w:rPr>
          <w:rStyle w:val="ZGSM"/>
          <w:noProof w:val="0"/>
        </w:rPr>
        <w:t xml:space="preserve"> </w:t>
      </w:r>
      <w:r w:rsidR="00F02EBA">
        <w:rPr>
          <w:noProof w:val="0"/>
          <w:sz w:val="32"/>
        </w:rPr>
        <w:t>(2013-</w:t>
      </w:r>
      <w:r w:rsidR="0071658C">
        <w:rPr>
          <w:noProof w:val="0"/>
          <w:sz w:val="32"/>
        </w:rPr>
        <w:t>0</w:t>
      </w:r>
      <w:r w:rsidR="0071658C">
        <w:rPr>
          <w:noProof w:val="0"/>
          <w:sz w:val="32"/>
        </w:rPr>
        <w:t>7</w:t>
      </w:r>
      <w:r w:rsidR="00BC33F7" w:rsidRPr="007D537D">
        <w:rPr>
          <w:noProof w:val="0"/>
          <w:sz w:val="32"/>
          <w:szCs w:val="32"/>
        </w:rPr>
        <w:t>)</w:t>
      </w:r>
    </w:p>
    <w:p w:rsidR="00194872" w:rsidRPr="00055551" w:rsidRDefault="00F02EBA" w:rsidP="00621EA9">
      <w:pPr>
        <w:pStyle w:val="ZT"/>
        <w:framePr w:w="10206" w:h="3701" w:hRule="exact" w:wrap="notBeside" w:vAnchor="page" w:hAnchor="page" w:x="880" w:y="7094" w:anchorLock="1"/>
        <w:spacing w:line="360" w:lineRule="auto"/>
        <w:jc w:val="center"/>
        <w:rPr>
          <w:rStyle w:val="ZGSM"/>
          <w:rFonts w:ascii="Times New Roman" w:hAnsi="Times New Roman"/>
          <w:b w:val="0"/>
          <w:sz w:val="20"/>
        </w:rPr>
      </w:pPr>
      <w:bookmarkStart w:id="2" w:name="doctitle"/>
      <w:proofErr w:type="gramStart"/>
      <w:r>
        <w:t>eCall</w:t>
      </w:r>
      <w:proofErr w:type="gramEnd"/>
      <w:r>
        <w:t xml:space="preserve"> </w:t>
      </w:r>
      <w:r w:rsidR="00621EA9">
        <w:t>for</w:t>
      </w:r>
      <w:r w:rsidR="00194872">
        <w:t xml:space="preserve"> </w:t>
      </w:r>
      <w:r w:rsidR="007F0B02">
        <w:t>IMS</w:t>
      </w:r>
      <w:r w:rsidR="00194872">
        <w:t xml:space="preserve"> </w:t>
      </w:r>
    </w:p>
    <w:p w:rsidR="00BC33F7" w:rsidRPr="00055551" w:rsidRDefault="00BC33F7" w:rsidP="00BC33F7">
      <w:pPr>
        <w:pStyle w:val="ZT"/>
        <w:framePr w:w="10206" w:h="3701" w:hRule="exact" w:wrap="notBeside" w:vAnchor="page" w:hAnchor="page" w:x="880" w:y="7094" w:anchorLock="1"/>
        <w:rPr>
          <w:rStyle w:val="ZGSM"/>
        </w:rPr>
      </w:pPr>
    </w:p>
    <w:p w:rsidR="00BC33F7" w:rsidRPr="00055551" w:rsidRDefault="00BC33F7" w:rsidP="00BC33F7">
      <w:pPr>
        <w:pStyle w:val="ZG"/>
        <w:framePr w:w="10624" w:h="3271" w:hRule="exact" w:wrap="notBeside" w:hAnchor="page" w:x="674" w:y="12211"/>
        <w:rPr>
          <w:noProof w:val="0"/>
        </w:rPr>
      </w:pPr>
      <w:bookmarkStart w:id="3" w:name="doclogo"/>
      <w:bookmarkEnd w:id="2"/>
    </w:p>
    <w:bookmarkStart w:id="4" w:name="docdiskette"/>
    <w:bookmarkEnd w:id="3"/>
    <w:p w:rsidR="00BC33F7" w:rsidRDefault="00CD616D" w:rsidP="00BC33F7">
      <w:pPr>
        <w:pStyle w:val="ZD"/>
        <w:framePr w:wrap="notBeside"/>
        <w:rPr>
          <w:noProof w:val="0"/>
        </w:rPr>
      </w:pPr>
      <w:r w:rsidRPr="00055551">
        <w:rPr>
          <w:noProof w:val="0"/>
        </w:rPr>
        <w:fldChar w:fldCharType="begin"/>
      </w:r>
      <w:r w:rsidR="00BC33F7" w:rsidRPr="00055551">
        <w:rPr>
          <w:noProof w:val="0"/>
        </w:rPr>
        <w:instrText>symbol 60 \f "Wingdings" \s 16</w:instrText>
      </w:r>
      <w:r w:rsidRPr="00055551">
        <w:rPr>
          <w:noProof w:val="0"/>
        </w:rPr>
        <w:fldChar w:fldCharType="separate"/>
      </w:r>
      <w:r w:rsidR="00BC33F7" w:rsidRPr="00055551">
        <w:rPr>
          <w:rFonts w:ascii="Wingdings" w:hAnsi="Wingdings"/>
          <w:noProof w:val="0"/>
        </w:rPr>
        <w:t>&lt;</w:t>
      </w:r>
      <w:r w:rsidRPr="00055551">
        <w:rPr>
          <w:noProof w:val="0"/>
        </w:rPr>
        <w:fldChar w:fldCharType="end"/>
      </w:r>
      <w:bookmarkEnd w:id="4"/>
    </w:p>
    <w:p w:rsidR="00BC33F7" w:rsidRDefault="00BC33F7" w:rsidP="00BC33F7">
      <w:pPr>
        <w:pStyle w:val="ZB"/>
        <w:framePr w:wrap="notBeside" w:hAnchor="page" w:x="901" w:y="1421"/>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pStyle w:val="ZB"/>
        <w:framePr w:wrap="notBeside" w:hAnchor="page" w:x="901" w:y="1421"/>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5" w:name="GSBox"/>
    </w:p>
    <w:p w:rsidR="00BC33F7" w:rsidRPr="00D4734E" w:rsidRDefault="00BC33F7" w:rsidP="00BC33F7">
      <w:pPr>
        <w:pStyle w:val="ZB"/>
        <w:framePr w:w="6341" w:h="450" w:hRule="exact" w:wrap="notBeside" w:hAnchor="page" w:x="811" w:y="5401"/>
        <w:jc w:val="left"/>
        <w:rPr>
          <w:rFonts w:ascii="Century Gothic" w:hAnsi="Century Gothic"/>
          <w:b/>
          <w:i w:val="0"/>
          <w:color w:val="FFFFFF"/>
          <w:sz w:val="32"/>
          <w:szCs w:val="32"/>
        </w:rPr>
      </w:pPr>
      <w:bookmarkStart w:id="6" w:name="doctypelong"/>
      <w:bookmarkEnd w:id="5"/>
      <w:r>
        <w:rPr>
          <w:rFonts w:ascii="Century Gothic" w:hAnsi="Century Gothic"/>
          <w:b/>
          <w:i w:val="0"/>
          <w:noProof w:val="0"/>
          <w:color w:val="FFFFFF"/>
          <w:sz w:val="32"/>
          <w:szCs w:val="32"/>
        </w:rPr>
        <w:t>TECHNICAL REPORT</w:t>
      </w:r>
    </w:p>
    <w:bookmarkEnd w:id="6"/>
    <w:p w:rsidR="00BC33F7" w:rsidRDefault="00BC33F7" w:rsidP="00BC33F7">
      <w:pPr>
        <w:rPr>
          <w:rFonts w:ascii="Arial" w:hAnsi="Arial" w:cs="Arial"/>
          <w:sz w:val="18"/>
          <w:szCs w:val="18"/>
        </w:rPr>
        <w:sectPr w:rsidR="00BC33F7" w:rsidSect="00596098">
          <w:headerReference w:type="default" r:id="rId9"/>
          <w:footerReference w:type="default" r:id="rId10"/>
          <w:footnotePr>
            <w:numRestart w:val="eachSect"/>
          </w:footnotePr>
          <w:pgSz w:w="11907" w:h="16840" w:code="9"/>
          <w:pgMar w:top="2268" w:right="851" w:bottom="10773" w:left="851" w:header="0" w:footer="0" w:gutter="0"/>
          <w:cols w:space="720"/>
          <w:docGrid w:linePitch="272"/>
        </w:sectPr>
      </w:pPr>
    </w:p>
    <w:p w:rsidR="00BC33F7" w:rsidRPr="00055551" w:rsidRDefault="00BC33F7" w:rsidP="00BC33F7">
      <w:pPr>
        <w:pStyle w:val="FP"/>
        <w:framePr w:wrap="notBeside" w:vAnchor="page" w:hAnchor="page" w:x="1141" w:y="2836"/>
        <w:pBdr>
          <w:bottom w:val="single" w:sz="6" w:space="1" w:color="auto"/>
        </w:pBdr>
        <w:ind w:left="2835" w:right="2835"/>
        <w:jc w:val="center"/>
      </w:pPr>
      <w:bookmarkStart w:id="7" w:name="page2"/>
      <w:r w:rsidRPr="00055551">
        <w:lastRenderedPageBreak/>
        <w:t>Reference</w:t>
      </w:r>
    </w:p>
    <w:p w:rsidR="00BC33F7" w:rsidRPr="00055551" w:rsidRDefault="00D3030A" w:rsidP="00BC33F7">
      <w:pPr>
        <w:pStyle w:val="FP"/>
        <w:framePr w:wrap="notBeside" w:vAnchor="page" w:hAnchor="page" w:x="1141" w:y="2836"/>
        <w:ind w:left="2268" w:right="2268"/>
        <w:jc w:val="center"/>
        <w:rPr>
          <w:rFonts w:ascii="Arial" w:hAnsi="Arial"/>
          <w:sz w:val="18"/>
        </w:rPr>
      </w:pPr>
      <w:bookmarkStart w:id="8" w:name="docworkitem"/>
      <w:r w:rsidRPr="00D3030A">
        <w:rPr>
          <w:rFonts w:ascii="Arial" w:hAnsi="Arial"/>
          <w:sz w:val="18"/>
        </w:rPr>
        <w:t>DTR/MSG-00eCall03</w:t>
      </w:r>
      <w:bookmarkEnd w:id="8"/>
    </w:p>
    <w:p w:rsidR="00BC33F7" w:rsidRPr="000C3D00" w:rsidRDefault="00BC33F7" w:rsidP="00BC33F7">
      <w:pPr>
        <w:pStyle w:val="FP"/>
        <w:framePr w:wrap="notBeside" w:vAnchor="page" w:hAnchor="page" w:x="1141" w:y="2836"/>
        <w:pBdr>
          <w:bottom w:val="single" w:sz="6" w:space="1" w:color="auto"/>
        </w:pBdr>
        <w:spacing w:before="240"/>
        <w:ind w:left="2835" w:right="2835"/>
        <w:jc w:val="center"/>
      </w:pPr>
      <w:r w:rsidRPr="000C3D00">
        <w:t>Keywords</w:t>
      </w:r>
    </w:p>
    <w:p w:rsidR="00BC33F7" w:rsidRPr="000C3D00" w:rsidRDefault="00201A40" w:rsidP="00BC33F7">
      <w:pPr>
        <w:pStyle w:val="FP"/>
        <w:framePr w:wrap="notBeside" w:vAnchor="page" w:hAnchor="page" w:x="1141" w:y="2836"/>
        <w:ind w:left="2835" w:right="2835"/>
        <w:jc w:val="center"/>
        <w:rPr>
          <w:rFonts w:ascii="Arial" w:hAnsi="Arial"/>
          <w:sz w:val="18"/>
        </w:rPr>
      </w:pPr>
      <w:proofErr w:type="gramStart"/>
      <w:r w:rsidRPr="000C3D00">
        <w:rPr>
          <w:rFonts w:ascii="Arial" w:hAnsi="Arial"/>
          <w:sz w:val="18"/>
        </w:rPr>
        <w:t>eCall</w:t>
      </w:r>
      <w:proofErr w:type="gramEnd"/>
      <w:r w:rsidRPr="000C3D00">
        <w:rPr>
          <w:rFonts w:ascii="Arial" w:hAnsi="Arial"/>
          <w:sz w:val="18"/>
        </w:rPr>
        <w:t>, LTE</w:t>
      </w:r>
      <w:r w:rsidR="002375D6" w:rsidRPr="000C3D00">
        <w:rPr>
          <w:rFonts w:ascii="Arial" w:hAnsi="Arial"/>
          <w:sz w:val="18"/>
        </w:rPr>
        <w:t>, IMS</w:t>
      </w:r>
      <w:r w:rsidRPr="000C3D00">
        <w:rPr>
          <w:rFonts w:ascii="Arial" w:hAnsi="Arial"/>
          <w:sz w:val="18"/>
        </w:rPr>
        <w:t>, Emergency services</w:t>
      </w:r>
      <w:r w:rsidR="008068DE">
        <w:rPr>
          <w:rFonts w:ascii="Arial" w:hAnsi="Arial"/>
          <w:sz w:val="18"/>
        </w:rPr>
        <w:t>, VOLTE, VOIP, UMTS-PS</w:t>
      </w:r>
    </w:p>
    <w:p w:rsidR="00BC33F7" w:rsidRPr="000C3D00" w:rsidRDefault="00BC33F7" w:rsidP="00BC33F7"/>
    <w:p w:rsidR="00BC33F7" w:rsidRPr="005B13CC" w:rsidRDefault="00BC33F7" w:rsidP="00BC33F7">
      <w:pPr>
        <w:pStyle w:val="FP"/>
        <w:framePr w:wrap="notBeside" w:vAnchor="page" w:hAnchor="page" w:x="1156" w:y="5581"/>
        <w:spacing w:after="240"/>
        <w:ind w:left="2835" w:right="2835"/>
        <w:jc w:val="center"/>
        <w:rPr>
          <w:rFonts w:ascii="Arial" w:hAnsi="Arial"/>
          <w:b/>
          <w:i/>
          <w:lang w:val="fr-FR"/>
        </w:rPr>
      </w:pPr>
      <w:bookmarkStart w:id="9" w:name="ETSIinfo"/>
      <w:r w:rsidRPr="005B13CC">
        <w:rPr>
          <w:rFonts w:ascii="Arial" w:hAnsi="Arial"/>
          <w:b/>
          <w:i/>
          <w:lang w:val="fr-FR"/>
        </w:rPr>
        <w:t>ETSI</w:t>
      </w:r>
    </w:p>
    <w:p w:rsidR="00BC33F7" w:rsidRPr="00C073B3" w:rsidRDefault="00BC33F7" w:rsidP="00BC33F7">
      <w:pPr>
        <w:pStyle w:val="FP"/>
        <w:framePr w:wrap="notBeside" w:vAnchor="page" w:hAnchor="page" w:x="1156" w:y="5581"/>
        <w:pBdr>
          <w:bottom w:val="single" w:sz="6" w:space="1" w:color="auto"/>
        </w:pBdr>
        <w:ind w:left="2835" w:right="2835"/>
        <w:jc w:val="center"/>
        <w:rPr>
          <w:rFonts w:ascii="Arial" w:hAnsi="Arial"/>
          <w:sz w:val="18"/>
          <w:lang w:val="fr-FR"/>
        </w:rPr>
      </w:pPr>
      <w:r w:rsidRPr="00C073B3">
        <w:rPr>
          <w:rFonts w:ascii="Arial" w:hAnsi="Arial"/>
          <w:sz w:val="18"/>
          <w:lang w:val="fr-FR"/>
        </w:rPr>
        <w:t>650 Route des Lucioles</w:t>
      </w:r>
    </w:p>
    <w:p w:rsidR="00BC33F7" w:rsidRPr="000C3D00" w:rsidRDefault="00BC33F7" w:rsidP="00BC33F7">
      <w:pPr>
        <w:pStyle w:val="FP"/>
        <w:framePr w:wrap="notBeside" w:vAnchor="page" w:hAnchor="page" w:x="1156" w:y="5581"/>
        <w:pBdr>
          <w:bottom w:val="single" w:sz="6" w:space="1" w:color="auto"/>
        </w:pBdr>
        <w:ind w:left="2835" w:right="2835"/>
        <w:jc w:val="center"/>
        <w:rPr>
          <w:lang w:val="fr-FR"/>
        </w:rPr>
      </w:pPr>
      <w:r w:rsidRPr="000C3D00">
        <w:rPr>
          <w:rFonts w:ascii="Arial" w:hAnsi="Arial"/>
          <w:sz w:val="18"/>
          <w:lang w:val="fr-FR"/>
        </w:rPr>
        <w:t>F-06921 Sophia Antipolis Cedex - FRANCE</w:t>
      </w:r>
    </w:p>
    <w:p w:rsidR="00BC33F7" w:rsidRPr="000C3D00" w:rsidRDefault="00BC33F7" w:rsidP="00BC33F7">
      <w:pPr>
        <w:pStyle w:val="FP"/>
        <w:framePr w:wrap="notBeside" w:vAnchor="page" w:hAnchor="page" w:x="1156" w:y="5581"/>
        <w:ind w:left="2835" w:right="2835"/>
        <w:jc w:val="center"/>
        <w:rPr>
          <w:rFonts w:ascii="Arial" w:hAnsi="Arial"/>
          <w:sz w:val="18"/>
          <w:lang w:val="fr-FR"/>
        </w:rPr>
      </w:pPr>
    </w:p>
    <w:p w:rsidR="00BC33F7" w:rsidRPr="000C3D00" w:rsidRDefault="00BC33F7" w:rsidP="00BC33F7">
      <w:pPr>
        <w:pStyle w:val="FP"/>
        <w:framePr w:wrap="notBeside" w:vAnchor="page" w:hAnchor="page" w:x="1156" w:y="5581"/>
        <w:spacing w:after="20"/>
        <w:ind w:left="2835" w:right="2835"/>
        <w:jc w:val="center"/>
        <w:rPr>
          <w:rFonts w:ascii="Arial" w:hAnsi="Arial"/>
          <w:sz w:val="18"/>
          <w:lang w:val="fr-FR"/>
        </w:rPr>
      </w:pPr>
      <w:r w:rsidRPr="000C3D00">
        <w:rPr>
          <w:rFonts w:ascii="Arial" w:hAnsi="Arial"/>
          <w:sz w:val="18"/>
          <w:lang w:val="fr-FR"/>
        </w:rPr>
        <w:t>Tel.: +33 4 92 94 42 00   Fax: +33 4 93 65 47 16</w:t>
      </w:r>
    </w:p>
    <w:p w:rsidR="00BC33F7" w:rsidRPr="000C3D00" w:rsidRDefault="00BC33F7" w:rsidP="00BC33F7">
      <w:pPr>
        <w:pStyle w:val="FP"/>
        <w:framePr w:wrap="notBeside" w:vAnchor="page" w:hAnchor="page" w:x="1156" w:y="5581"/>
        <w:ind w:left="2835" w:right="2835"/>
        <w:jc w:val="center"/>
        <w:rPr>
          <w:rFonts w:ascii="Arial" w:hAnsi="Arial"/>
          <w:sz w:val="15"/>
          <w:lang w:val="fr-FR"/>
        </w:rPr>
      </w:pPr>
    </w:p>
    <w:p w:rsidR="00BC33F7" w:rsidRPr="00C073B3" w:rsidRDefault="00BC33F7" w:rsidP="00BC33F7">
      <w:pPr>
        <w:pStyle w:val="FP"/>
        <w:framePr w:wrap="notBeside" w:vAnchor="page" w:hAnchor="page" w:x="1156" w:y="5581"/>
        <w:ind w:left="2835" w:right="2835"/>
        <w:jc w:val="center"/>
        <w:rPr>
          <w:rFonts w:ascii="Arial" w:hAnsi="Arial"/>
          <w:sz w:val="15"/>
          <w:lang w:val="fr-FR"/>
        </w:rPr>
      </w:pPr>
      <w:r w:rsidRPr="00C073B3">
        <w:rPr>
          <w:rFonts w:ascii="Arial" w:hAnsi="Arial"/>
          <w:sz w:val="15"/>
          <w:lang w:val="fr-FR"/>
        </w:rPr>
        <w:t>Siret N° 348 623 562 00017 - NAF 742 C</w:t>
      </w:r>
    </w:p>
    <w:p w:rsidR="00BC33F7" w:rsidRPr="00C073B3" w:rsidRDefault="00BC33F7" w:rsidP="00BC33F7">
      <w:pPr>
        <w:pStyle w:val="FP"/>
        <w:framePr w:wrap="notBeside" w:vAnchor="page" w:hAnchor="page" w:x="1156" w:y="5581"/>
        <w:ind w:left="2835" w:right="2835"/>
        <w:jc w:val="center"/>
        <w:rPr>
          <w:rFonts w:ascii="Arial" w:hAnsi="Arial"/>
          <w:sz w:val="15"/>
          <w:lang w:val="fr-FR"/>
        </w:rPr>
      </w:pPr>
      <w:r w:rsidRPr="00C073B3">
        <w:rPr>
          <w:rFonts w:ascii="Arial" w:hAnsi="Arial"/>
          <w:sz w:val="15"/>
          <w:lang w:val="fr-FR"/>
        </w:rPr>
        <w:t>Association à but non lucratif enregistrée à la</w:t>
      </w:r>
    </w:p>
    <w:p w:rsidR="00BC33F7" w:rsidRPr="00C073B3" w:rsidRDefault="00BC33F7" w:rsidP="00BC33F7">
      <w:pPr>
        <w:pStyle w:val="FP"/>
        <w:framePr w:wrap="notBeside" w:vAnchor="page" w:hAnchor="page" w:x="1156" w:y="5581"/>
        <w:ind w:left="2835" w:right="2835"/>
        <w:jc w:val="center"/>
        <w:rPr>
          <w:rFonts w:ascii="Arial" w:hAnsi="Arial"/>
          <w:sz w:val="15"/>
          <w:lang w:val="fr-FR"/>
        </w:rPr>
      </w:pPr>
      <w:r w:rsidRPr="00C073B3">
        <w:rPr>
          <w:rFonts w:ascii="Arial" w:hAnsi="Arial"/>
          <w:sz w:val="15"/>
          <w:lang w:val="fr-FR"/>
        </w:rPr>
        <w:t>Sous-Préfecture de Grasse (06) N° 7803/88</w:t>
      </w:r>
    </w:p>
    <w:p w:rsidR="00BC33F7" w:rsidRPr="00C073B3" w:rsidRDefault="00BC33F7" w:rsidP="00BC33F7">
      <w:pPr>
        <w:pStyle w:val="FP"/>
        <w:framePr w:wrap="notBeside" w:vAnchor="page" w:hAnchor="page" w:x="1156" w:y="5581"/>
        <w:ind w:left="2835" w:right="2835"/>
        <w:jc w:val="center"/>
        <w:rPr>
          <w:rFonts w:ascii="Arial" w:hAnsi="Arial"/>
          <w:sz w:val="18"/>
          <w:lang w:val="fr-FR"/>
        </w:rPr>
      </w:pPr>
    </w:p>
    <w:bookmarkEnd w:id="9"/>
    <w:p w:rsidR="00BC33F7" w:rsidRPr="00C073B3" w:rsidRDefault="00BC33F7" w:rsidP="00BC33F7">
      <w:pPr>
        <w:rPr>
          <w:lang w:val="fr-FR"/>
        </w:rPr>
      </w:pPr>
    </w:p>
    <w:p w:rsidR="00BC33F7" w:rsidRPr="00C073B3" w:rsidRDefault="00BC33F7" w:rsidP="00BC33F7">
      <w:pPr>
        <w:rPr>
          <w:lang w:val="fr-FR"/>
        </w:rPr>
      </w:pPr>
    </w:p>
    <w:bookmarkEnd w:id="7"/>
    <w:p w:rsidR="00BC33F7" w:rsidRPr="00055551" w:rsidRDefault="00BC33F7" w:rsidP="00BC33F7">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BC33F7" w:rsidRPr="00055551" w:rsidRDefault="00BC33F7" w:rsidP="00BC33F7">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Individual copies of the present document can be downloaded from</w:t>
      </w:r>
      <w:proofErr w:type="gramStart"/>
      <w:r w:rsidRPr="00055551">
        <w:rPr>
          <w:rFonts w:ascii="Arial" w:hAnsi="Arial" w:cs="Arial"/>
          <w:sz w:val="18"/>
        </w:rPr>
        <w:t>:</w:t>
      </w:r>
      <w:proofErr w:type="gramEnd"/>
      <w:r w:rsidRPr="00055551">
        <w:rPr>
          <w:rFonts w:ascii="Arial" w:hAnsi="Arial" w:cs="Arial"/>
          <w:sz w:val="18"/>
        </w:rPr>
        <w:br/>
      </w:r>
      <w:hyperlink r:id="rId11" w:history="1">
        <w:r w:rsidRPr="00055551">
          <w:rPr>
            <w:rStyle w:val="Hyperlink"/>
            <w:rFonts w:ascii="Arial" w:hAnsi="Arial"/>
            <w:sz w:val="18"/>
          </w:rPr>
          <w:t>http://www.etsi.org</w:t>
        </w:r>
      </w:hyperlink>
    </w:p>
    <w:p w:rsidR="00BC33F7" w:rsidRPr="00055551" w:rsidRDefault="00BC33F7" w:rsidP="00BC33F7">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more than one electronic version or in print. In any case of existing or perceived difference in contents between such versions, the reference version is the</w:t>
      </w:r>
      <w:r w:rsidRPr="00055551">
        <w:rPr>
          <w:rFonts w:ascii="Arial" w:hAnsi="Arial" w:cs="Arial"/>
          <w:color w:val="000000"/>
          <w:sz w:val="18"/>
        </w:rPr>
        <w:t xml:space="preserve"> Portable Document Format (PDF). In case of dispute, the reference shall be the printing on ETSI printers of the PDF version kept on a specific network drive within </w:t>
      </w:r>
      <w:r w:rsidRPr="00055551">
        <w:rPr>
          <w:rFonts w:ascii="Arial" w:hAnsi="Arial" w:cs="Arial"/>
          <w:sz w:val="18"/>
        </w:rPr>
        <w:t>ETSI Secretariat.</w:t>
      </w:r>
    </w:p>
    <w:p w:rsidR="00BC33F7" w:rsidRPr="00055551" w:rsidRDefault="00BC33F7" w:rsidP="00BC33F7">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2" w:history="1">
        <w:r w:rsidRPr="00055551">
          <w:rPr>
            <w:rStyle w:val="Hyperlink"/>
            <w:rFonts w:ascii="Arial" w:hAnsi="Arial" w:cs="Arial"/>
            <w:sz w:val="18"/>
          </w:rPr>
          <w:t>http://portal.etsi.org/tb/status/status.asp</w:t>
        </w:r>
      </w:hyperlink>
    </w:p>
    <w:p w:rsidR="00BC33F7" w:rsidRPr="00055551" w:rsidRDefault="00BC33F7" w:rsidP="00BC33F7">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proofErr w:type="gramStart"/>
      <w:r w:rsidRPr="00055551">
        <w:rPr>
          <w:rFonts w:ascii="Arial" w:hAnsi="Arial" w:cs="Arial"/>
          <w:sz w:val="18"/>
        </w:rPr>
        <w:t>:</w:t>
      </w:r>
      <w:proofErr w:type="gramEnd"/>
      <w:r w:rsidRPr="00055551">
        <w:rPr>
          <w:rFonts w:ascii="Arial" w:hAnsi="Arial" w:cs="Arial"/>
          <w:sz w:val="18"/>
        </w:rPr>
        <w:br/>
      </w:r>
      <w:bookmarkStart w:id="10" w:name="mailto"/>
      <w:r w:rsidR="00CD616D" w:rsidRPr="00055551">
        <w:rPr>
          <w:rFonts w:ascii="Arial" w:hAnsi="Arial" w:cs="Arial"/>
          <w:sz w:val="18"/>
          <w:szCs w:val="18"/>
        </w:rPr>
        <w:fldChar w:fldCharType="begin"/>
      </w:r>
      <w:r w:rsidRPr="00055551">
        <w:rPr>
          <w:rFonts w:ascii="Arial" w:hAnsi="Arial" w:cs="Arial"/>
          <w:sz w:val="18"/>
          <w:szCs w:val="18"/>
        </w:rPr>
        <w:instrText>HYPERLINK "http://portal.etsi.org/chaircor/ETSI_support.asp"</w:instrText>
      </w:r>
      <w:r w:rsidR="00CD616D" w:rsidRPr="00055551">
        <w:rPr>
          <w:rFonts w:ascii="Arial" w:hAnsi="Arial" w:cs="Arial"/>
          <w:sz w:val="18"/>
          <w:szCs w:val="18"/>
        </w:rPr>
        <w:fldChar w:fldCharType="separate"/>
      </w:r>
      <w:r w:rsidRPr="00055551">
        <w:rPr>
          <w:rFonts w:ascii="Arial" w:hAnsi="Arial" w:cs="Arial"/>
          <w:color w:val="0000FF"/>
          <w:sz w:val="18"/>
          <w:szCs w:val="18"/>
          <w:u w:val="single"/>
        </w:rPr>
        <w:t>http://portal.etsi.org/chaircor/ETSI_support.asp</w:t>
      </w:r>
      <w:r w:rsidR="00CD616D" w:rsidRPr="00055551">
        <w:rPr>
          <w:rFonts w:ascii="Arial" w:hAnsi="Arial" w:cs="Arial"/>
          <w:sz w:val="18"/>
          <w:szCs w:val="18"/>
        </w:rPr>
        <w:fldChar w:fldCharType="end"/>
      </w:r>
      <w:bookmarkEnd w:id="10"/>
    </w:p>
    <w:p w:rsidR="00BC33F7" w:rsidRPr="00055551" w:rsidRDefault="00BC33F7" w:rsidP="00BC33F7">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BC33F7" w:rsidRPr="00055551" w:rsidRDefault="00BC33F7" w:rsidP="00BC33F7">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 except as authorized by written permission.</w:t>
      </w:r>
      <w:r w:rsidRPr="00055551">
        <w:rPr>
          <w:rFonts w:ascii="Arial" w:hAnsi="Arial" w:cs="Arial"/>
          <w:sz w:val="18"/>
        </w:rPr>
        <w:br/>
        <w:t>The copyright and the foregoing restriction extend to reproduction in all media.</w:t>
      </w:r>
    </w:p>
    <w:p w:rsidR="00BC33F7" w:rsidRPr="00055551" w:rsidRDefault="00BC33F7" w:rsidP="00BC33F7">
      <w:pPr>
        <w:pStyle w:val="FP"/>
        <w:framePr w:h="6890" w:hRule="exact" w:wrap="notBeside" w:vAnchor="page" w:hAnchor="page" w:x="1036" w:y="8926"/>
        <w:jc w:val="center"/>
        <w:rPr>
          <w:rFonts w:ascii="Arial" w:hAnsi="Arial" w:cs="Arial"/>
          <w:sz w:val="18"/>
        </w:rPr>
      </w:pPr>
    </w:p>
    <w:p w:rsidR="00BC33F7" w:rsidRPr="00055551" w:rsidRDefault="00BC33F7" w:rsidP="00BC33F7">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sidR="00D3030A">
        <w:rPr>
          <w:rFonts w:ascii="Arial" w:hAnsi="Arial" w:cs="Arial"/>
          <w:sz w:val="18"/>
        </w:rPr>
        <w:t>2013</w:t>
      </w:r>
      <w:r w:rsidRPr="00055551">
        <w:rPr>
          <w:rFonts w:ascii="Arial" w:hAnsi="Arial" w:cs="Arial"/>
          <w:sz w:val="18"/>
        </w:rPr>
        <w:t>.</w:t>
      </w:r>
      <w:bookmarkStart w:id="11" w:name="copyrightaddon"/>
      <w:bookmarkEnd w:id="11"/>
    </w:p>
    <w:p w:rsidR="00BC33F7" w:rsidRPr="00055551" w:rsidRDefault="00BC33F7" w:rsidP="00BC33F7">
      <w:pPr>
        <w:pStyle w:val="FP"/>
        <w:framePr w:h="6890" w:hRule="exact" w:wrap="notBeside" w:vAnchor="page" w:hAnchor="page" w:x="1036" w:y="8926"/>
        <w:jc w:val="center"/>
        <w:rPr>
          <w:rFonts w:ascii="Arial" w:hAnsi="Arial" w:cs="Arial"/>
          <w:sz w:val="18"/>
        </w:rPr>
      </w:pPr>
      <w:bookmarkStart w:id="12" w:name="tbcopyright"/>
      <w:bookmarkEnd w:id="12"/>
      <w:r w:rsidRPr="00055551">
        <w:rPr>
          <w:rFonts w:ascii="Arial" w:hAnsi="Arial" w:cs="Arial"/>
          <w:sz w:val="18"/>
        </w:rPr>
        <w:t>All rights reserved.</w:t>
      </w:r>
      <w:r w:rsidRPr="00055551">
        <w:rPr>
          <w:rFonts w:ascii="Arial" w:hAnsi="Arial" w:cs="Arial"/>
          <w:sz w:val="18"/>
        </w:rPr>
        <w:br/>
      </w:r>
    </w:p>
    <w:p w:rsidR="00BC33F7" w:rsidRDefault="00BC33F7" w:rsidP="00BC33F7">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D3030A" w:rsidRDefault="00787554" w:rsidP="00D3030A">
      <w:pPr>
        <w:pStyle w:val="Heading1"/>
      </w:pPr>
      <w:r>
        <w:rPr>
          <w:rStyle w:val="Guidance"/>
          <w:sz w:val="36"/>
          <w:szCs w:val="36"/>
        </w:rPr>
        <w:br w:type="page"/>
      </w:r>
      <w:r w:rsidR="00D3030A">
        <w:lastRenderedPageBreak/>
        <w:t xml:space="preserve"> </w:t>
      </w:r>
    </w:p>
    <w:p w:rsidR="00BB6418" w:rsidRDefault="00BB6418" w:rsidP="00787554">
      <w:pPr>
        <w:pStyle w:val="TT"/>
      </w:pPr>
      <w:r>
        <w:t>Contents</w:t>
      </w:r>
    </w:p>
    <w:p w:rsidR="0071658C" w:rsidRDefault="00CD616D">
      <w:pPr>
        <w:pStyle w:val="TOC1"/>
        <w:rPr>
          <w:rFonts w:asciiTheme="minorHAnsi" w:eastAsiaTheme="minorEastAsia" w:hAnsiTheme="minorHAnsi" w:cstheme="minorBidi"/>
          <w:szCs w:val="22"/>
          <w:lang w:eastAsia="en-GB"/>
        </w:rPr>
      </w:pPr>
      <w:r>
        <w:fldChar w:fldCharType="begin"/>
      </w:r>
      <w:r w:rsidR="00735655">
        <w:instrText xml:space="preserve"> TOC \o \w "1-9"</w:instrText>
      </w:r>
      <w:r>
        <w:fldChar w:fldCharType="separate"/>
      </w:r>
      <w:r w:rsidR="0071658C">
        <w:t>Intellectual Property Rights</w:t>
      </w:r>
      <w:r w:rsidR="0071658C">
        <w:tab/>
      </w:r>
      <w:r w:rsidR="0071658C">
        <w:fldChar w:fldCharType="begin"/>
      </w:r>
      <w:r w:rsidR="0071658C">
        <w:instrText xml:space="preserve"> PAGEREF _Toc360647651 \h </w:instrText>
      </w:r>
      <w:r w:rsidR="0071658C">
        <w:fldChar w:fldCharType="separate"/>
      </w:r>
      <w:r w:rsidR="0071658C">
        <w:t>5</w:t>
      </w:r>
      <w:r w:rsidR="0071658C">
        <w:fldChar w:fldCharType="end"/>
      </w:r>
    </w:p>
    <w:p w:rsidR="0071658C" w:rsidRDefault="0071658C">
      <w:pPr>
        <w:pStyle w:val="TOC1"/>
        <w:rPr>
          <w:rFonts w:asciiTheme="minorHAnsi" w:eastAsiaTheme="minorEastAsia" w:hAnsiTheme="minorHAnsi" w:cstheme="minorBidi"/>
          <w:szCs w:val="22"/>
          <w:lang w:eastAsia="en-GB"/>
        </w:rPr>
      </w:pPr>
      <w:r>
        <w:t>Foreword</w:t>
      </w:r>
      <w:r>
        <w:tab/>
      </w:r>
      <w:r>
        <w:fldChar w:fldCharType="begin"/>
      </w:r>
      <w:r>
        <w:instrText xml:space="preserve"> PAGEREF _Toc360647652 \h </w:instrText>
      </w:r>
      <w:r>
        <w:fldChar w:fldCharType="separate"/>
      </w:r>
      <w:r>
        <w:t>5</w:t>
      </w:r>
      <w:r>
        <w:fldChar w:fldCharType="end"/>
      </w:r>
    </w:p>
    <w:p w:rsidR="0071658C" w:rsidRDefault="0071658C">
      <w:pPr>
        <w:pStyle w:val="TOC1"/>
        <w:rPr>
          <w:rFonts w:asciiTheme="minorHAnsi" w:eastAsiaTheme="minorEastAsia" w:hAnsiTheme="minorHAnsi" w:cstheme="minorBidi"/>
          <w:szCs w:val="22"/>
          <w:lang w:eastAsia="en-GB"/>
        </w:rPr>
      </w:pPr>
      <w:r>
        <w:t>Introduction</w:t>
      </w:r>
      <w:r>
        <w:tab/>
      </w:r>
      <w:r>
        <w:fldChar w:fldCharType="begin"/>
      </w:r>
      <w:r>
        <w:instrText xml:space="preserve"> PAGEREF _Toc360647653 \h </w:instrText>
      </w:r>
      <w:r>
        <w:fldChar w:fldCharType="separate"/>
      </w:r>
      <w:r>
        <w:t>5</w:t>
      </w:r>
      <w:r>
        <w:fldChar w:fldCharType="end"/>
      </w:r>
    </w:p>
    <w:p w:rsidR="0071658C" w:rsidRDefault="0071658C">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_Toc360647654 \h </w:instrText>
      </w:r>
      <w:r>
        <w:fldChar w:fldCharType="separate"/>
      </w:r>
      <w:r>
        <w:t>6</w:t>
      </w:r>
      <w:r>
        <w:fldChar w:fldCharType="end"/>
      </w:r>
    </w:p>
    <w:p w:rsidR="0071658C" w:rsidRDefault="0071658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_Toc360647655 \h </w:instrText>
      </w:r>
      <w:r>
        <w:fldChar w:fldCharType="separate"/>
      </w:r>
      <w:r>
        <w:t>6</w:t>
      </w:r>
      <w:r>
        <w:fldChar w:fldCharType="end"/>
      </w:r>
    </w:p>
    <w:p w:rsidR="0071658C" w:rsidRDefault="0071658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_Toc360647656 \h </w:instrText>
      </w:r>
      <w:r>
        <w:fldChar w:fldCharType="separate"/>
      </w:r>
      <w:r>
        <w:t>6</w:t>
      </w:r>
      <w:r>
        <w:fldChar w:fldCharType="end"/>
      </w:r>
    </w:p>
    <w:p w:rsidR="0071658C" w:rsidRDefault="0071658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_Toc360647657 \h </w:instrText>
      </w:r>
      <w:r>
        <w:fldChar w:fldCharType="separate"/>
      </w:r>
      <w:r>
        <w:t>6</w:t>
      </w:r>
      <w:r>
        <w:fldChar w:fldCharType="end"/>
      </w:r>
    </w:p>
    <w:p w:rsidR="0071658C" w:rsidRDefault="0071658C">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_Toc360647658 \h </w:instrText>
      </w:r>
      <w:r>
        <w:fldChar w:fldCharType="separate"/>
      </w:r>
      <w:r>
        <w:t>6</w:t>
      </w:r>
      <w:r>
        <w:fldChar w:fldCharType="end"/>
      </w:r>
    </w:p>
    <w:p w:rsidR="0071658C" w:rsidRDefault="0071658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_Toc360647659 \h </w:instrText>
      </w:r>
      <w:r>
        <w:fldChar w:fldCharType="separate"/>
      </w:r>
      <w:r>
        <w:t>6</w:t>
      </w:r>
      <w:r>
        <w:fldChar w:fldCharType="end"/>
      </w:r>
    </w:p>
    <w:p w:rsidR="0071658C" w:rsidRDefault="0071658C">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_Toc360647660 \h </w:instrText>
      </w:r>
      <w:r>
        <w:fldChar w:fldCharType="separate"/>
      </w:r>
      <w:r>
        <w:t>6</w:t>
      </w:r>
      <w:r>
        <w:fldChar w:fldCharType="end"/>
      </w:r>
    </w:p>
    <w:p w:rsidR="0071658C" w:rsidRDefault="0071658C">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_Toc360647661 \h </w:instrText>
      </w:r>
      <w:r>
        <w:fldChar w:fldCharType="separate"/>
      </w:r>
      <w:r>
        <w:t>6</w:t>
      </w:r>
      <w:r>
        <w:fldChar w:fldCharType="end"/>
      </w:r>
    </w:p>
    <w:p w:rsidR="0071658C" w:rsidRDefault="0071658C">
      <w:pPr>
        <w:pStyle w:val="TOC1"/>
        <w:rPr>
          <w:rFonts w:asciiTheme="minorHAnsi" w:eastAsiaTheme="minorEastAsia" w:hAnsiTheme="minorHAnsi" w:cstheme="minorBidi"/>
          <w:szCs w:val="22"/>
          <w:lang w:eastAsia="en-GB"/>
        </w:rPr>
      </w:pPr>
      <w:r>
        <w:t>4</w:t>
      </w:r>
      <w:r>
        <w:tab/>
        <w:t>Introduction and General requirement</w:t>
      </w:r>
      <w:r>
        <w:tab/>
      </w:r>
      <w:r>
        <w:fldChar w:fldCharType="begin"/>
      </w:r>
      <w:r>
        <w:instrText xml:space="preserve"> PAGEREF _Toc360647662 \h </w:instrText>
      </w:r>
      <w:r>
        <w:fldChar w:fldCharType="separate"/>
      </w:r>
      <w:r>
        <w:t>7</w:t>
      </w:r>
      <w:r>
        <w:fldChar w:fldCharType="end"/>
      </w:r>
    </w:p>
    <w:p w:rsidR="0071658C" w:rsidRDefault="0071658C">
      <w:pPr>
        <w:pStyle w:val="TOC2"/>
        <w:rPr>
          <w:rFonts w:asciiTheme="minorHAnsi" w:eastAsiaTheme="minorEastAsia" w:hAnsiTheme="minorHAnsi" w:cstheme="minorBidi"/>
          <w:sz w:val="22"/>
          <w:szCs w:val="22"/>
          <w:lang w:eastAsia="en-GB"/>
        </w:rPr>
      </w:pPr>
      <w:r>
        <w:t>4.1</w:t>
      </w:r>
      <w:r>
        <w:tab/>
        <w:t>Context</w:t>
      </w:r>
      <w:r>
        <w:tab/>
      </w:r>
      <w:r>
        <w:fldChar w:fldCharType="begin"/>
      </w:r>
      <w:r>
        <w:instrText xml:space="preserve"> PAGEREF _Toc360647663 \h </w:instrText>
      </w:r>
      <w:r>
        <w:fldChar w:fldCharType="separate"/>
      </w:r>
      <w:r>
        <w:t>7</w:t>
      </w:r>
      <w:r>
        <w:fldChar w:fldCharType="end"/>
      </w:r>
    </w:p>
    <w:p w:rsidR="0071658C" w:rsidRDefault="0071658C">
      <w:pPr>
        <w:pStyle w:val="TOC2"/>
        <w:rPr>
          <w:rFonts w:asciiTheme="minorHAnsi" w:eastAsiaTheme="minorEastAsia" w:hAnsiTheme="minorHAnsi" w:cstheme="minorBidi"/>
          <w:sz w:val="22"/>
          <w:szCs w:val="22"/>
          <w:lang w:eastAsia="en-GB"/>
        </w:rPr>
      </w:pPr>
      <w:r>
        <w:t>4.2</w:t>
      </w:r>
      <w:r>
        <w:tab/>
        <w:t>General requirement</w:t>
      </w:r>
      <w:r>
        <w:tab/>
      </w:r>
      <w:r>
        <w:fldChar w:fldCharType="begin"/>
      </w:r>
      <w:r>
        <w:instrText xml:space="preserve"> PAGEREF _Toc360647664 \h </w:instrText>
      </w:r>
      <w:r>
        <w:fldChar w:fldCharType="separate"/>
      </w:r>
      <w:r>
        <w:t>8</w:t>
      </w:r>
      <w:r>
        <w:fldChar w:fldCharType="end"/>
      </w:r>
    </w:p>
    <w:p w:rsidR="0071658C" w:rsidRDefault="0071658C">
      <w:pPr>
        <w:pStyle w:val="TOC2"/>
        <w:rPr>
          <w:rFonts w:asciiTheme="minorHAnsi" w:eastAsiaTheme="minorEastAsia" w:hAnsiTheme="minorHAnsi" w:cstheme="minorBidi"/>
          <w:sz w:val="22"/>
          <w:szCs w:val="22"/>
          <w:lang w:eastAsia="en-GB"/>
        </w:rPr>
      </w:pPr>
      <w:r>
        <w:t>4.5</w:t>
      </w:r>
      <w:r>
        <w:tab/>
        <w:t>IMS Potential and constrants</w:t>
      </w:r>
      <w:r>
        <w:tab/>
      </w:r>
      <w:r>
        <w:fldChar w:fldCharType="begin"/>
      </w:r>
      <w:r>
        <w:instrText xml:space="preserve"> PAGEREF _Toc360647667 \h </w:instrText>
      </w:r>
      <w:r>
        <w:fldChar w:fldCharType="separate"/>
      </w:r>
      <w:r>
        <w:t>8</w:t>
      </w:r>
      <w:r>
        <w:fldChar w:fldCharType="end"/>
      </w:r>
    </w:p>
    <w:p w:rsidR="0071658C" w:rsidRDefault="0071658C">
      <w:pPr>
        <w:pStyle w:val="TOC2"/>
        <w:rPr>
          <w:rFonts w:asciiTheme="minorHAnsi" w:eastAsiaTheme="minorEastAsia" w:hAnsiTheme="minorHAnsi" w:cstheme="minorBidi"/>
          <w:sz w:val="22"/>
          <w:szCs w:val="22"/>
          <w:lang w:eastAsia="en-GB"/>
        </w:rPr>
      </w:pPr>
      <w:r>
        <w:t>4.6</w:t>
      </w:r>
      <w:r>
        <w:tab/>
        <w:t>Summary of other options</w:t>
      </w:r>
      <w:r>
        <w:tab/>
      </w:r>
      <w:r>
        <w:fldChar w:fldCharType="begin"/>
      </w:r>
      <w:r>
        <w:instrText xml:space="preserve"> PAGEREF _Toc360647668 \h </w:instrText>
      </w:r>
      <w:r>
        <w:fldChar w:fldCharType="separate"/>
      </w:r>
      <w:r>
        <w:t>8</w:t>
      </w:r>
      <w:r>
        <w:fldChar w:fldCharType="end"/>
      </w:r>
    </w:p>
    <w:p w:rsidR="0071658C" w:rsidRDefault="0071658C">
      <w:pPr>
        <w:pStyle w:val="TOC2"/>
        <w:rPr>
          <w:rFonts w:asciiTheme="minorHAnsi" w:eastAsiaTheme="minorEastAsia" w:hAnsiTheme="minorHAnsi" w:cstheme="minorBidi"/>
          <w:sz w:val="22"/>
          <w:szCs w:val="22"/>
          <w:lang w:eastAsia="en-GB"/>
        </w:rPr>
      </w:pPr>
      <w:r>
        <w:t>4.7</w:t>
      </w:r>
      <w:r>
        <w:tab/>
        <w:t>Potential future enhancements of eCall</w:t>
      </w:r>
      <w:r>
        <w:tab/>
      </w:r>
      <w:r>
        <w:fldChar w:fldCharType="begin"/>
      </w:r>
      <w:r>
        <w:instrText xml:space="preserve"> PAGEREF _Toc360647669 \h </w:instrText>
      </w:r>
      <w:r>
        <w:fldChar w:fldCharType="separate"/>
      </w:r>
      <w:r>
        <w:t>9</w:t>
      </w:r>
      <w:r>
        <w:fldChar w:fldCharType="end"/>
      </w:r>
    </w:p>
    <w:p w:rsidR="0071658C" w:rsidRDefault="0071658C">
      <w:pPr>
        <w:pStyle w:val="TOC1"/>
        <w:rPr>
          <w:rFonts w:asciiTheme="minorHAnsi" w:eastAsiaTheme="minorEastAsia" w:hAnsiTheme="minorHAnsi" w:cstheme="minorBidi"/>
          <w:szCs w:val="22"/>
          <w:lang w:eastAsia="en-GB"/>
        </w:rPr>
      </w:pPr>
      <w:r>
        <w:t>5</w:t>
      </w:r>
      <w:r>
        <w:tab/>
        <w:t>Assessment of in-band modem for LTE (IMS)</w:t>
      </w:r>
      <w:r>
        <w:tab/>
      </w:r>
      <w:r>
        <w:fldChar w:fldCharType="begin"/>
      </w:r>
      <w:r>
        <w:instrText xml:space="preserve"> PAGEREF _Toc360647670 \h </w:instrText>
      </w:r>
      <w:r>
        <w:fldChar w:fldCharType="separate"/>
      </w:r>
      <w:r>
        <w:t>9</w:t>
      </w:r>
      <w:r>
        <w:fldChar w:fldCharType="end"/>
      </w:r>
    </w:p>
    <w:p w:rsidR="0071658C" w:rsidRDefault="0071658C">
      <w:pPr>
        <w:pStyle w:val="TOC2"/>
        <w:rPr>
          <w:rFonts w:asciiTheme="minorHAnsi" w:eastAsiaTheme="minorEastAsia" w:hAnsiTheme="minorHAnsi" w:cstheme="minorBidi"/>
          <w:sz w:val="22"/>
          <w:szCs w:val="22"/>
          <w:lang w:eastAsia="en-GB"/>
        </w:rPr>
      </w:pPr>
      <w:r>
        <w:t>5.1</w:t>
      </w:r>
      <w:r>
        <w:tab/>
        <w:t>Technical possibilities available to use current or adapted version of current eCall modem over IMS</w:t>
      </w:r>
      <w:r>
        <w:tab/>
      </w:r>
      <w:r>
        <w:fldChar w:fldCharType="begin"/>
      </w:r>
      <w:r>
        <w:instrText xml:space="preserve"> PAGEREF _Toc360647671 \h </w:instrText>
      </w:r>
      <w:r>
        <w:fldChar w:fldCharType="separate"/>
      </w:r>
      <w:r>
        <w:t>9</w:t>
      </w:r>
      <w:r>
        <w:fldChar w:fldCharType="end"/>
      </w:r>
    </w:p>
    <w:p w:rsidR="0071658C" w:rsidRDefault="0071658C">
      <w:pPr>
        <w:pStyle w:val="TOC2"/>
        <w:rPr>
          <w:rFonts w:asciiTheme="minorHAnsi" w:eastAsiaTheme="minorEastAsia" w:hAnsiTheme="minorHAnsi" w:cstheme="minorBidi"/>
          <w:sz w:val="22"/>
          <w:szCs w:val="22"/>
          <w:lang w:eastAsia="en-GB"/>
        </w:rPr>
      </w:pPr>
      <w:r>
        <w:t>5.2</w:t>
      </w:r>
      <w:r>
        <w:tab/>
        <w:t>Field trial and manufacturer results</w:t>
      </w:r>
      <w:r>
        <w:tab/>
      </w:r>
      <w:r>
        <w:fldChar w:fldCharType="begin"/>
      </w:r>
      <w:r>
        <w:instrText xml:space="preserve"> PAGEREF _Toc360647672 \h </w:instrText>
      </w:r>
      <w:r>
        <w:fldChar w:fldCharType="separate"/>
      </w:r>
      <w:r>
        <w:t>9</w:t>
      </w:r>
      <w:r>
        <w:fldChar w:fldCharType="end"/>
      </w:r>
    </w:p>
    <w:p w:rsidR="0071658C" w:rsidRDefault="0071658C">
      <w:pPr>
        <w:pStyle w:val="TOC1"/>
        <w:rPr>
          <w:rFonts w:asciiTheme="minorHAnsi" w:eastAsiaTheme="minorEastAsia" w:hAnsiTheme="minorHAnsi" w:cstheme="minorBidi"/>
          <w:szCs w:val="22"/>
          <w:lang w:eastAsia="en-GB"/>
        </w:rPr>
      </w:pPr>
      <w:r>
        <w:t>6</w:t>
      </w:r>
      <w:r>
        <w:tab/>
        <w:t>IMS solution for eCall</w:t>
      </w:r>
      <w:r>
        <w:tab/>
      </w:r>
      <w:r>
        <w:fldChar w:fldCharType="begin"/>
      </w:r>
      <w:r>
        <w:instrText xml:space="preserve"> PAGEREF _Toc360647673 \h </w:instrText>
      </w:r>
      <w:r>
        <w:fldChar w:fldCharType="separate"/>
      </w:r>
      <w:r>
        <w:t>9</w:t>
      </w:r>
      <w:r>
        <w:fldChar w:fldCharType="end"/>
      </w:r>
    </w:p>
    <w:p w:rsidR="0071658C" w:rsidRDefault="0071658C">
      <w:pPr>
        <w:pStyle w:val="TOC2"/>
        <w:rPr>
          <w:rFonts w:asciiTheme="minorHAnsi" w:eastAsiaTheme="minorEastAsia" w:hAnsiTheme="minorHAnsi" w:cstheme="minorBidi"/>
          <w:sz w:val="22"/>
          <w:szCs w:val="22"/>
          <w:lang w:eastAsia="en-GB"/>
        </w:rPr>
      </w:pPr>
      <w:r>
        <w:t>6.1</w:t>
      </w:r>
      <w:r>
        <w:tab/>
        <w:t>Aspects of IMS eCall different from CS eCall</w:t>
      </w:r>
      <w:r>
        <w:tab/>
      </w:r>
      <w:r>
        <w:fldChar w:fldCharType="begin"/>
      </w:r>
      <w:r>
        <w:instrText xml:space="preserve"> PAGEREF _Toc360647674 \h </w:instrText>
      </w:r>
      <w:r>
        <w:fldChar w:fldCharType="separate"/>
      </w:r>
      <w:r>
        <w:t>9</w:t>
      </w:r>
      <w:r>
        <w:fldChar w:fldCharType="end"/>
      </w:r>
    </w:p>
    <w:p w:rsidR="0071658C" w:rsidRDefault="0071658C">
      <w:pPr>
        <w:pStyle w:val="TOC3"/>
        <w:rPr>
          <w:rFonts w:asciiTheme="minorHAnsi" w:eastAsiaTheme="minorEastAsia" w:hAnsiTheme="minorHAnsi" w:cstheme="minorBidi"/>
          <w:sz w:val="22"/>
          <w:szCs w:val="22"/>
          <w:lang w:eastAsia="en-GB"/>
        </w:rPr>
      </w:pPr>
      <w:r w:rsidRPr="005D20EF">
        <w:rPr>
          <w:rFonts w:eastAsiaTheme="minorHAnsi"/>
        </w:rPr>
        <w:t>6.1.1</w:t>
      </w:r>
      <w:r w:rsidRPr="005D20EF">
        <w:rPr>
          <w:rFonts w:eastAsiaTheme="minorHAnsi"/>
        </w:rPr>
        <w:tab/>
        <w:t>General</w:t>
      </w:r>
      <w:r>
        <w:tab/>
      </w:r>
      <w:r>
        <w:fldChar w:fldCharType="begin"/>
      </w:r>
      <w:r>
        <w:instrText xml:space="preserve"> PAGEREF _Toc360647675 \h </w:instrText>
      </w:r>
      <w:r>
        <w:fldChar w:fldCharType="separate"/>
      </w:r>
      <w:r>
        <w:t>9</w:t>
      </w:r>
      <w:r>
        <w:fldChar w:fldCharType="end"/>
      </w:r>
    </w:p>
    <w:p w:rsidR="0071658C" w:rsidRDefault="0071658C">
      <w:pPr>
        <w:pStyle w:val="TOC3"/>
        <w:rPr>
          <w:rFonts w:asciiTheme="minorHAnsi" w:eastAsiaTheme="minorEastAsia" w:hAnsiTheme="minorHAnsi" w:cstheme="minorBidi"/>
          <w:sz w:val="22"/>
          <w:szCs w:val="22"/>
          <w:lang w:eastAsia="en-GB"/>
        </w:rPr>
      </w:pPr>
      <w:r w:rsidRPr="005D20EF">
        <w:rPr>
          <w:rFonts w:eastAsiaTheme="minorHAnsi"/>
        </w:rPr>
        <w:t>6.1.2</w:t>
      </w:r>
      <w:r w:rsidRPr="005D20EF">
        <w:rPr>
          <w:rFonts w:eastAsiaTheme="minorHAnsi"/>
        </w:rPr>
        <w:tab/>
        <w:t>eCall implementation principles:</w:t>
      </w:r>
      <w:r>
        <w:tab/>
      </w:r>
      <w:r>
        <w:fldChar w:fldCharType="begin"/>
      </w:r>
      <w:r>
        <w:instrText xml:space="preserve"> PAGEREF _Toc360647676 \h </w:instrText>
      </w:r>
      <w:r>
        <w:fldChar w:fldCharType="separate"/>
      </w:r>
      <w:r>
        <w:t>9</w:t>
      </w:r>
      <w:r>
        <w:fldChar w:fldCharType="end"/>
      </w:r>
    </w:p>
    <w:p w:rsidR="0071658C" w:rsidRDefault="0071658C">
      <w:pPr>
        <w:pStyle w:val="TOC4"/>
        <w:rPr>
          <w:rFonts w:asciiTheme="minorHAnsi" w:eastAsiaTheme="minorEastAsia" w:hAnsiTheme="minorHAnsi" w:cstheme="minorBidi"/>
          <w:sz w:val="22"/>
          <w:szCs w:val="22"/>
          <w:lang w:eastAsia="en-GB"/>
        </w:rPr>
      </w:pPr>
      <w:r w:rsidRPr="005D20EF">
        <w:rPr>
          <w:rFonts w:eastAsiaTheme="minorHAnsi"/>
        </w:rPr>
        <w:t>6.1.2.1</w:t>
      </w:r>
      <w:r w:rsidRPr="005D20EF">
        <w:rPr>
          <w:rFonts w:eastAsiaTheme="minorHAnsi"/>
        </w:rPr>
        <w:tab/>
        <w:t>eCall Flag</w:t>
      </w:r>
      <w:r>
        <w:tab/>
      </w:r>
      <w:r>
        <w:fldChar w:fldCharType="begin"/>
      </w:r>
      <w:r>
        <w:instrText xml:space="preserve"> PAGEREF _Toc360647677 \h </w:instrText>
      </w:r>
      <w:r>
        <w:fldChar w:fldCharType="separate"/>
      </w:r>
      <w:r>
        <w:t>9</w:t>
      </w:r>
      <w:r>
        <w:fldChar w:fldCharType="end"/>
      </w:r>
    </w:p>
    <w:p w:rsidR="0071658C" w:rsidRDefault="0071658C">
      <w:pPr>
        <w:pStyle w:val="TOC4"/>
        <w:rPr>
          <w:rFonts w:asciiTheme="minorHAnsi" w:eastAsiaTheme="minorEastAsia" w:hAnsiTheme="minorHAnsi" w:cstheme="minorBidi"/>
          <w:sz w:val="22"/>
          <w:szCs w:val="22"/>
          <w:lang w:eastAsia="en-GB"/>
        </w:rPr>
      </w:pPr>
      <w:r w:rsidRPr="005D20EF">
        <w:rPr>
          <w:rFonts w:eastAsiaTheme="minorHAnsi"/>
        </w:rPr>
        <w:t>6.1.2.2</w:t>
      </w:r>
      <w:r w:rsidRPr="005D20EF">
        <w:rPr>
          <w:rFonts w:eastAsiaTheme="minorHAnsi"/>
        </w:rPr>
        <w:tab/>
        <w:t>Voice and any additional media sessions:</w:t>
      </w:r>
      <w:r>
        <w:tab/>
      </w:r>
      <w:r>
        <w:fldChar w:fldCharType="begin"/>
      </w:r>
      <w:r>
        <w:instrText xml:space="preserve"> PAGEREF _Toc360647678 \h </w:instrText>
      </w:r>
      <w:r>
        <w:fldChar w:fldCharType="separate"/>
      </w:r>
      <w:r>
        <w:t>9</w:t>
      </w:r>
      <w:r>
        <w:fldChar w:fldCharType="end"/>
      </w:r>
    </w:p>
    <w:p w:rsidR="0071658C" w:rsidRDefault="0071658C">
      <w:pPr>
        <w:pStyle w:val="TOC4"/>
        <w:rPr>
          <w:rFonts w:asciiTheme="minorHAnsi" w:eastAsiaTheme="minorEastAsia" w:hAnsiTheme="minorHAnsi" w:cstheme="minorBidi"/>
          <w:sz w:val="22"/>
          <w:szCs w:val="22"/>
          <w:lang w:eastAsia="en-GB"/>
        </w:rPr>
      </w:pPr>
      <w:r w:rsidRPr="005D20EF">
        <w:rPr>
          <w:rFonts w:eastAsiaTheme="minorHAnsi"/>
        </w:rPr>
        <w:t>6.1.2.3</w:t>
      </w:r>
      <w:r w:rsidRPr="005D20EF">
        <w:rPr>
          <w:rFonts w:eastAsiaTheme="minorHAnsi"/>
        </w:rPr>
        <w:tab/>
        <w:t>Transfer of MSD data:</w:t>
      </w:r>
      <w:r>
        <w:tab/>
      </w:r>
      <w:r>
        <w:fldChar w:fldCharType="begin"/>
      </w:r>
      <w:r>
        <w:instrText xml:space="preserve"> PAGEREF _Toc360647679 \h </w:instrText>
      </w:r>
      <w:r>
        <w:fldChar w:fldCharType="separate"/>
      </w:r>
      <w:r>
        <w:t>9</w:t>
      </w:r>
      <w:r>
        <w:fldChar w:fldCharType="end"/>
      </w:r>
    </w:p>
    <w:p w:rsidR="0071658C" w:rsidRDefault="0071658C">
      <w:pPr>
        <w:pStyle w:val="TOC4"/>
        <w:rPr>
          <w:rFonts w:asciiTheme="minorHAnsi" w:eastAsiaTheme="minorEastAsia" w:hAnsiTheme="minorHAnsi" w:cstheme="minorBidi"/>
          <w:sz w:val="22"/>
          <w:szCs w:val="22"/>
          <w:lang w:eastAsia="en-GB"/>
        </w:rPr>
      </w:pPr>
      <w:r w:rsidRPr="005D20EF">
        <w:rPr>
          <w:rFonts w:eastAsiaTheme="minorHAnsi"/>
        </w:rPr>
        <w:t>6.1.2.4</w:t>
      </w:r>
      <w:r w:rsidRPr="005D20EF">
        <w:rPr>
          <w:rFonts w:eastAsiaTheme="minorHAnsi"/>
        </w:rPr>
        <w:tab/>
        <w:t>Location information of the vehicle</w:t>
      </w:r>
      <w:r>
        <w:tab/>
      </w:r>
      <w:r>
        <w:fldChar w:fldCharType="begin"/>
      </w:r>
      <w:r>
        <w:instrText xml:space="preserve"> PAGEREF _Toc360647680 \h </w:instrText>
      </w:r>
      <w:r>
        <w:fldChar w:fldCharType="separate"/>
      </w:r>
      <w:r>
        <w:t>11</w:t>
      </w:r>
      <w:r>
        <w:fldChar w:fldCharType="end"/>
      </w:r>
    </w:p>
    <w:p w:rsidR="0071658C" w:rsidRDefault="0071658C">
      <w:pPr>
        <w:pStyle w:val="TOC4"/>
        <w:rPr>
          <w:rFonts w:asciiTheme="minorHAnsi" w:eastAsiaTheme="minorEastAsia" w:hAnsiTheme="minorHAnsi" w:cstheme="minorBidi"/>
          <w:sz w:val="22"/>
          <w:szCs w:val="22"/>
          <w:lang w:eastAsia="en-GB"/>
        </w:rPr>
      </w:pPr>
      <w:r w:rsidRPr="005D20EF">
        <w:rPr>
          <w:rFonts w:eastAsiaTheme="minorHAnsi"/>
        </w:rPr>
        <w:t>6.1.2.5</w:t>
      </w:r>
      <w:r w:rsidRPr="005D20EF">
        <w:rPr>
          <w:rFonts w:eastAsiaTheme="minorHAnsi"/>
        </w:rPr>
        <w:tab/>
        <w:t>Caller identity</w:t>
      </w:r>
      <w:r>
        <w:tab/>
      </w:r>
      <w:r>
        <w:fldChar w:fldCharType="begin"/>
      </w:r>
      <w:r>
        <w:instrText xml:space="preserve"> PAGEREF _Toc360647681 \h </w:instrText>
      </w:r>
      <w:r>
        <w:fldChar w:fldCharType="separate"/>
      </w:r>
      <w:r>
        <w:t>11</w:t>
      </w:r>
      <w:r>
        <w:fldChar w:fldCharType="end"/>
      </w:r>
    </w:p>
    <w:p w:rsidR="0071658C" w:rsidRDefault="00756336">
      <w:pPr>
        <w:pStyle w:val="TOC4"/>
        <w:rPr>
          <w:rFonts w:asciiTheme="minorHAnsi" w:eastAsiaTheme="minorEastAsia" w:hAnsiTheme="minorHAnsi" w:cstheme="minorBidi"/>
          <w:sz w:val="22"/>
          <w:szCs w:val="22"/>
          <w:lang w:eastAsia="en-GB"/>
        </w:rPr>
      </w:pPr>
      <w:r>
        <w:rPr>
          <w:rFonts w:eastAsiaTheme="minorHAnsi"/>
        </w:rPr>
        <w:t>6.1.1.6</w:t>
      </w:r>
      <w:r>
        <w:rPr>
          <w:rFonts w:eastAsiaTheme="minorHAnsi"/>
        </w:rPr>
        <w:tab/>
      </w:r>
      <w:r w:rsidR="0071658C" w:rsidRPr="005D20EF">
        <w:rPr>
          <w:rFonts w:eastAsiaTheme="minorHAnsi"/>
        </w:rPr>
        <w:t>Identifying network support for eCall over IMS:</w:t>
      </w:r>
      <w:r w:rsidR="0071658C">
        <w:tab/>
      </w:r>
      <w:r w:rsidR="0071658C">
        <w:fldChar w:fldCharType="begin"/>
      </w:r>
      <w:r w:rsidR="0071658C">
        <w:instrText xml:space="preserve"> PAGEREF _Toc360647682 \h </w:instrText>
      </w:r>
      <w:r w:rsidR="0071658C">
        <w:fldChar w:fldCharType="separate"/>
      </w:r>
      <w:r w:rsidR="0071658C">
        <w:t>11</w:t>
      </w:r>
      <w:r w:rsidR="0071658C">
        <w:fldChar w:fldCharType="end"/>
      </w:r>
    </w:p>
    <w:p w:rsidR="0071658C" w:rsidRDefault="00756336">
      <w:pPr>
        <w:pStyle w:val="TOC4"/>
        <w:rPr>
          <w:rFonts w:asciiTheme="minorHAnsi" w:eastAsiaTheme="minorEastAsia" w:hAnsiTheme="minorHAnsi" w:cstheme="minorBidi"/>
          <w:sz w:val="22"/>
          <w:szCs w:val="22"/>
          <w:lang w:eastAsia="en-GB"/>
        </w:rPr>
      </w:pPr>
      <w:r>
        <w:rPr>
          <w:rFonts w:eastAsiaTheme="minorHAnsi"/>
        </w:rPr>
        <w:t>6.1.2.7</w:t>
      </w:r>
      <w:r>
        <w:rPr>
          <w:rFonts w:eastAsiaTheme="minorHAnsi"/>
        </w:rPr>
        <w:tab/>
      </w:r>
      <w:r w:rsidR="0071658C" w:rsidRPr="005D20EF">
        <w:rPr>
          <w:rFonts w:eastAsiaTheme="minorHAnsi"/>
        </w:rPr>
        <w:t>Mobility management and session management for eCall over PS/IMS</w:t>
      </w:r>
      <w:r w:rsidR="0071658C">
        <w:tab/>
      </w:r>
      <w:r w:rsidR="0071658C">
        <w:fldChar w:fldCharType="begin"/>
      </w:r>
      <w:r w:rsidR="0071658C">
        <w:instrText xml:space="preserve"> PAGEREF _Toc360647683 \h </w:instrText>
      </w:r>
      <w:r w:rsidR="0071658C">
        <w:fldChar w:fldCharType="separate"/>
      </w:r>
      <w:r w:rsidR="0071658C">
        <w:t>11</w:t>
      </w:r>
      <w:r w:rsidR="0071658C">
        <w:fldChar w:fldCharType="end"/>
      </w:r>
    </w:p>
    <w:p w:rsidR="0071658C" w:rsidRDefault="0071658C">
      <w:pPr>
        <w:pStyle w:val="TOC5"/>
        <w:rPr>
          <w:rFonts w:asciiTheme="minorHAnsi" w:eastAsiaTheme="minorEastAsia" w:hAnsiTheme="minorHAnsi" w:cstheme="minorBidi"/>
          <w:sz w:val="22"/>
          <w:szCs w:val="22"/>
          <w:lang w:eastAsia="en-GB"/>
        </w:rPr>
      </w:pPr>
      <w:r w:rsidRPr="005D20EF">
        <w:rPr>
          <w:rFonts w:eastAsiaTheme="minorHAnsi"/>
        </w:rPr>
        <w:t>6.1.2.7.1</w:t>
      </w:r>
      <w:r w:rsidRPr="005D20EF">
        <w:rPr>
          <w:rFonts w:eastAsiaTheme="minorHAnsi"/>
        </w:rPr>
        <w:tab/>
        <w:t>Mobility management</w:t>
      </w:r>
      <w:r>
        <w:tab/>
      </w:r>
      <w:r>
        <w:fldChar w:fldCharType="begin"/>
      </w:r>
      <w:r>
        <w:instrText xml:space="preserve"> PAGEREF _Toc360647684 \h </w:instrText>
      </w:r>
      <w:r>
        <w:fldChar w:fldCharType="separate"/>
      </w:r>
      <w:r>
        <w:t>11</w:t>
      </w:r>
      <w:r>
        <w:fldChar w:fldCharType="end"/>
      </w:r>
    </w:p>
    <w:p w:rsidR="0071658C" w:rsidRDefault="00756336">
      <w:pPr>
        <w:pStyle w:val="TOC5"/>
        <w:rPr>
          <w:rFonts w:asciiTheme="minorHAnsi" w:eastAsiaTheme="minorEastAsia" w:hAnsiTheme="minorHAnsi" w:cstheme="minorBidi"/>
          <w:sz w:val="22"/>
          <w:szCs w:val="22"/>
          <w:lang w:eastAsia="en-GB"/>
        </w:rPr>
      </w:pPr>
      <w:r>
        <w:rPr>
          <w:rFonts w:eastAsiaTheme="minorHAnsi"/>
        </w:rPr>
        <w:t>6.1.2.7.2</w:t>
      </w:r>
      <w:r>
        <w:rPr>
          <w:rFonts w:eastAsiaTheme="minorHAnsi"/>
        </w:rPr>
        <w:tab/>
      </w:r>
      <w:r w:rsidR="0071658C" w:rsidRPr="005D20EF">
        <w:rPr>
          <w:rFonts w:eastAsiaTheme="minorHAnsi"/>
        </w:rPr>
        <w:t>Session management</w:t>
      </w:r>
      <w:r w:rsidR="0071658C">
        <w:tab/>
      </w:r>
      <w:r w:rsidR="0071658C">
        <w:fldChar w:fldCharType="begin"/>
      </w:r>
      <w:r w:rsidR="0071658C">
        <w:instrText xml:space="preserve"> PAGEREF _Toc360647685 \h </w:instrText>
      </w:r>
      <w:r w:rsidR="0071658C">
        <w:fldChar w:fldCharType="separate"/>
      </w:r>
      <w:r w:rsidR="0071658C">
        <w:t>11</w:t>
      </w:r>
      <w:r w:rsidR="0071658C">
        <w:fldChar w:fldCharType="end"/>
      </w:r>
    </w:p>
    <w:p w:rsidR="0071658C" w:rsidRDefault="00756336">
      <w:pPr>
        <w:pStyle w:val="TOC3"/>
        <w:rPr>
          <w:rFonts w:asciiTheme="minorHAnsi" w:eastAsiaTheme="minorEastAsia" w:hAnsiTheme="minorHAnsi" w:cstheme="minorBidi"/>
          <w:sz w:val="22"/>
          <w:szCs w:val="22"/>
          <w:lang w:eastAsia="en-GB"/>
        </w:rPr>
      </w:pPr>
      <w:r>
        <w:rPr>
          <w:rFonts w:eastAsiaTheme="minorHAnsi"/>
        </w:rPr>
        <w:t>6.1.3</w:t>
      </w:r>
      <w:r>
        <w:rPr>
          <w:rFonts w:eastAsiaTheme="minorHAnsi"/>
        </w:rPr>
        <w:tab/>
      </w:r>
      <w:r w:rsidR="0071658C" w:rsidRPr="005D20EF">
        <w:rPr>
          <w:rFonts w:eastAsiaTheme="minorHAnsi"/>
        </w:rPr>
        <w:t>High level procedures and messages</w:t>
      </w:r>
      <w:r w:rsidR="0071658C">
        <w:tab/>
      </w:r>
      <w:r w:rsidR="0071658C">
        <w:fldChar w:fldCharType="begin"/>
      </w:r>
      <w:r w:rsidR="0071658C">
        <w:instrText xml:space="preserve"> PAGEREF _Toc360647686 \h </w:instrText>
      </w:r>
      <w:r w:rsidR="0071658C">
        <w:fldChar w:fldCharType="separate"/>
      </w:r>
      <w:r w:rsidR="0071658C">
        <w:t>12</w:t>
      </w:r>
      <w:r w:rsidR="0071658C">
        <w:fldChar w:fldCharType="end"/>
      </w:r>
    </w:p>
    <w:p w:rsidR="0071658C" w:rsidRDefault="0071658C">
      <w:pPr>
        <w:pStyle w:val="TOC3"/>
        <w:rPr>
          <w:rFonts w:asciiTheme="minorHAnsi" w:eastAsiaTheme="minorEastAsia" w:hAnsiTheme="minorHAnsi" w:cstheme="minorBidi"/>
          <w:sz w:val="22"/>
          <w:szCs w:val="22"/>
          <w:lang w:eastAsia="en-GB"/>
        </w:rPr>
      </w:pPr>
      <w:r w:rsidRPr="005D20EF">
        <w:rPr>
          <w:rFonts w:eastAsiaTheme="minorHAnsi"/>
        </w:rPr>
        <w:t>6.1.4</w:t>
      </w:r>
      <w:r w:rsidRPr="005D20EF">
        <w:rPr>
          <w:rFonts w:eastAsiaTheme="minorHAnsi"/>
        </w:rPr>
        <w:tab/>
        <w:t>IMS related open issues</w:t>
      </w:r>
      <w:r>
        <w:tab/>
      </w:r>
      <w:r>
        <w:fldChar w:fldCharType="begin"/>
      </w:r>
      <w:r>
        <w:instrText xml:space="preserve"> PAGEREF _Toc360647687 \h </w:instrText>
      </w:r>
      <w:r>
        <w:fldChar w:fldCharType="separate"/>
      </w:r>
      <w:r>
        <w:t>12</w:t>
      </w:r>
      <w:r>
        <w:fldChar w:fldCharType="end"/>
      </w:r>
    </w:p>
    <w:p w:rsidR="0071658C" w:rsidRDefault="0071658C">
      <w:pPr>
        <w:pStyle w:val="TOC3"/>
        <w:rPr>
          <w:rFonts w:asciiTheme="minorHAnsi" w:eastAsiaTheme="minorEastAsia" w:hAnsiTheme="minorHAnsi" w:cstheme="minorBidi"/>
          <w:sz w:val="22"/>
          <w:szCs w:val="22"/>
          <w:lang w:eastAsia="en-GB"/>
        </w:rPr>
      </w:pPr>
      <w:r w:rsidRPr="005D20EF">
        <w:rPr>
          <w:rFonts w:eastAsiaTheme="minorHAnsi"/>
        </w:rPr>
        <w:t>6.1.5</w:t>
      </w:r>
      <w:r w:rsidRPr="005D20EF">
        <w:rPr>
          <w:rFonts w:eastAsiaTheme="minorHAnsi"/>
        </w:rPr>
        <w:tab/>
      </w:r>
      <w:r w:rsidRPr="005D20EF">
        <w:rPr>
          <w:rFonts w:eastAsia="Calibri"/>
        </w:rPr>
        <w:t>Other open issues</w:t>
      </w:r>
      <w:r>
        <w:tab/>
      </w:r>
      <w:r>
        <w:fldChar w:fldCharType="begin"/>
      </w:r>
      <w:r>
        <w:instrText xml:space="preserve"> PAGEREF _Toc360647688 \h </w:instrText>
      </w:r>
      <w:r>
        <w:fldChar w:fldCharType="separate"/>
      </w:r>
      <w:r>
        <w:t>13</w:t>
      </w:r>
      <w:r>
        <w:fldChar w:fldCharType="end"/>
      </w:r>
    </w:p>
    <w:p w:rsidR="0071658C" w:rsidRDefault="0071658C">
      <w:pPr>
        <w:pStyle w:val="TOC2"/>
        <w:rPr>
          <w:rFonts w:asciiTheme="minorHAnsi" w:eastAsiaTheme="minorEastAsia" w:hAnsiTheme="minorHAnsi" w:cstheme="minorBidi"/>
          <w:sz w:val="22"/>
          <w:szCs w:val="22"/>
          <w:lang w:eastAsia="en-GB"/>
        </w:rPr>
      </w:pPr>
      <w:r>
        <w:t>6.2</w:t>
      </w:r>
      <w:r>
        <w:tab/>
        <w:t>Work required in 3GPP</w:t>
      </w:r>
      <w:r>
        <w:tab/>
      </w:r>
      <w:r>
        <w:fldChar w:fldCharType="begin"/>
      </w:r>
      <w:r>
        <w:instrText xml:space="preserve"> PAGEREF _Toc360647689 \h </w:instrText>
      </w:r>
      <w:r>
        <w:fldChar w:fldCharType="separate"/>
      </w:r>
      <w:r>
        <w:t>13</w:t>
      </w:r>
      <w:r>
        <w:fldChar w:fldCharType="end"/>
      </w:r>
    </w:p>
    <w:p w:rsidR="0071658C" w:rsidRDefault="0071658C">
      <w:pPr>
        <w:pStyle w:val="TOC3"/>
        <w:rPr>
          <w:rFonts w:asciiTheme="minorHAnsi" w:eastAsiaTheme="minorEastAsia" w:hAnsiTheme="minorHAnsi" w:cstheme="minorBidi"/>
          <w:sz w:val="22"/>
          <w:szCs w:val="22"/>
          <w:lang w:eastAsia="en-GB"/>
        </w:rPr>
      </w:pPr>
      <w:r>
        <w:t>6.2.1</w:t>
      </w:r>
      <w:r>
        <w:tab/>
        <w:t>SA1</w:t>
      </w:r>
      <w:r>
        <w:tab/>
      </w:r>
      <w:r>
        <w:fldChar w:fldCharType="begin"/>
      </w:r>
      <w:r>
        <w:instrText xml:space="preserve"> PAGEREF _Toc360647690 \h </w:instrText>
      </w:r>
      <w:r>
        <w:fldChar w:fldCharType="separate"/>
      </w:r>
      <w:r>
        <w:t>13</w:t>
      </w:r>
      <w:r>
        <w:fldChar w:fldCharType="end"/>
      </w:r>
    </w:p>
    <w:p w:rsidR="0071658C" w:rsidRDefault="0071658C">
      <w:pPr>
        <w:pStyle w:val="TOC3"/>
        <w:rPr>
          <w:rFonts w:asciiTheme="minorHAnsi" w:eastAsiaTheme="minorEastAsia" w:hAnsiTheme="minorHAnsi" w:cstheme="minorBidi"/>
          <w:sz w:val="22"/>
          <w:szCs w:val="22"/>
          <w:lang w:eastAsia="en-GB"/>
        </w:rPr>
      </w:pPr>
      <w:r>
        <w:t>6.2.2</w:t>
      </w:r>
      <w:r>
        <w:tab/>
        <w:t>SA2</w:t>
      </w:r>
      <w:r>
        <w:tab/>
      </w:r>
      <w:r>
        <w:fldChar w:fldCharType="begin"/>
      </w:r>
      <w:r>
        <w:instrText xml:space="preserve"> PAGEREF _Toc360647691 \h </w:instrText>
      </w:r>
      <w:r>
        <w:fldChar w:fldCharType="separate"/>
      </w:r>
      <w:r>
        <w:t>13</w:t>
      </w:r>
      <w:r>
        <w:fldChar w:fldCharType="end"/>
      </w:r>
    </w:p>
    <w:p w:rsidR="0071658C" w:rsidRDefault="0071658C">
      <w:pPr>
        <w:pStyle w:val="TOC3"/>
        <w:rPr>
          <w:rFonts w:asciiTheme="minorHAnsi" w:eastAsiaTheme="minorEastAsia" w:hAnsiTheme="minorHAnsi" w:cstheme="minorBidi"/>
          <w:sz w:val="22"/>
          <w:szCs w:val="22"/>
          <w:lang w:eastAsia="en-GB"/>
        </w:rPr>
      </w:pPr>
      <w:r>
        <w:t>6.2.3</w:t>
      </w:r>
      <w:r>
        <w:tab/>
        <w:t>CT1</w:t>
      </w:r>
      <w:r>
        <w:tab/>
      </w:r>
      <w:r>
        <w:fldChar w:fldCharType="begin"/>
      </w:r>
      <w:r>
        <w:instrText xml:space="preserve"> PAGEREF _Toc360647692 \h </w:instrText>
      </w:r>
      <w:r>
        <w:fldChar w:fldCharType="separate"/>
      </w:r>
      <w:r>
        <w:t>14</w:t>
      </w:r>
      <w:r>
        <w:fldChar w:fldCharType="end"/>
      </w:r>
    </w:p>
    <w:p w:rsidR="0071658C" w:rsidRDefault="0071658C">
      <w:pPr>
        <w:pStyle w:val="TOC3"/>
        <w:rPr>
          <w:rFonts w:asciiTheme="minorHAnsi" w:eastAsiaTheme="minorEastAsia" w:hAnsiTheme="minorHAnsi" w:cstheme="minorBidi"/>
          <w:sz w:val="22"/>
          <w:szCs w:val="22"/>
          <w:lang w:eastAsia="en-GB"/>
        </w:rPr>
      </w:pPr>
      <w:r>
        <w:t>6.2.4</w:t>
      </w:r>
      <w:r>
        <w:tab/>
        <w:t>RAN2</w:t>
      </w:r>
      <w:r>
        <w:tab/>
      </w:r>
      <w:r>
        <w:fldChar w:fldCharType="begin"/>
      </w:r>
      <w:r>
        <w:instrText xml:space="preserve"> PAGEREF _Toc360647693 \h </w:instrText>
      </w:r>
      <w:r>
        <w:fldChar w:fldCharType="separate"/>
      </w:r>
      <w:r>
        <w:t>14</w:t>
      </w:r>
      <w:r>
        <w:fldChar w:fldCharType="end"/>
      </w:r>
    </w:p>
    <w:p w:rsidR="0071658C" w:rsidRDefault="0071658C">
      <w:pPr>
        <w:pStyle w:val="TOC3"/>
        <w:rPr>
          <w:rFonts w:asciiTheme="minorHAnsi" w:eastAsiaTheme="minorEastAsia" w:hAnsiTheme="minorHAnsi" w:cstheme="minorBidi"/>
          <w:sz w:val="22"/>
          <w:szCs w:val="22"/>
          <w:lang w:eastAsia="en-GB"/>
        </w:rPr>
      </w:pPr>
      <w:r>
        <w:t>6.2.5</w:t>
      </w:r>
      <w:r>
        <w:tab/>
        <w:t>RAN5</w:t>
      </w:r>
      <w:r>
        <w:tab/>
      </w:r>
      <w:r>
        <w:fldChar w:fldCharType="begin"/>
      </w:r>
      <w:r>
        <w:instrText xml:space="preserve"> PAGEREF _Toc360647694 \h </w:instrText>
      </w:r>
      <w:r>
        <w:fldChar w:fldCharType="separate"/>
      </w:r>
      <w:r>
        <w:t>14</w:t>
      </w:r>
      <w:r>
        <w:fldChar w:fldCharType="end"/>
      </w:r>
    </w:p>
    <w:p w:rsidR="0071658C" w:rsidRDefault="0071658C">
      <w:pPr>
        <w:pStyle w:val="TOC2"/>
        <w:rPr>
          <w:rFonts w:asciiTheme="minorHAnsi" w:eastAsiaTheme="minorEastAsia" w:hAnsiTheme="minorHAnsi" w:cstheme="minorBidi"/>
          <w:sz w:val="22"/>
          <w:szCs w:val="22"/>
          <w:lang w:eastAsia="en-GB"/>
        </w:rPr>
      </w:pPr>
      <w:r>
        <w:t>6.3</w:t>
      </w:r>
      <w:r>
        <w:tab/>
        <w:t>Work required in IETF</w:t>
      </w:r>
      <w:r>
        <w:tab/>
      </w:r>
      <w:r>
        <w:fldChar w:fldCharType="begin"/>
      </w:r>
      <w:r>
        <w:instrText xml:space="preserve"> PAGEREF _Toc360647695 \h </w:instrText>
      </w:r>
      <w:r>
        <w:fldChar w:fldCharType="separate"/>
      </w:r>
      <w:r>
        <w:t>14</w:t>
      </w:r>
      <w:r>
        <w:fldChar w:fldCharType="end"/>
      </w:r>
    </w:p>
    <w:p w:rsidR="0071658C" w:rsidRDefault="0071658C">
      <w:pPr>
        <w:pStyle w:val="TOC1"/>
        <w:rPr>
          <w:rFonts w:asciiTheme="minorHAnsi" w:eastAsiaTheme="minorEastAsia" w:hAnsiTheme="minorHAnsi" w:cstheme="minorBidi"/>
          <w:szCs w:val="22"/>
          <w:lang w:eastAsia="en-GB"/>
        </w:rPr>
      </w:pPr>
      <w:r>
        <w:t>7</w:t>
      </w:r>
      <w:r>
        <w:tab/>
        <w:t>Co-existence of CS and IMS eCall</w:t>
      </w:r>
      <w:r>
        <w:tab/>
      </w:r>
      <w:r>
        <w:fldChar w:fldCharType="begin"/>
      </w:r>
      <w:r>
        <w:instrText xml:space="preserve"> PAGEREF _Toc360647696 \h </w:instrText>
      </w:r>
      <w:r>
        <w:fldChar w:fldCharType="separate"/>
      </w:r>
      <w:r>
        <w:t>14</w:t>
      </w:r>
      <w:r>
        <w:fldChar w:fldCharType="end"/>
      </w:r>
    </w:p>
    <w:p w:rsidR="0071658C" w:rsidRDefault="0071658C">
      <w:pPr>
        <w:pStyle w:val="TOC2"/>
        <w:rPr>
          <w:rFonts w:asciiTheme="minorHAnsi" w:eastAsiaTheme="minorEastAsia" w:hAnsiTheme="minorHAnsi" w:cstheme="minorBidi"/>
          <w:sz w:val="22"/>
          <w:szCs w:val="22"/>
          <w:lang w:eastAsia="en-GB"/>
        </w:rPr>
      </w:pPr>
      <w:r>
        <w:t xml:space="preserve">7.1 </w:t>
      </w:r>
      <w:r>
        <w:tab/>
        <w:t>Evolution scenarios</w:t>
      </w:r>
      <w:r>
        <w:tab/>
      </w:r>
      <w:r>
        <w:fldChar w:fldCharType="begin"/>
      </w:r>
      <w:r>
        <w:instrText xml:space="preserve"> PAGEREF _Toc360647697 \h </w:instrText>
      </w:r>
      <w:r>
        <w:fldChar w:fldCharType="separate"/>
      </w:r>
      <w:r>
        <w:t>14</w:t>
      </w:r>
      <w:r>
        <w:fldChar w:fldCharType="end"/>
      </w:r>
    </w:p>
    <w:p w:rsidR="0071658C" w:rsidRDefault="0071658C">
      <w:pPr>
        <w:pStyle w:val="TOC2"/>
        <w:rPr>
          <w:rFonts w:asciiTheme="minorHAnsi" w:eastAsiaTheme="minorEastAsia" w:hAnsiTheme="minorHAnsi" w:cstheme="minorBidi"/>
          <w:sz w:val="22"/>
          <w:szCs w:val="22"/>
          <w:lang w:eastAsia="en-GB"/>
        </w:rPr>
      </w:pPr>
      <w:r>
        <w:t>7.3</w:t>
      </w:r>
      <w:r>
        <w:tab/>
        <w:t>Event flows</w:t>
      </w:r>
      <w:r>
        <w:tab/>
      </w:r>
      <w:r>
        <w:fldChar w:fldCharType="begin"/>
      </w:r>
      <w:r>
        <w:instrText xml:space="preserve"> PAGEREF _Toc360647698 \h </w:instrText>
      </w:r>
      <w:r>
        <w:fldChar w:fldCharType="separate"/>
      </w:r>
      <w:r>
        <w:t>15</w:t>
      </w:r>
      <w:r>
        <w:fldChar w:fldCharType="end"/>
      </w:r>
    </w:p>
    <w:p w:rsidR="0071658C" w:rsidRDefault="0071658C">
      <w:pPr>
        <w:pStyle w:val="TOC3"/>
        <w:rPr>
          <w:rFonts w:asciiTheme="minorHAnsi" w:eastAsiaTheme="minorEastAsia" w:hAnsiTheme="minorHAnsi" w:cstheme="minorBidi"/>
          <w:sz w:val="22"/>
          <w:szCs w:val="22"/>
          <w:lang w:eastAsia="en-GB"/>
        </w:rPr>
      </w:pPr>
      <w:r>
        <w:t>7.3.1</w:t>
      </w:r>
      <w:r>
        <w:tab/>
        <w:t>Scenario 1</w:t>
      </w:r>
      <w:r>
        <w:tab/>
      </w:r>
      <w:r>
        <w:fldChar w:fldCharType="begin"/>
      </w:r>
      <w:r>
        <w:instrText xml:space="preserve"> PAGEREF _Toc360647699 \h </w:instrText>
      </w:r>
      <w:r>
        <w:fldChar w:fldCharType="separate"/>
      </w:r>
      <w:r>
        <w:t>15</w:t>
      </w:r>
      <w:r>
        <w:fldChar w:fldCharType="end"/>
      </w:r>
    </w:p>
    <w:p w:rsidR="0071658C" w:rsidRDefault="0071658C">
      <w:pPr>
        <w:pStyle w:val="TOC3"/>
        <w:rPr>
          <w:rFonts w:asciiTheme="minorHAnsi" w:eastAsiaTheme="minorEastAsia" w:hAnsiTheme="minorHAnsi" w:cstheme="minorBidi"/>
          <w:sz w:val="22"/>
          <w:szCs w:val="22"/>
          <w:lang w:eastAsia="en-GB"/>
        </w:rPr>
      </w:pPr>
      <w:r>
        <w:t>7.3.2</w:t>
      </w:r>
      <w:r>
        <w:tab/>
        <w:t>Scenario 2</w:t>
      </w:r>
      <w:r>
        <w:tab/>
      </w:r>
      <w:r>
        <w:fldChar w:fldCharType="begin"/>
      </w:r>
      <w:r>
        <w:instrText xml:space="preserve"> PAGEREF _Toc360647700 \h </w:instrText>
      </w:r>
      <w:r>
        <w:fldChar w:fldCharType="separate"/>
      </w:r>
      <w:r>
        <w:t>16</w:t>
      </w:r>
      <w:r>
        <w:fldChar w:fldCharType="end"/>
      </w:r>
    </w:p>
    <w:p w:rsidR="0071658C" w:rsidRDefault="0071658C">
      <w:pPr>
        <w:pStyle w:val="TOC3"/>
        <w:rPr>
          <w:rFonts w:asciiTheme="minorHAnsi" w:eastAsiaTheme="minorEastAsia" w:hAnsiTheme="minorHAnsi" w:cstheme="minorBidi"/>
          <w:sz w:val="22"/>
          <w:szCs w:val="22"/>
          <w:lang w:eastAsia="en-GB"/>
        </w:rPr>
      </w:pPr>
      <w:r>
        <w:t>7.3.3</w:t>
      </w:r>
      <w:r>
        <w:tab/>
        <w:t>Scenario 3</w:t>
      </w:r>
      <w:r>
        <w:tab/>
      </w:r>
      <w:r>
        <w:fldChar w:fldCharType="begin"/>
      </w:r>
      <w:r>
        <w:instrText xml:space="preserve"> PAGEREF _Toc360647701 \h </w:instrText>
      </w:r>
      <w:r>
        <w:fldChar w:fldCharType="separate"/>
      </w:r>
      <w:r>
        <w:t>16</w:t>
      </w:r>
      <w:r>
        <w:fldChar w:fldCharType="end"/>
      </w:r>
    </w:p>
    <w:p w:rsidR="0071658C" w:rsidRDefault="0071658C">
      <w:pPr>
        <w:pStyle w:val="TOC3"/>
        <w:rPr>
          <w:rFonts w:asciiTheme="minorHAnsi" w:eastAsiaTheme="minorEastAsia" w:hAnsiTheme="minorHAnsi" w:cstheme="minorBidi"/>
          <w:sz w:val="22"/>
          <w:szCs w:val="22"/>
          <w:lang w:eastAsia="en-GB"/>
        </w:rPr>
      </w:pPr>
      <w:r>
        <w:t>7.3.4</w:t>
      </w:r>
      <w:r>
        <w:tab/>
        <w:t>Scenario 4</w:t>
      </w:r>
      <w:r>
        <w:tab/>
      </w:r>
      <w:r>
        <w:fldChar w:fldCharType="begin"/>
      </w:r>
      <w:r>
        <w:instrText xml:space="preserve"> PAGEREF _Toc360647702 \h </w:instrText>
      </w:r>
      <w:r>
        <w:fldChar w:fldCharType="separate"/>
      </w:r>
      <w:r>
        <w:t>16</w:t>
      </w:r>
      <w:r>
        <w:fldChar w:fldCharType="end"/>
      </w:r>
    </w:p>
    <w:p w:rsidR="0071658C" w:rsidRDefault="0071658C">
      <w:pPr>
        <w:pStyle w:val="TOC3"/>
        <w:rPr>
          <w:rFonts w:asciiTheme="minorHAnsi" w:eastAsiaTheme="minorEastAsia" w:hAnsiTheme="minorHAnsi" w:cstheme="minorBidi"/>
          <w:sz w:val="22"/>
          <w:szCs w:val="22"/>
          <w:lang w:eastAsia="en-GB"/>
        </w:rPr>
      </w:pPr>
      <w:r>
        <w:lastRenderedPageBreak/>
        <w:t>7.3.5</w:t>
      </w:r>
      <w:r>
        <w:tab/>
        <w:t>Scenario 5</w:t>
      </w:r>
      <w:r>
        <w:tab/>
      </w:r>
      <w:r>
        <w:fldChar w:fldCharType="begin"/>
      </w:r>
      <w:r>
        <w:instrText xml:space="preserve"> PAGEREF _Toc360647703 \h </w:instrText>
      </w:r>
      <w:r>
        <w:fldChar w:fldCharType="separate"/>
      </w:r>
      <w:r>
        <w:t>16</w:t>
      </w:r>
      <w:r>
        <w:fldChar w:fldCharType="end"/>
      </w:r>
    </w:p>
    <w:p w:rsidR="0071658C" w:rsidRDefault="0071658C">
      <w:pPr>
        <w:pStyle w:val="TOC3"/>
        <w:rPr>
          <w:rFonts w:asciiTheme="minorHAnsi" w:eastAsiaTheme="minorEastAsia" w:hAnsiTheme="minorHAnsi" w:cstheme="minorBidi"/>
          <w:sz w:val="22"/>
          <w:szCs w:val="22"/>
          <w:lang w:eastAsia="en-GB"/>
        </w:rPr>
      </w:pPr>
      <w:r>
        <w:t>7.3.6</w:t>
      </w:r>
      <w:r>
        <w:tab/>
        <w:t>Scenario 6</w:t>
      </w:r>
      <w:r>
        <w:tab/>
      </w:r>
      <w:r>
        <w:fldChar w:fldCharType="begin"/>
      </w:r>
      <w:r>
        <w:instrText xml:space="preserve"> PAGEREF _Toc360647704 \h </w:instrText>
      </w:r>
      <w:r>
        <w:fldChar w:fldCharType="separate"/>
      </w:r>
      <w:r>
        <w:t>16</w:t>
      </w:r>
      <w:r>
        <w:fldChar w:fldCharType="end"/>
      </w:r>
    </w:p>
    <w:p w:rsidR="0071658C" w:rsidRDefault="0071658C">
      <w:pPr>
        <w:pStyle w:val="TOC1"/>
        <w:rPr>
          <w:rFonts w:asciiTheme="minorHAnsi" w:eastAsiaTheme="minorEastAsia" w:hAnsiTheme="minorHAnsi" w:cstheme="minorBidi"/>
          <w:szCs w:val="22"/>
          <w:lang w:eastAsia="en-GB"/>
        </w:rPr>
      </w:pPr>
      <w:r>
        <w:t>8</w:t>
      </w:r>
      <w:r>
        <w:tab/>
        <w:t>Conclusions and recommendations</w:t>
      </w:r>
      <w:r>
        <w:tab/>
      </w:r>
      <w:r>
        <w:fldChar w:fldCharType="begin"/>
      </w:r>
      <w:r>
        <w:instrText xml:space="preserve"> PAGEREF _Toc360647705 \h </w:instrText>
      </w:r>
      <w:r>
        <w:fldChar w:fldCharType="separate"/>
      </w:r>
      <w:r>
        <w:t>17</w:t>
      </w:r>
      <w:r>
        <w:fldChar w:fldCharType="end"/>
      </w:r>
    </w:p>
    <w:p w:rsidR="0071658C" w:rsidRDefault="0071658C">
      <w:pPr>
        <w:pStyle w:val="TOC2"/>
        <w:rPr>
          <w:rFonts w:asciiTheme="minorHAnsi" w:eastAsiaTheme="minorEastAsia" w:hAnsiTheme="minorHAnsi" w:cstheme="minorBidi"/>
          <w:sz w:val="22"/>
          <w:szCs w:val="22"/>
          <w:lang w:eastAsia="en-GB"/>
        </w:rPr>
      </w:pPr>
      <w:r w:rsidRPr="005D20EF">
        <w:rPr>
          <w:lang w:val="en-US"/>
        </w:rPr>
        <w:t xml:space="preserve">A.1 </w:t>
      </w:r>
      <w:r w:rsidRPr="005D20EF">
        <w:rPr>
          <w:lang w:val="en-US"/>
        </w:rPr>
        <w:tab/>
        <w:t>SA1</w:t>
      </w:r>
      <w:r>
        <w:tab/>
      </w:r>
      <w:r>
        <w:fldChar w:fldCharType="begin"/>
      </w:r>
      <w:r>
        <w:instrText xml:space="preserve"> PAGEREF _Toc360647706 \h </w:instrText>
      </w:r>
      <w:r>
        <w:fldChar w:fldCharType="separate"/>
      </w:r>
      <w:r>
        <w:t>18</w:t>
      </w:r>
      <w:r>
        <w:fldChar w:fldCharType="end"/>
      </w:r>
    </w:p>
    <w:p w:rsidR="0071658C" w:rsidRDefault="0071658C">
      <w:pPr>
        <w:pStyle w:val="TOC2"/>
        <w:rPr>
          <w:rFonts w:asciiTheme="minorHAnsi" w:eastAsiaTheme="minorEastAsia" w:hAnsiTheme="minorHAnsi" w:cstheme="minorBidi"/>
          <w:sz w:val="22"/>
          <w:szCs w:val="22"/>
          <w:lang w:eastAsia="en-GB"/>
        </w:rPr>
      </w:pPr>
      <w:r w:rsidRPr="005D20EF">
        <w:rPr>
          <w:lang w:val="en-US"/>
        </w:rPr>
        <w:t>A.2</w:t>
      </w:r>
      <w:r w:rsidRPr="005D20EF">
        <w:rPr>
          <w:lang w:val="en-US"/>
        </w:rPr>
        <w:tab/>
        <w:t>SA2</w:t>
      </w:r>
      <w:r>
        <w:tab/>
      </w:r>
      <w:r>
        <w:fldChar w:fldCharType="begin"/>
      </w:r>
      <w:r>
        <w:instrText xml:space="preserve"> PAGEREF _Toc360647707 \h </w:instrText>
      </w:r>
      <w:r>
        <w:fldChar w:fldCharType="separate"/>
      </w:r>
      <w:r>
        <w:t>18</w:t>
      </w:r>
      <w:r>
        <w:fldChar w:fldCharType="end"/>
      </w:r>
    </w:p>
    <w:p w:rsidR="0071658C" w:rsidRDefault="0071658C">
      <w:pPr>
        <w:pStyle w:val="TOC2"/>
        <w:rPr>
          <w:rFonts w:asciiTheme="minorHAnsi" w:eastAsiaTheme="minorEastAsia" w:hAnsiTheme="minorHAnsi" w:cstheme="minorBidi"/>
          <w:sz w:val="22"/>
          <w:szCs w:val="22"/>
          <w:lang w:eastAsia="en-GB"/>
        </w:rPr>
      </w:pPr>
      <w:r w:rsidRPr="005D20EF">
        <w:rPr>
          <w:lang w:val="en-US"/>
        </w:rPr>
        <w:t>A.3</w:t>
      </w:r>
      <w:r w:rsidRPr="005D20EF">
        <w:rPr>
          <w:lang w:val="en-US"/>
        </w:rPr>
        <w:tab/>
        <w:t>CT1</w:t>
      </w:r>
      <w:r>
        <w:tab/>
      </w:r>
      <w:r>
        <w:fldChar w:fldCharType="begin"/>
      </w:r>
      <w:r>
        <w:instrText xml:space="preserve"> PAGEREF _Toc360647708 \h </w:instrText>
      </w:r>
      <w:r>
        <w:fldChar w:fldCharType="separate"/>
      </w:r>
      <w:r>
        <w:t>18</w:t>
      </w:r>
      <w:r>
        <w:fldChar w:fldCharType="end"/>
      </w:r>
    </w:p>
    <w:p w:rsidR="0071658C" w:rsidRDefault="0071658C">
      <w:pPr>
        <w:pStyle w:val="TOC9"/>
        <w:rPr>
          <w:rFonts w:asciiTheme="minorHAnsi" w:eastAsiaTheme="minorEastAsia" w:hAnsiTheme="minorHAnsi" w:cstheme="minorBidi"/>
          <w:b w:val="0"/>
          <w:szCs w:val="22"/>
          <w:lang w:eastAsia="en-GB"/>
        </w:rPr>
      </w:pPr>
      <w:r w:rsidRPr="005D20EF">
        <w:rPr>
          <w:lang w:val="en-US"/>
        </w:rPr>
        <w:t xml:space="preserve">Annex B </w:t>
      </w:r>
      <w:r>
        <w:tab/>
      </w:r>
      <w:r>
        <w:fldChar w:fldCharType="begin"/>
      </w:r>
      <w:r>
        <w:instrText xml:space="preserve"> PAGEREF _Toc360647709 \h </w:instrText>
      </w:r>
      <w:r>
        <w:fldChar w:fldCharType="separate"/>
      </w:r>
      <w:r>
        <w:t>18</w:t>
      </w:r>
      <w:r>
        <w:fldChar w:fldCharType="end"/>
      </w:r>
    </w:p>
    <w:p w:rsidR="0071658C" w:rsidRDefault="0071658C">
      <w:pPr>
        <w:pStyle w:val="TOC1"/>
        <w:rPr>
          <w:rFonts w:asciiTheme="minorHAnsi" w:eastAsiaTheme="minorEastAsia" w:hAnsiTheme="minorHAnsi" w:cstheme="minorBidi"/>
          <w:szCs w:val="22"/>
          <w:lang w:eastAsia="en-GB"/>
        </w:rPr>
      </w:pPr>
      <w:r>
        <w:t>eCall and ITS</w:t>
      </w:r>
      <w:r>
        <w:tab/>
      </w:r>
      <w:r>
        <w:fldChar w:fldCharType="begin"/>
      </w:r>
      <w:r>
        <w:instrText xml:space="preserve"> PAGEREF _Toc360647710 \h </w:instrText>
      </w:r>
      <w:r>
        <w:fldChar w:fldCharType="separate"/>
      </w:r>
      <w:r>
        <w:t>18</w:t>
      </w:r>
      <w:r>
        <w:fldChar w:fldCharType="end"/>
      </w:r>
    </w:p>
    <w:p w:rsidR="0071658C" w:rsidRDefault="0071658C">
      <w:pPr>
        <w:pStyle w:val="TOC2"/>
        <w:rPr>
          <w:rFonts w:asciiTheme="minorHAnsi" w:eastAsiaTheme="minorEastAsia" w:hAnsiTheme="minorHAnsi" w:cstheme="minorBidi"/>
          <w:sz w:val="22"/>
          <w:szCs w:val="22"/>
          <w:lang w:eastAsia="en-GB"/>
        </w:rPr>
      </w:pPr>
      <w:r>
        <w:t>B.1</w:t>
      </w:r>
      <w:r>
        <w:tab/>
        <w:t>Summary of evolution of the Ecall Project and specifications</w:t>
      </w:r>
      <w:r>
        <w:tab/>
      </w:r>
      <w:r>
        <w:fldChar w:fldCharType="begin"/>
      </w:r>
      <w:r>
        <w:instrText xml:space="preserve"> PAGEREF _Toc360647711 \h </w:instrText>
      </w:r>
      <w:r>
        <w:fldChar w:fldCharType="separate"/>
      </w:r>
      <w:r>
        <w:t>18</w:t>
      </w:r>
      <w:r>
        <w:fldChar w:fldCharType="end"/>
      </w:r>
    </w:p>
    <w:p w:rsidR="0071658C" w:rsidRDefault="0071658C">
      <w:pPr>
        <w:pStyle w:val="TOC2"/>
        <w:rPr>
          <w:rFonts w:asciiTheme="minorHAnsi" w:eastAsiaTheme="minorEastAsia" w:hAnsiTheme="minorHAnsi" w:cstheme="minorBidi"/>
          <w:sz w:val="22"/>
          <w:szCs w:val="22"/>
          <w:lang w:eastAsia="en-GB"/>
        </w:rPr>
      </w:pPr>
      <w:r>
        <w:t>B.2</w:t>
      </w:r>
      <w:r>
        <w:tab/>
        <w:t>Evolution of ‘Intelligent Transport Systems’</w:t>
      </w:r>
      <w:r>
        <w:tab/>
      </w:r>
      <w:r>
        <w:fldChar w:fldCharType="begin"/>
      </w:r>
      <w:r>
        <w:instrText xml:space="preserve"> PAGEREF _Toc360647712 \h </w:instrText>
      </w:r>
      <w:r>
        <w:fldChar w:fldCharType="separate"/>
      </w:r>
      <w:r>
        <w:t>20</w:t>
      </w:r>
      <w:r>
        <w:fldChar w:fldCharType="end"/>
      </w:r>
    </w:p>
    <w:p w:rsidR="0071658C" w:rsidRDefault="0071658C">
      <w:pPr>
        <w:pStyle w:val="TOC2"/>
        <w:rPr>
          <w:rFonts w:asciiTheme="minorHAnsi" w:eastAsiaTheme="minorEastAsia" w:hAnsiTheme="minorHAnsi" w:cstheme="minorBidi"/>
          <w:sz w:val="22"/>
          <w:szCs w:val="22"/>
          <w:lang w:eastAsia="en-GB"/>
        </w:rPr>
      </w:pPr>
      <w:r>
        <w:t>B.3 Issues recommended to be considered to enable full migration to packet switched eCall and the provision of eCall via ITS-stations</w:t>
      </w:r>
      <w:r>
        <w:tab/>
      </w:r>
      <w:r>
        <w:fldChar w:fldCharType="begin"/>
      </w:r>
      <w:r>
        <w:instrText xml:space="preserve"> PAGEREF _Toc360647713 \h </w:instrText>
      </w:r>
      <w:r>
        <w:fldChar w:fldCharType="separate"/>
      </w:r>
      <w:r>
        <w:t>24</w:t>
      </w:r>
      <w:r>
        <w:fldChar w:fldCharType="end"/>
      </w:r>
    </w:p>
    <w:p w:rsidR="0071658C" w:rsidRDefault="0071658C">
      <w:pPr>
        <w:pStyle w:val="TOC3"/>
        <w:rPr>
          <w:rFonts w:asciiTheme="minorHAnsi" w:eastAsiaTheme="minorEastAsia" w:hAnsiTheme="minorHAnsi" w:cstheme="minorBidi"/>
          <w:sz w:val="22"/>
          <w:szCs w:val="22"/>
          <w:lang w:eastAsia="en-GB"/>
        </w:rPr>
      </w:pPr>
      <w:r>
        <w:t>B.3.1</w:t>
      </w:r>
      <w:r>
        <w:tab/>
        <w:t>fgsgfsgf</w:t>
      </w:r>
      <w:r>
        <w:tab/>
      </w:r>
      <w:r>
        <w:fldChar w:fldCharType="begin"/>
      </w:r>
      <w:r>
        <w:instrText xml:space="preserve"> PAGEREF _Toc360647714 \h </w:instrText>
      </w:r>
      <w:r>
        <w:fldChar w:fldCharType="separate"/>
      </w:r>
      <w:r>
        <w:t>24</w:t>
      </w:r>
      <w:r>
        <w:fldChar w:fldCharType="end"/>
      </w:r>
    </w:p>
    <w:p w:rsidR="0071658C" w:rsidRDefault="0071658C">
      <w:pPr>
        <w:pStyle w:val="TOC3"/>
        <w:rPr>
          <w:rFonts w:asciiTheme="minorHAnsi" w:eastAsiaTheme="minorEastAsia" w:hAnsiTheme="minorHAnsi" w:cstheme="minorBidi"/>
          <w:sz w:val="22"/>
          <w:szCs w:val="22"/>
          <w:lang w:eastAsia="en-GB"/>
        </w:rPr>
      </w:pPr>
      <w:r>
        <w:t>B.3.2</w:t>
      </w:r>
      <w:r>
        <w:tab/>
        <w:t>fsjsfjsjnsth</w:t>
      </w:r>
      <w:r>
        <w:tab/>
      </w:r>
      <w:r>
        <w:fldChar w:fldCharType="begin"/>
      </w:r>
      <w:r>
        <w:instrText xml:space="preserve"> PAGEREF _Toc360647715 \h </w:instrText>
      </w:r>
      <w:r>
        <w:fldChar w:fldCharType="separate"/>
      </w:r>
      <w:r>
        <w:t>24</w:t>
      </w:r>
      <w:r>
        <w:fldChar w:fldCharType="end"/>
      </w:r>
    </w:p>
    <w:p w:rsidR="0071658C" w:rsidRDefault="0071658C">
      <w:pPr>
        <w:pStyle w:val="TOC2"/>
        <w:rPr>
          <w:rFonts w:asciiTheme="minorHAnsi" w:eastAsiaTheme="minorEastAsia" w:hAnsiTheme="minorHAnsi" w:cstheme="minorBidi"/>
          <w:sz w:val="22"/>
          <w:szCs w:val="22"/>
          <w:lang w:eastAsia="en-GB"/>
        </w:rPr>
      </w:pPr>
      <w:r>
        <w:t>B.4</w:t>
      </w:r>
      <w:r>
        <w:tab/>
        <w:t>Summary of further work required to enable full migration to packet switched eCall and the provision of eCall via ITS-stations</w:t>
      </w:r>
      <w:r>
        <w:tab/>
      </w:r>
      <w:r>
        <w:fldChar w:fldCharType="begin"/>
      </w:r>
      <w:r>
        <w:instrText xml:space="preserve"> PAGEREF _Toc360647716 \h </w:instrText>
      </w:r>
      <w:r>
        <w:fldChar w:fldCharType="separate"/>
      </w:r>
      <w:r>
        <w:t>24</w:t>
      </w:r>
      <w:r>
        <w:fldChar w:fldCharType="end"/>
      </w:r>
    </w:p>
    <w:p w:rsidR="0071658C" w:rsidRDefault="0071658C">
      <w:pPr>
        <w:pStyle w:val="TOC1"/>
        <w:rPr>
          <w:rFonts w:asciiTheme="minorHAnsi" w:eastAsiaTheme="minorEastAsia" w:hAnsiTheme="minorHAnsi" w:cstheme="minorBidi"/>
          <w:szCs w:val="22"/>
          <w:lang w:eastAsia="en-GB"/>
        </w:rPr>
      </w:pPr>
      <w:r w:rsidRPr="005D20EF">
        <w:rPr>
          <w:lang w:val="en-US"/>
        </w:rPr>
        <w:t>History</w:t>
      </w:r>
      <w:r>
        <w:tab/>
      </w:r>
      <w:r>
        <w:fldChar w:fldCharType="begin"/>
      </w:r>
      <w:r>
        <w:instrText xml:space="preserve"> PAGEREF _Toc360647717 \h </w:instrText>
      </w:r>
      <w:r>
        <w:fldChar w:fldCharType="separate"/>
      </w:r>
      <w:r>
        <w:t>24</w:t>
      </w:r>
      <w:r>
        <w:fldChar w:fldCharType="end"/>
      </w:r>
    </w:p>
    <w:p w:rsidR="00BB6418" w:rsidRDefault="00CD616D">
      <w:r>
        <w:fldChar w:fldCharType="end"/>
      </w:r>
    </w:p>
    <w:p w:rsidR="00BB6418" w:rsidRDefault="00BB6418" w:rsidP="00787554">
      <w:pPr>
        <w:pStyle w:val="Heading1"/>
      </w:pPr>
      <w:r w:rsidRPr="00667EEB">
        <w:rPr>
          <w:szCs w:val="36"/>
        </w:rPr>
        <w:br w:type="page"/>
      </w:r>
      <w:bookmarkStart w:id="13" w:name="_Toc300919380"/>
      <w:bookmarkStart w:id="14" w:name="_Toc339380235"/>
      <w:bookmarkStart w:id="15" w:name="_Toc360647651"/>
      <w:r>
        <w:lastRenderedPageBreak/>
        <w:t>Intellectual Property Rights</w:t>
      </w:r>
      <w:bookmarkEnd w:id="13"/>
      <w:bookmarkEnd w:id="14"/>
      <w:bookmarkEnd w:id="15"/>
    </w:p>
    <w:p w:rsidR="00E05319" w:rsidRPr="001A3F1F" w:rsidRDefault="00E05319" w:rsidP="00E05319">
      <w:pPr>
        <w:pStyle w:val="NO"/>
        <w:ind w:left="0" w:firstLine="0"/>
        <w:rPr>
          <w:rStyle w:val="Guidance"/>
          <w:rFonts w:ascii="Arial" w:hAnsi="Arial" w:cs="Arial"/>
          <w:sz w:val="18"/>
          <w:szCs w:val="18"/>
        </w:rPr>
      </w:pPr>
      <w:r w:rsidRPr="001A3F1F">
        <w:rPr>
          <w:rStyle w:val="Guidance"/>
          <w:rFonts w:ascii="Arial" w:hAnsi="Arial" w:cs="Arial"/>
          <w:sz w:val="18"/>
          <w:szCs w:val="18"/>
        </w:rPr>
        <w:t>This clause is always the first unnumbered clause.</w:t>
      </w:r>
    </w:p>
    <w:p w:rsidR="00995BDD" w:rsidRPr="00E47F9A" w:rsidRDefault="00995BDD" w:rsidP="00995BDD">
      <w:r w:rsidRPr="00E47F9A">
        <w:t xml:space="preserve">IPRs essential or potentially essential to the present document may have been declared to ETSI. The information pertaining to these essential IPRs, if any, is publicly available for </w:t>
      </w:r>
      <w:r w:rsidRPr="00E47F9A">
        <w:rPr>
          <w:b/>
        </w:rPr>
        <w:t>ETSI members and non-members</w:t>
      </w:r>
      <w:r w:rsidRPr="00E47F9A">
        <w:t xml:space="preserve">, and can be found in ETSI SR 000 314: </w:t>
      </w:r>
      <w:r w:rsidRPr="00E47F9A">
        <w:rPr>
          <w:i/>
        </w:rPr>
        <w:t>"Intellectual Property Rights (IPRs); Essential, or potentially Essential, IPRs notified to ETSI in respect of ETSI standards"</w:t>
      </w:r>
      <w:r w:rsidRPr="00E47F9A">
        <w:t>, which is available from the ETSI Secretariat. Latest updates are available on the ETSI Web server (</w:t>
      </w:r>
      <w:r w:rsidR="004B21DC">
        <w:rPr>
          <w:color w:val="0000FF"/>
          <w:u w:val="single"/>
        </w:rPr>
        <w:t>http://ipr.etsi.org</w:t>
      </w:r>
      <w:r w:rsidRPr="00E47F9A">
        <w:t>).</w:t>
      </w:r>
    </w:p>
    <w:p w:rsidR="00995BDD" w:rsidRPr="00E47F9A" w:rsidRDefault="00995BDD" w:rsidP="00995BDD">
      <w:r w:rsidRPr="00E47F9A">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BB6418" w:rsidRDefault="00BB6418">
      <w:pPr>
        <w:pStyle w:val="Heading1"/>
      </w:pPr>
      <w:bookmarkStart w:id="16" w:name="_Toc300919381"/>
      <w:bookmarkStart w:id="17" w:name="_Toc339380236"/>
      <w:bookmarkStart w:id="18" w:name="_Toc360647652"/>
      <w:r>
        <w:t>Foreword</w:t>
      </w:r>
      <w:bookmarkEnd w:id="16"/>
      <w:bookmarkEnd w:id="17"/>
      <w:bookmarkEnd w:id="18"/>
    </w:p>
    <w:p w:rsidR="00BB6418" w:rsidRDefault="00BB6418">
      <w:r>
        <w:t xml:space="preserve">This </w:t>
      </w:r>
      <w:bookmarkStart w:id="19" w:name="For_doctype"/>
      <w:r w:rsidR="00AD5D9C">
        <w:t xml:space="preserve">draft </w:t>
      </w:r>
      <w:r>
        <w:t>Technical Report (TR)</w:t>
      </w:r>
      <w:bookmarkEnd w:id="19"/>
      <w:r>
        <w:t xml:space="preserve"> has been produced by </w:t>
      </w:r>
      <w:r w:rsidR="00AD5D9C">
        <w:t>STF456</w:t>
      </w:r>
      <w:r>
        <w:t>.</w:t>
      </w:r>
    </w:p>
    <w:p w:rsidR="00AD5D9C" w:rsidRPr="00AD5D9C" w:rsidRDefault="00AD5D9C">
      <w:pPr>
        <w:rPr>
          <w:color w:val="FF0000"/>
        </w:rPr>
      </w:pPr>
      <w:r>
        <w:rPr>
          <w:color w:val="FF0000"/>
        </w:rPr>
        <w:t xml:space="preserve">Editor’s note: Requirements </w:t>
      </w:r>
      <w:r w:rsidR="003B3613">
        <w:rPr>
          <w:color w:val="FF0000"/>
        </w:rPr>
        <w:t xml:space="preserve">(e.g. “shall”) </w:t>
      </w:r>
      <w:r>
        <w:rPr>
          <w:color w:val="FF0000"/>
        </w:rPr>
        <w:t xml:space="preserve">in the </w:t>
      </w:r>
      <w:r w:rsidR="003B3613">
        <w:rPr>
          <w:color w:val="FF0000"/>
        </w:rPr>
        <w:t>present document</w:t>
      </w:r>
      <w:r>
        <w:rPr>
          <w:color w:val="FF0000"/>
        </w:rPr>
        <w:t xml:space="preserve"> need to be reviewed and removed from the TR before finalisation.</w:t>
      </w:r>
    </w:p>
    <w:p w:rsidR="00BB6418" w:rsidRDefault="00BB6418">
      <w:pPr>
        <w:pStyle w:val="Heading1"/>
      </w:pPr>
      <w:bookmarkStart w:id="20" w:name="_Toc300919383"/>
      <w:bookmarkStart w:id="21" w:name="_Toc339380238"/>
      <w:bookmarkStart w:id="22" w:name="_Toc360647653"/>
      <w:r>
        <w:t>Introduction</w:t>
      </w:r>
      <w:bookmarkEnd w:id="20"/>
      <w:bookmarkEnd w:id="21"/>
      <w:bookmarkEnd w:id="22"/>
    </w:p>
    <w:p w:rsidR="00F02EBA" w:rsidRPr="00F02EBA" w:rsidRDefault="00F02EBA" w:rsidP="00F02EBA">
      <w:r w:rsidRPr="00F02EBA">
        <w:t>Current eCall is based on CS emergency call in GSM and UMTS networks.</w:t>
      </w:r>
    </w:p>
    <w:p w:rsidR="00C919C4" w:rsidRDefault="00F02EBA" w:rsidP="00F02EBA">
      <w:r w:rsidRPr="00F02EBA">
        <w:t xml:space="preserve">LTE spectrum auctions are taking place in the EU and there </w:t>
      </w:r>
      <w:r w:rsidR="00CB4329">
        <w:t>will</w:t>
      </w:r>
      <w:r w:rsidRPr="00F02EBA">
        <w:t xml:space="preserve"> be </w:t>
      </w:r>
      <w:r w:rsidR="00CB4329">
        <w:t xml:space="preserve">extensive </w:t>
      </w:r>
      <w:r w:rsidRPr="00F02EBA">
        <w:t xml:space="preserve">LTE coverage before the implementation of eCall becomes </w:t>
      </w:r>
      <w:proofErr w:type="spellStart"/>
      <w:r w:rsidRPr="00F02EBA">
        <w:t>mandatory</w:t>
      </w:r>
      <w:r w:rsidR="00CB4329">
        <w:t>in</w:t>
      </w:r>
      <w:proofErr w:type="spellEnd"/>
      <w:r w:rsidR="000F7F2B">
        <w:t xml:space="preserve"> 2015</w:t>
      </w:r>
      <w:r w:rsidRPr="00F02EBA">
        <w:t>. The longevity of GSM networks in the EU over the lifetime of vehicles is uncertain and GSM spectrum is likely to be re-allocated for UMTS and/or LTE. There is no CS emergency call in LTE</w:t>
      </w:r>
      <w:r w:rsidR="008068DE">
        <w:t>.</w:t>
      </w:r>
    </w:p>
    <w:p w:rsidR="008068DE" w:rsidRDefault="008068DE" w:rsidP="00F02EBA">
      <w:r>
        <w:t xml:space="preserve">The applicability of the </w:t>
      </w:r>
      <w:proofErr w:type="spellStart"/>
      <w:r>
        <w:t>exisiting</w:t>
      </w:r>
      <w:proofErr w:type="spellEnd"/>
      <w:r>
        <w:t xml:space="preserve"> technical solution for eCall </w:t>
      </w:r>
      <w:r w:rsidR="00453469">
        <w:t>(in-</w:t>
      </w:r>
      <w:r w:rsidR="00EE6809">
        <w:t>band</w:t>
      </w:r>
      <w:r w:rsidR="00453469">
        <w:t xml:space="preserve"> modem) </w:t>
      </w:r>
      <w:r>
        <w:t xml:space="preserve">should be assessed for VOIP/VOLTE, as well as new technical solutions to be developed </w:t>
      </w:r>
      <w:r w:rsidR="00453469">
        <w:t xml:space="preserve">that are suitable for packet switched (UMTS and LTE) and offer better performance for eCall for VOIP. </w:t>
      </w:r>
    </w:p>
    <w:p w:rsidR="00787554" w:rsidRPr="00F02EBA" w:rsidRDefault="00C919C4" w:rsidP="00F02EBA">
      <w:r>
        <w:t>Longer term strategies need to be considered and guidance (probably for further work) provided in respect of the long term migration of eCall to support over packet switched n</w:t>
      </w:r>
      <w:r w:rsidR="00C764F5">
        <w:t>e</w:t>
      </w:r>
      <w:r>
        <w:t>tworks, and the co-existence and possible integration of eCall and other ITS communication equipment installed in vehicles</w:t>
      </w:r>
      <w:r w:rsidR="00F02EBA" w:rsidRPr="00F02EBA">
        <w:t>.</w:t>
      </w:r>
    </w:p>
    <w:p w:rsidR="00BB6418" w:rsidRDefault="00BB6418" w:rsidP="00BB6418">
      <w:pPr>
        <w:pStyle w:val="Heading1"/>
      </w:pPr>
      <w:r>
        <w:br w:type="page"/>
      </w:r>
      <w:bookmarkStart w:id="23" w:name="_Toc300919384"/>
      <w:bookmarkStart w:id="24" w:name="_Toc339380239"/>
      <w:bookmarkStart w:id="25" w:name="_Toc360647654"/>
      <w:r>
        <w:lastRenderedPageBreak/>
        <w:t>1</w:t>
      </w:r>
      <w:r>
        <w:tab/>
        <w:t>Scope</w:t>
      </w:r>
      <w:bookmarkEnd w:id="23"/>
      <w:bookmarkEnd w:id="24"/>
      <w:bookmarkEnd w:id="25"/>
    </w:p>
    <w:p w:rsidR="00621EA9" w:rsidRDefault="00621EA9" w:rsidP="00787554">
      <w:r>
        <w:t>The current document contains the findings of STF456. T</w:t>
      </w:r>
      <w:r w:rsidR="00932D2A">
        <w:t>h</w:t>
      </w:r>
      <w:r>
        <w:t>e following areas are addressed:</w:t>
      </w:r>
    </w:p>
    <w:p w:rsidR="00F02EBA" w:rsidRDefault="00F02EBA" w:rsidP="00787554">
      <w:r w:rsidRPr="00F02EBA">
        <w:t xml:space="preserve">Assessment of in-band modem solution in case of no use of CS bearers. </w:t>
      </w:r>
    </w:p>
    <w:p w:rsidR="00F02EBA" w:rsidRDefault="00F02EBA" w:rsidP="00787554">
      <w:r w:rsidRPr="00F02EBA">
        <w:t xml:space="preserve">Study the adaptation of IMS emergency call and IMS Multimedia Emergency Service for supporting current and future service required by eCall. </w:t>
      </w:r>
    </w:p>
    <w:p w:rsidR="00F02EBA" w:rsidRPr="005B13CC" w:rsidRDefault="00F02EBA" w:rsidP="00787554">
      <w:pPr>
        <w:rPr>
          <w:lang w:val="en-US"/>
        </w:rPr>
      </w:pPr>
      <w:proofErr w:type="gramStart"/>
      <w:r w:rsidRPr="005B13CC">
        <w:rPr>
          <w:lang w:val="en-US"/>
        </w:rPr>
        <w:t>Hybrid CS/IMS solution.</w:t>
      </w:r>
      <w:proofErr w:type="gramEnd"/>
      <w:r w:rsidRPr="005B13CC">
        <w:rPr>
          <w:lang w:val="en-US"/>
        </w:rPr>
        <w:t xml:space="preserve"> </w:t>
      </w:r>
    </w:p>
    <w:p w:rsidR="00787554" w:rsidRPr="005B13CC" w:rsidRDefault="00F02EBA" w:rsidP="00787554">
      <w:pPr>
        <w:rPr>
          <w:lang w:val="en-US"/>
        </w:rPr>
      </w:pPr>
      <w:proofErr w:type="gramStart"/>
      <w:r w:rsidRPr="005B13CC">
        <w:rPr>
          <w:lang w:val="en-US"/>
        </w:rPr>
        <w:t>Migration</w:t>
      </w:r>
      <w:r w:rsidR="00194872" w:rsidRPr="005B13CC">
        <w:rPr>
          <w:lang w:val="en-US"/>
        </w:rPr>
        <w:t xml:space="preserve"> options and</w:t>
      </w:r>
      <w:r w:rsidRPr="005B13CC">
        <w:rPr>
          <w:lang w:val="en-US"/>
        </w:rPr>
        <w:t xml:space="preserve"> recommendations.</w:t>
      </w:r>
      <w:proofErr w:type="gramEnd"/>
    </w:p>
    <w:p w:rsidR="00787554" w:rsidRDefault="00787554" w:rsidP="00787554">
      <w:pPr>
        <w:pStyle w:val="Heading1"/>
      </w:pPr>
      <w:bookmarkStart w:id="26" w:name="_Toc300919385"/>
      <w:bookmarkStart w:id="27" w:name="_Toc339380240"/>
      <w:bookmarkStart w:id="28" w:name="_Toc360647655"/>
      <w:r>
        <w:t>2</w:t>
      </w:r>
      <w:r>
        <w:tab/>
        <w:t>References</w:t>
      </w:r>
      <w:bookmarkEnd w:id="26"/>
      <w:bookmarkEnd w:id="27"/>
      <w:bookmarkEnd w:id="28"/>
    </w:p>
    <w:p w:rsidR="00653A3B" w:rsidRDefault="00653A3B" w:rsidP="00653A3B">
      <w:pPr>
        <w:pStyle w:val="Heading2"/>
      </w:pPr>
      <w:bookmarkStart w:id="29" w:name="_Toc300919386"/>
      <w:bookmarkStart w:id="30" w:name="_Toc339380241"/>
      <w:bookmarkStart w:id="31" w:name="_Toc360647656"/>
      <w:r w:rsidRPr="002C22D4">
        <w:t>2.1</w:t>
      </w:r>
      <w:r w:rsidRPr="002C22D4">
        <w:tab/>
        <w:t>Normative references</w:t>
      </w:r>
      <w:bookmarkEnd w:id="29"/>
      <w:bookmarkEnd w:id="30"/>
      <w:bookmarkEnd w:id="31"/>
    </w:p>
    <w:p w:rsidR="00483646" w:rsidRPr="00483646" w:rsidRDefault="00483646" w:rsidP="008778BE">
      <w:r>
        <w:t>This Technical Report contains no normative references.</w:t>
      </w:r>
    </w:p>
    <w:p w:rsidR="00653A3B" w:rsidRDefault="00653A3B" w:rsidP="00D7365C">
      <w:pPr>
        <w:pStyle w:val="Heading2"/>
        <w:keepNext w:val="0"/>
      </w:pPr>
      <w:bookmarkStart w:id="32" w:name="_Toc300919387"/>
      <w:bookmarkStart w:id="33" w:name="_Toc339380242"/>
      <w:bookmarkStart w:id="34" w:name="_Toc360647657"/>
      <w:r w:rsidRPr="00C116CA">
        <w:t>2.2</w:t>
      </w:r>
      <w:r w:rsidRPr="00C116CA">
        <w:tab/>
        <w:t>Informative references</w:t>
      </w:r>
      <w:bookmarkEnd w:id="32"/>
      <w:bookmarkEnd w:id="33"/>
      <w:bookmarkEnd w:id="34"/>
    </w:p>
    <w:p w:rsidR="00483646" w:rsidRDefault="00483646" w:rsidP="009355A7">
      <w:pPr>
        <w:rPr>
          <w:color w:val="FF0000"/>
        </w:rPr>
      </w:pPr>
      <w:proofErr w:type="gramStart"/>
      <w:r>
        <w:rPr>
          <w:color w:val="FF0000"/>
        </w:rPr>
        <w:t>IETF internet draft.</w:t>
      </w:r>
      <w:proofErr w:type="gramEnd"/>
      <w:r w:rsidR="00FD04F0">
        <w:rPr>
          <w:color w:val="FF0000"/>
        </w:rPr>
        <w:t xml:space="preserve"> </w:t>
      </w:r>
      <w:r w:rsidR="00FD04F0" w:rsidRPr="00FD04F0">
        <w:t xml:space="preserve"> </w:t>
      </w:r>
      <w:r w:rsidR="00FD04F0" w:rsidRPr="00FD04F0">
        <w:rPr>
          <w:color w:val="FF0000"/>
        </w:rPr>
        <w:t>http://tools.ietf.org/html/draft-rosen-ecrit-ecall-08</w:t>
      </w:r>
    </w:p>
    <w:p w:rsidR="00621EA9" w:rsidRPr="00EC560B" w:rsidRDefault="00621EA9" w:rsidP="009355A7">
      <w:pPr>
        <w:rPr>
          <w:color w:val="FF0000"/>
        </w:rPr>
      </w:pPr>
      <w:proofErr w:type="gramStart"/>
      <w:r w:rsidRPr="00EC560B">
        <w:rPr>
          <w:color w:val="FF0000"/>
        </w:rPr>
        <w:t>Editors</w:t>
      </w:r>
      <w:proofErr w:type="gramEnd"/>
      <w:r w:rsidRPr="00EC560B">
        <w:rPr>
          <w:color w:val="FF0000"/>
        </w:rPr>
        <w:t xml:space="preserve"> note: put list of ETSI </w:t>
      </w:r>
      <w:r w:rsidR="006B4CC2" w:rsidRPr="00EC560B">
        <w:rPr>
          <w:color w:val="FF0000"/>
        </w:rPr>
        <w:t xml:space="preserve">&amp; CEN </w:t>
      </w:r>
      <w:r w:rsidRPr="00EC560B">
        <w:rPr>
          <w:color w:val="FF0000"/>
        </w:rPr>
        <w:t>standards here.</w:t>
      </w:r>
    </w:p>
    <w:p w:rsidR="00BB6418" w:rsidRDefault="00BB6418">
      <w:pPr>
        <w:pStyle w:val="Heading1"/>
      </w:pPr>
      <w:bookmarkStart w:id="35" w:name="_Toc300919388"/>
      <w:bookmarkStart w:id="36" w:name="_Toc339380243"/>
      <w:bookmarkStart w:id="37" w:name="_Toc360647658"/>
      <w:r>
        <w:t>3</w:t>
      </w:r>
      <w:r>
        <w:tab/>
        <w:t>Definitions, symbols and abbreviations</w:t>
      </w:r>
      <w:bookmarkEnd w:id="35"/>
      <w:bookmarkEnd w:id="36"/>
      <w:bookmarkEnd w:id="37"/>
    </w:p>
    <w:p w:rsidR="00787554" w:rsidRDefault="00787554" w:rsidP="00787554">
      <w:pPr>
        <w:pStyle w:val="Heading2"/>
      </w:pPr>
      <w:bookmarkStart w:id="38" w:name="_Toc300919389"/>
      <w:bookmarkStart w:id="39" w:name="_Toc339380244"/>
      <w:bookmarkStart w:id="40" w:name="_Toc360647659"/>
      <w:r>
        <w:t>3.1</w:t>
      </w:r>
      <w:r>
        <w:tab/>
        <w:t>Definitions</w:t>
      </w:r>
      <w:bookmarkEnd w:id="38"/>
      <w:bookmarkEnd w:id="39"/>
      <w:bookmarkEnd w:id="40"/>
    </w:p>
    <w:p w:rsidR="00EC7661" w:rsidRDefault="00F02EBA">
      <w:proofErr w:type="gramStart"/>
      <w:r>
        <w:rPr>
          <w:b/>
        </w:rPr>
        <w:t>eCall</w:t>
      </w:r>
      <w:proofErr w:type="gramEnd"/>
      <w:r w:rsidR="00BB6418">
        <w:rPr>
          <w:b/>
        </w:rPr>
        <w:t>:</w:t>
      </w:r>
      <w:r w:rsidR="00BB6418">
        <w:t xml:space="preserve"> </w:t>
      </w:r>
      <w:r w:rsidR="00152A7B">
        <w:t xml:space="preserve">Pan European in-vehicle </w:t>
      </w:r>
      <w:r w:rsidRPr="00F02EBA">
        <w:t xml:space="preserve">Emergency Call defined under the </w:t>
      </w:r>
      <w:proofErr w:type="spellStart"/>
      <w:r w:rsidRPr="00F02EBA">
        <w:t>eSafety</w:t>
      </w:r>
      <w:proofErr w:type="spellEnd"/>
      <w:r w:rsidRPr="00F02EBA">
        <w:t xml:space="preserve"> initiative</w:t>
      </w:r>
      <w:r w:rsidR="0054323B">
        <w:t xml:space="preserve"> of the European Commission.</w:t>
      </w:r>
      <w:r w:rsidR="00895B8C">
        <w:t xml:space="preserve"> </w:t>
      </w:r>
    </w:p>
    <w:p w:rsidR="00BB6418" w:rsidRDefault="00EC7661">
      <w:proofErr w:type="spellStart"/>
      <w:r w:rsidRPr="009355A7">
        <w:rPr>
          <w:b/>
        </w:rPr>
        <w:t>Inband</w:t>
      </w:r>
      <w:proofErr w:type="spellEnd"/>
      <w:r w:rsidRPr="009355A7">
        <w:rPr>
          <w:b/>
        </w:rPr>
        <w:t xml:space="preserve"> eCall:</w:t>
      </w:r>
      <w:r>
        <w:t xml:space="preserve"> </w:t>
      </w:r>
      <w:r w:rsidR="00907D75">
        <w:t xml:space="preserve">CS voice call where the </w:t>
      </w:r>
      <w:r>
        <w:t xml:space="preserve">MSD is sent </w:t>
      </w:r>
      <w:r w:rsidR="00907D75">
        <w:t xml:space="preserve">in the same voice channel, </w:t>
      </w:r>
      <w:r>
        <w:t>using in-band modem.</w:t>
      </w:r>
      <w:r w:rsidR="00A67403">
        <w:t xml:space="preserve"> </w:t>
      </w:r>
    </w:p>
    <w:p w:rsidR="00CF68A3" w:rsidRDefault="00CF68A3">
      <w:r w:rsidRPr="009355A7">
        <w:rPr>
          <w:b/>
        </w:rPr>
        <w:t>Circuit switched emergency call:</w:t>
      </w:r>
      <w:r>
        <w:t xml:space="preserve"> </w:t>
      </w:r>
      <w:r w:rsidR="00907D75">
        <w:t xml:space="preserve">the CS voice call type </w:t>
      </w:r>
      <w:r>
        <w:t xml:space="preserve">TS12 </w:t>
      </w:r>
      <w:proofErr w:type="spellStart"/>
      <w:proofErr w:type="gramStart"/>
      <w:r>
        <w:t>teleservice</w:t>
      </w:r>
      <w:proofErr w:type="spellEnd"/>
      <w:r>
        <w:t xml:space="preserve">, </w:t>
      </w:r>
      <w:r w:rsidR="00907D75">
        <w:t>that</w:t>
      </w:r>
      <w:proofErr w:type="gramEnd"/>
      <w:r w:rsidR="00907D75">
        <w:t xml:space="preserve"> is applicable </w:t>
      </w:r>
      <w:r>
        <w:t xml:space="preserve">in </w:t>
      </w:r>
      <w:r w:rsidR="00907D75">
        <w:t xml:space="preserve">CS </w:t>
      </w:r>
      <w:r w:rsidR="00EE6809">
        <w:t>(</w:t>
      </w:r>
      <w:r>
        <w:t>2G and 3G</w:t>
      </w:r>
      <w:r w:rsidR="00EE6809">
        <w:t>)</w:t>
      </w:r>
      <w:r>
        <w:t xml:space="preserve"> networks. </w:t>
      </w:r>
      <w:r w:rsidR="00907D75">
        <w:t xml:space="preserve">This type is not applicable for PS based </w:t>
      </w:r>
      <w:r>
        <w:t>networks.</w:t>
      </w:r>
    </w:p>
    <w:p w:rsidR="00CF68A3" w:rsidRDefault="00CF68A3">
      <w:r w:rsidRPr="009355A7">
        <w:rPr>
          <w:b/>
        </w:rPr>
        <w:t>IMS emergency call:</w:t>
      </w:r>
      <w:r>
        <w:t xml:space="preserve"> </w:t>
      </w:r>
      <w:r w:rsidR="00907D75">
        <w:t xml:space="preserve">IP based emergency call that is applicable </w:t>
      </w:r>
      <w:r w:rsidR="00EE6809">
        <w:t xml:space="preserve">for </w:t>
      </w:r>
      <w:r w:rsidR="00907D75">
        <w:t>PS based</w:t>
      </w:r>
      <w:r>
        <w:t xml:space="preserve"> 3G and 4G networks.</w:t>
      </w:r>
    </w:p>
    <w:p w:rsidR="00194872" w:rsidRDefault="00194872">
      <w:r w:rsidRPr="009355A7">
        <w:rPr>
          <w:b/>
        </w:rPr>
        <w:t>IETF emergency call</w:t>
      </w:r>
      <w:r w:rsidR="00C764F5" w:rsidRPr="009355A7">
        <w:rPr>
          <w:b/>
        </w:rPr>
        <w:t>:</w:t>
      </w:r>
      <w:r w:rsidR="00C764F5">
        <w:t xml:space="preserve"> </w:t>
      </w:r>
      <w:r w:rsidR="00C764F5" w:rsidRPr="00C764F5">
        <w:t>Internet Protocol</w:t>
      </w:r>
      <w:r w:rsidR="00C764F5">
        <w:t xml:space="preserve"> </w:t>
      </w:r>
      <w:r w:rsidR="00C764F5" w:rsidRPr="00C764F5">
        <w:t xml:space="preserve">based </w:t>
      </w:r>
      <w:r w:rsidR="00181A15">
        <w:t xml:space="preserve">on using </w:t>
      </w:r>
      <w:r w:rsidR="00C764F5" w:rsidRPr="00C764F5">
        <w:t>In-</w:t>
      </w:r>
      <w:r w:rsidR="00181A15">
        <w:t>v</w:t>
      </w:r>
      <w:r w:rsidR="00181A15" w:rsidRPr="00C764F5">
        <w:t xml:space="preserve">ehicle </w:t>
      </w:r>
      <w:r w:rsidR="00181A15">
        <w:t>system</w:t>
      </w:r>
    </w:p>
    <w:p w:rsidR="001839B2" w:rsidRPr="001839B2" w:rsidRDefault="00B13FC7" w:rsidP="001839B2">
      <w:pPr>
        <w:rPr>
          <w:b/>
        </w:rPr>
      </w:pPr>
      <w:r w:rsidRPr="009355A7">
        <w:rPr>
          <w:b/>
        </w:rPr>
        <w:t>ITS-</w:t>
      </w:r>
      <w:proofErr w:type="gramStart"/>
      <w:r w:rsidRPr="009355A7">
        <w:rPr>
          <w:b/>
        </w:rPr>
        <w:t>station</w:t>
      </w:r>
      <w:r w:rsidR="001839B2">
        <w:rPr>
          <w:b/>
        </w:rPr>
        <w:t xml:space="preserve"> :</w:t>
      </w:r>
      <w:proofErr w:type="gramEnd"/>
      <w:r w:rsidR="001839B2" w:rsidRPr="001839B2">
        <w:t xml:space="preserve"> </w:t>
      </w:r>
      <w:r w:rsidR="001839B2" w:rsidRPr="00756336">
        <w:t>entity in a communication network capable of communicating with other similar entities</w:t>
      </w:r>
    </w:p>
    <w:p w:rsidR="00B13FC7" w:rsidRPr="00756336" w:rsidRDefault="00CD616D" w:rsidP="001839B2">
      <w:pPr>
        <w:rPr>
          <w:sz w:val="18"/>
          <w:szCs w:val="18"/>
        </w:rPr>
      </w:pPr>
      <w:r w:rsidRPr="00756336">
        <w:rPr>
          <w:sz w:val="18"/>
          <w:szCs w:val="18"/>
        </w:rPr>
        <w:t xml:space="preserve">NOTE         From an abstract point of view, the term "ITS station" refers to a set of functionalities. The term is often used to refer to an instantiation of these functionalities in a physical unit. Often the appropriate interpretation is obvious from the context. The proper name </w:t>
      </w:r>
      <w:proofErr w:type="gramStart"/>
      <w:r w:rsidRPr="00756336">
        <w:rPr>
          <w:sz w:val="18"/>
          <w:szCs w:val="18"/>
        </w:rPr>
        <w:t>of  physical</w:t>
      </w:r>
      <w:proofErr w:type="gramEnd"/>
      <w:r w:rsidRPr="00756336">
        <w:rPr>
          <w:sz w:val="18"/>
          <w:szCs w:val="18"/>
        </w:rPr>
        <w:t xml:space="preserve"> instantiation of an ITS-S is ITS station unit (ITS-SU).</w:t>
      </w:r>
    </w:p>
    <w:p w:rsidR="000506CB" w:rsidRDefault="00FD04F0">
      <w:r>
        <w:rPr>
          <w:b/>
        </w:rPr>
        <w:t>NG</w:t>
      </w:r>
      <w:r w:rsidR="00EE6809" w:rsidRPr="009355A7">
        <w:rPr>
          <w:b/>
        </w:rPr>
        <w:t xml:space="preserve"> </w:t>
      </w:r>
      <w:r w:rsidR="000506CB" w:rsidRPr="009355A7">
        <w:rPr>
          <w:b/>
        </w:rPr>
        <w:t>eCall</w:t>
      </w:r>
      <w:r w:rsidR="000506CB">
        <w:t xml:space="preserve">: </w:t>
      </w:r>
      <w:r w:rsidR="00EE6809">
        <w:t xml:space="preserve">eCall based on using </w:t>
      </w:r>
      <w:r w:rsidR="000506CB">
        <w:t>VoIP</w:t>
      </w:r>
      <w:r w:rsidR="00EE6809">
        <w:t xml:space="preserve">, where the </w:t>
      </w:r>
      <w:r w:rsidR="000506CB">
        <w:t xml:space="preserve">MSD is sent </w:t>
      </w:r>
      <w:r w:rsidR="00EE6809">
        <w:t xml:space="preserve">from </w:t>
      </w:r>
      <w:r w:rsidR="00EE6809" w:rsidRPr="00181A15">
        <w:t xml:space="preserve">the in-vehicle </w:t>
      </w:r>
      <w:r w:rsidR="00181A15" w:rsidRPr="00181A15">
        <w:t>system</w:t>
      </w:r>
      <w:r w:rsidR="00181A15">
        <w:t xml:space="preserve"> </w:t>
      </w:r>
      <w:r w:rsidR="00181A15" w:rsidRPr="00181A15">
        <w:t>to</w:t>
      </w:r>
      <w:r w:rsidR="00181A15">
        <w:t xml:space="preserve"> the PSAP </w:t>
      </w:r>
      <w:r w:rsidR="000506CB">
        <w:t xml:space="preserve">without </w:t>
      </w:r>
      <w:r w:rsidR="00EE6809">
        <w:t xml:space="preserve">using </w:t>
      </w:r>
      <w:r w:rsidR="000506CB">
        <w:t>in-band modem</w:t>
      </w:r>
      <w:r>
        <w:t xml:space="preserve"> (theoretical)</w:t>
      </w:r>
      <w:r w:rsidR="000506CB">
        <w:t>.</w:t>
      </w:r>
    </w:p>
    <w:p w:rsidR="00EE6809" w:rsidRDefault="00EE6809"/>
    <w:p w:rsidR="00BB6418" w:rsidRDefault="00BB6418">
      <w:pPr>
        <w:pStyle w:val="Heading2"/>
      </w:pPr>
      <w:bookmarkStart w:id="41" w:name="_Toc300919390"/>
      <w:bookmarkStart w:id="42" w:name="_Toc339380245"/>
      <w:bookmarkStart w:id="43" w:name="_Toc360647660"/>
      <w:r>
        <w:t>3.2</w:t>
      </w:r>
      <w:r>
        <w:tab/>
        <w:t>Symbols</w:t>
      </w:r>
      <w:bookmarkEnd w:id="41"/>
      <w:bookmarkEnd w:id="42"/>
      <w:bookmarkEnd w:id="43"/>
    </w:p>
    <w:p w:rsidR="00BB6418" w:rsidRDefault="00F02EBA">
      <w:pPr>
        <w:pStyle w:val="EX"/>
      </w:pPr>
      <w:proofErr w:type="gramStart"/>
      <w:r>
        <w:t>none</w:t>
      </w:r>
      <w:proofErr w:type="gramEnd"/>
    </w:p>
    <w:p w:rsidR="00BB6418" w:rsidRDefault="00BB6418" w:rsidP="00CD386D">
      <w:pPr>
        <w:pStyle w:val="Heading2"/>
      </w:pPr>
      <w:bookmarkStart w:id="44" w:name="_Toc300919391"/>
      <w:bookmarkStart w:id="45" w:name="_Toc339380246"/>
      <w:bookmarkStart w:id="46" w:name="_Toc360647661"/>
      <w:r>
        <w:t>3.3</w:t>
      </w:r>
      <w:r>
        <w:tab/>
        <w:t>Abbreviations</w:t>
      </w:r>
      <w:bookmarkEnd w:id="44"/>
      <w:bookmarkEnd w:id="45"/>
      <w:bookmarkEnd w:id="46"/>
    </w:p>
    <w:p w:rsidR="001C757D" w:rsidRDefault="001C757D">
      <w:pPr>
        <w:pStyle w:val="EX"/>
      </w:pPr>
      <w:r>
        <w:t>AT</w:t>
      </w:r>
      <w:r w:rsidR="00AC7763">
        <w:t>: Attention (command)</w:t>
      </w:r>
    </w:p>
    <w:p w:rsidR="00A67403" w:rsidRDefault="00A67403">
      <w:pPr>
        <w:pStyle w:val="EX"/>
      </w:pPr>
      <w:r>
        <w:t>CS: Circuit Switched</w:t>
      </w:r>
    </w:p>
    <w:p w:rsidR="001C757D" w:rsidRDefault="001C757D">
      <w:pPr>
        <w:pStyle w:val="EX"/>
      </w:pPr>
      <w:proofErr w:type="spellStart"/>
      <w:r>
        <w:lastRenderedPageBreak/>
        <w:t>ESInet</w:t>
      </w:r>
      <w:proofErr w:type="spellEnd"/>
      <w:r w:rsidR="00AC7763">
        <w:t xml:space="preserve">: </w:t>
      </w:r>
      <w:r w:rsidR="00AC7763" w:rsidRPr="00AC7763">
        <w:t>Emergency Services IP Network</w:t>
      </w:r>
    </w:p>
    <w:p w:rsidR="00194872" w:rsidRDefault="00194872">
      <w:pPr>
        <w:pStyle w:val="EX"/>
      </w:pPr>
      <w:r>
        <w:t>HLAP</w:t>
      </w:r>
      <w:r w:rsidR="00AC7763">
        <w:t>: High Level Application Protocol</w:t>
      </w:r>
    </w:p>
    <w:p w:rsidR="001C757D" w:rsidRDefault="001C757D">
      <w:pPr>
        <w:pStyle w:val="EX"/>
      </w:pPr>
      <w:r>
        <w:t>IANA</w:t>
      </w:r>
      <w:r w:rsidR="00AC7763">
        <w:t xml:space="preserve">: </w:t>
      </w:r>
      <w:r w:rsidR="00AC7763" w:rsidRPr="00AC7763">
        <w:t>Internet Assigned Numbers Authority</w:t>
      </w:r>
    </w:p>
    <w:p w:rsidR="00EC7661" w:rsidRDefault="00EC7661">
      <w:pPr>
        <w:pStyle w:val="EX"/>
      </w:pPr>
      <w:r>
        <w:t>IMS: IP Multimedia Signalling</w:t>
      </w:r>
    </w:p>
    <w:p w:rsidR="00194872" w:rsidRDefault="00194872">
      <w:pPr>
        <w:pStyle w:val="EX"/>
      </w:pPr>
      <w:r>
        <w:t>IP</w:t>
      </w:r>
      <w:r w:rsidR="00241420">
        <w:t>: Internet Protocol</w:t>
      </w:r>
    </w:p>
    <w:p w:rsidR="001839B2" w:rsidRPr="00ED78D6" w:rsidRDefault="00CD616D">
      <w:pPr>
        <w:pStyle w:val="EX"/>
      </w:pPr>
      <w:r w:rsidRPr="00756336">
        <w:t>ITS: Intelligent Transport System</w:t>
      </w:r>
      <w:r w:rsidR="001839B2" w:rsidRPr="00ED78D6">
        <w:t>(s)</w:t>
      </w:r>
    </w:p>
    <w:p w:rsidR="00EC7661" w:rsidRDefault="00EC7661">
      <w:pPr>
        <w:pStyle w:val="EX"/>
      </w:pPr>
      <w:r>
        <w:t>IVS: In</w:t>
      </w:r>
      <w:r w:rsidR="009D7F24">
        <w:t>-</w:t>
      </w:r>
      <w:r>
        <w:t>vehicle system</w:t>
      </w:r>
    </w:p>
    <w:p w:rsidR="00B13FC7" w:rsidRDefault="00B13FC7" w:rsidP="00EC7661">
      <w:pPr>
        <w:ind w:firstLine="284"/>
      </w:pPr>
      <w:r>
        <w:t>LTE</w:t>
      </w:r>
      <w:r w:rsidR="00241420">
        <w:t>: Long Term Evolution</w:t>
      </w:r>
    </w:p>
    <w:p w:rsidR="001C757D" w:rsidRDefault="001C757D" w:rsidP="00EC7661">
      <w:pPr>
        <w:ind w:firstLine="284"/>
      </w:pPr>
      <w:r>
        <w:t>MNO</w:t>
      </w:r>
      <w:r w:rsidR="00241420">
        <w:t>: Mobile Network Operator</w:t>
      </w:r>
    </w:p>
    <w:p w:rsidR="00241420" w:rsidRDefault="00241420" w:rsidP="00EC7661">
      <w:pPr>
        <w:ind w:firstLine="284"/>
      </w:pPr>
      <w:r>
        <w:t>MSD: Minimum Set of Data</w:t>
      </w:r>
    </w:p>
    <w:p w:rsidR="00FD04F0" w:rsidRDefault="00FD04F0">
      <w:pPr>
        <w:pStyle w:val="EX"/>
      </w:pPr>
      <w:r>
        <w:t>NG: Next Generation</w:t>
      </w:r>
    </w:p>
    <w:p w:rsidR="00194872" w:rsidRDefault="00194872">
      <w:pPr>
        <w:pStyle w:val="EX"/>
      </w:pPr>
      <w:r>
        <w:t>PS</w:t>
      </w:r>
      <w:r w:rsidR="00241420">
        <w:t>: Packet Switching</w:t>
      </w:r>
    </w:p>
    <w:p w:rsidR="00BB6418" w:rsidRDefault="00F02EBA">
      <w:pPr>
        <w:pStyle w:val="EX"/>
      </w:pPr>
      <w:proofErr w:type="spellStart"/>
      <w:r>
        <w:t>PSAP</w:t>
      </w:r>
      <w:proofErr w:type="gramStart"/>
      <w:r w:rsidR="00895B8C">
        <w:t>:Public</w:t>
      </w:r>
      <w:proofErr w:type="spellEnd"/>
      <w:proofErr w:type="gramEnd"/>
      <w:r w:rsidR="00895B8C">
        <w:t xml:space="preserve"> Safety Answering Point</w:t>
      </w:r>
    </w:p>
    <w:p w:rsidR="00CD616D" w:rsidRDefault="00F42E11" w:rsidP="002F6D65">
      <w:pPr>
        <w:pStyle w:val="EX"/>
        <w:ind w:left="284" w:firstLine="0"/>
      </w:pPr>
      <w:r>
        <w:t>SAP: Service Access Point</w:t>
      </w:r>
    </w:p>
    <w:p w:rsidR="00FA3F9F" w:rsidRDefault="00FA3F9F">
      <w:pPr>
        <w:pStyle w:val="EX"/>
      </w:pPr>
      <w:r>
        <w:t>SIP</w:t>
      </w:r>
      <w:r w:rsidR="00AC7763">
        <w:t xml:space="preserve">: </w:t>
      </w:r>
      <w:r w:rsidR="00AC7763" w:rsidRPr="00AC7763">
        <w:t>Service Independent Protocol</w:t>
      </w:r>
    </w:p>
    <w:p w:rsidR="001C757D" w:rsidRDefault="001C757D">
      <w:pPr>
        <w:pStyle w:val="EX"/>
      </w:pPr>
      <w:r>
        <w:t>UE</w:t>
      </w:r>
      <w:r w:rsidR="00241420">
        <w:t>: User Equipment</w:t>
      </w:r>
    </w:p>
    <w:p w:rsidR="001C757D" w:rsidRDefault="001C757D">
      <w:pPr>
        <w:pStyle w:val="EX"/>
      </w:pPr>
      <w:r>
        <w:t>UMTS</w:t>
      </w:r>
      <w:r w:rsidR="00AC7763">
        <w:t xml:space="preserve">: </w:t>
      </w:r>
      <w:r w:rsidR="00AC7763" w:rsidRPr="00AC7763">
        <w:t>Universal Mobile Telecommunications System</w:t>
      </w:r>
    </w:p>
    <w:p w:rsidR="001C757D" w:rsidRDefault="001C757D">
      <w:pPr>
        <w:pStyle w:val="EX"/>
      </w:pPr>
      <w:r>
        <w:t>URN</w:t>
      </w:r>
      <w:r w:rsidR="00AC7763">
        <w:t>: Uniform Resource Name</w:t>
      </w:r>
    </w:p>
    <w:p w:rsidR="00FA3F9F" w:rsidRDefault="00FA3F9F">
      <w:pPr>
        <w:pStyle w:val="EX"/>
      </w:pPr>
      <w:r>
        <w:t>VEDS</w:t>
      </w:r>
      <w:r w:rsidR="00AC7763">
        <w:t>: Vehicle Emergency Data Set</w:t>
      </w:r>
    </w:p>
    <w:p w:rsidR="00194872" w:rsidRDefault="00B13FC7">
      <w:pPr>
        <w:pStyle w:val="EX"/>
      </w:pPr>
      <w:r>
        <w:t>Vo</w:t>
      </w:r>
      <w:r w:rsidR="00194872">
        <w:t>IP</w:t>
      </w:r>
      <w:r w:rsidR="00AC7763">
        <w:t>: Voice over IP</w:t>
      </w:r>
    </w:p>
    <w:p w:rsidR="00B13FC7" w:rsidRDefault="00B13FC7">
      <w:pPr>
        <w:pStyle w:val="EX"/>
      </w:pPr>
      <w:proofErr w:type="spellStart"/>
      <w:r>
        <w:t>VoLTE</w:t>
      </w:r>
      <w:proofErr w:type="spellEnd"/>
      <w:r w:rsidR="00AC7763">
        <w:t>: Voice over LTE</w:t>
      </w:r>
    </w:p>
    <w:p w:rsidR="00B13FC7" w:rsidRDefault="00B13FC7">
      <w:pPr>
        <w:pStyle w:val="EX"/>
      </w:pPr>
    </w:p>
    <w:p w:rsidR="0005526B" w:rsidRDefault="0005526B" w:rsidP="000C3D00">
      <w:pPr>
        <w:pStyle w:val="EX"/>
        <w:ind w:left="0" w:firstLine="0"/>
      </w:pPr>
    </w:p>
    <w:p w:rsidR="000A01A3" w:rsidRDefault="000A01A3">
      <w:pPr>
        <w:pStyle w:val="EX"/>
      </w:pPr>
    </w:p>
    <w:p w:rsidR="00DF7956" w:rsidRDefault="00DF7956" w:rsidP="00E95952">
      <w:pPr>
        <w:pStyle w:val="Heading1"/>
      </w:pPr>
      <w:bookmarkStart w:id="47" w:name="_Toc300919392"/>
      <w:bookmarkStart w:id="48" w:name="_Toc339380247"/>
      <w:bookmarkStart w:id="49" w:name="_Toc360647662"/>
      <w:r>
        <w:t>4</w:t>
      </w:r>
      <w:r>
        <w:tab/>
        <w:t>Introduction and General requirement</w:t>
      </w:r>
      <w:bookmarkEnd w:id="49"/>
    </w:p>
    <w:p w:rsidR="00BF0EEC" w:rsidRDefault="00B935BF" w:rsidP="009355A7">
      <w:pPr>
        <w:pStyle w:val="Heading2"/>
      </w:pPr>
      <w:bookmarkStart w:id="50" w:name="_Toc360647663"/>
      <w:r>
        <w:t>4.1</w:t>
      </w:r>
      <w:r>
        <w:tab/>
        <w:t>Context</w:t>
      </w:r>
      <w:bookmarkEnd w:id="50"/>
    </w:p>
    <w:p w:rsidR="00CD65BC" w:rsidRDefault="00CD65BC" w:rsidP="00CD65BC">
      <w:pPr>
        <w:jc w:val="both"/>
        <w:rPr>
          <w:rFonts w:cs="Arial"/>
          <w:i/>
          <w:color w:val="000000"/>
        </w:rPr>
      </w:pPr>
      <w:r>
        <w:t xml:space="preserve">Pan European </w:t>
      </w:r>
      <w:r w:rsidRPr="00F02EBA">
        <w:t>eCall</w:t>
      </w:r>
      <w:r>
        <w:t xml:space="preserve"> </w:t>
      </w:r>
      <w:r w:rsidRPr="008932A3">
        <w:rPr>
          <w:rFonts w:eastAsia="Times" w:cs="Arial"/>
          <w:color w:val="000000"/>
        </w:rPr>
        <w:t xml:space="preserve">is an emergency call generated either </w:t>
      </w:r>
      <w:r w:rsidRPr="008932A3">
        <w:rPr>
          <w:rFonts w:cs="Arial"/>
          <w:color w:val="000000"/>
        </w:rPr>
        <w:t>automatically</w:t>
      </w:r>
      <w:r w:rsidRPr="008932A3">
        <w:rPr>
          <w:rFonts w:eastAsia="Times" w:cs="Arial"/>
          <w:color w:val="000000"/>
        </w:rPr>
        <w:t xml:space="preserve"> via activation of in-vehicle sensors</w:t>
      </w:r>
      <w:r w:rsidRPr="008932A3">
        <w:rPr>
          <w:rFonts w:cs="Arial"/>
          <w:color w:val="000000"/>
        </w:rPr>
        <w:t xml:space="preserve"> </w:t>
      </w:r>
      <w:r w:rsidRPr="008932A3">
        <w:rPr>
          <w:rFonts w:eastAsia="Times" w:cs="Arial"/>
          <w:color w:val="000000"/>
        </w:rPr>
        <w:t xml:space="preserve">or manually by the </w:t>
      </w:r>
      <w:r w:rsidRPr="00F46711">
        <w:rPr>
          <w:rFonts w:eastAsia="Times" w:cs="Arial"/>
          <w:i/>
          <w:color w:val="000000"/>
        </w:rPr>
        <w:t>vehicle occupants</w:t>
      </w:r>
      <w:r w:rsidRPr="008932A3">
        <w:rPr>
          <w:rFonts w:eastAsia="Times" w:cs="Arial"/>
          <w:color w:val="000000"/>
        </w:rPr>
        <w:t xml:space="preserve">; when activated, </w:t>
      </w:r>
      <w:r w:rsidR="005835A3">
        <w:rPr>
          <w:rFonts w:cs="Arial"/>
          <w:color w:val="000000"/>
        </w:rPr>
        <w:t>it</w:t>
      </w:r>
      <w:r w:rsidRPr="008932A3">
        <w:rPr>
          <w:rFonts w:cs="Arial"/>
          <w:color w:val="000000"/>
        </w:rPr>
        <w:t xml:space="preserve"> provide</w:t>
      </w:r>
      <w:r w:rsidR="005835A3">
        <w:rPr>
          <w:rFonts w:cs="Arial"/>
          <w:color w:val="000000"/>
        </w:rPr>
        <w:t>s</w:t>
      </w:r>
      <w:r w:rsidRPr="008932A3">
        <w:rPr>
          <w:rFonts w:cs="Arial"/>
          <w:color w:val="000000"/>
        </w:rPr>
        <w:t xml:space="preserve"> notification and relevant location information to the most appropriate </w:t>
      </w:r>
      <w:r w:rsidRPr="00F46711">
        <w:rPr>
          <w:rFonts w:cs="Arial"/>
          <w:i/>
          <w:color w:val="000000"/>
        </w:rPr>
        <w:t>Public Safety Answering Points</w:t>
      </w:r>
      <w:r w:rsidRPr="008932A3">
        <w:rPr>
          <w:rFonts w:cs="Arial"/>
          <w:color w:val="000000"/>
        </w:rPr>
        <w:t xml:space="preserve"> (PSAP), by means of </w:t>
      </w:r>
      <w:r w:rsidRPr="008932A3">
        <w:rPr>
          <w:rFonts w:cs="Arial"/>
          <w:i/>
          <w:color w:val="000000"/>
        </w:rPr>
        <w:t>mobile wireless communications networks</w:t>
      </w:r>
      <w:r w:rsidRPr="008932A3">
        <w:rPr>
          <w:rFonts w:cs="Arial"/>
          <w:color w:val="000000"/>
        </w:rPr>
        <w:t xml:space="preserve"> and carries a defined standardised </w:t>
      </w:r>
      <w:r>
        <w:rPr>
          <w:rFonts w:cs="Arial"/>
          <w:i/>
          <w:color w:val="000000"/>
        </w:rPr>
        <w:t>m</w:t>
      </w:r>
      <w:r w:rsidRPr="008932A3">
        <w:rPr>
          <w:rFonts w:cs="Arial"/>
          <w:i/>
          <w:color w:val="000000"/>
        </w:rPr>
        <w:t xml:space="preserve">inimum </w:t>
      </w:r>
      <w:r>
        <w:rPr>
          <w:rFonts w:cs="Arial"/>
          <w:i/>
          <w:color w:val="000000"/>
        </w:rPr>
        <w:t>s</w:t>
      </w:r>
      <w:r w:rsidRPr="008932A3">
        <w:rPr>
          <w:rFonts w:cs="Arial"/>
          <w:i/>
          <w:color w:val="000000"/>
        </w:rPr>
        <w:t xml:space="preserve">et of </w:t>
      </w:r>
      <w:r>
        <w:rPr>
          <w:rFonts w:cs="Arial"/>
          <w:i/>
          <w:color w:val="000000"/>
        </w:rPr>
        <w:t>d</w:t>
      </w:r>
      <w:r w:rsidRPr="008932A3">
        <w:rPr>
          <w:rFonts w:cs="Arial"/>
          <w:i/>
          <w:color w:val="000000"/>
        </w:rPr>
        <w:t>ata</w:t>
      </w:r>
      <w:r w:rsidRPr="008932A3">
        <w:rPr>
          <w:rFonts w:cs="Arial"/>
          <w:color w:val="000000"/>
        </w:rPr>
        <w:t xml:space="preserve">, notifying that there has been an incident that requires response from the emergency services and establishes an audio channel between the occupants of the vehicle and the </w:t>
      </w:r>
      <w:r w:rsidRPr="00F46711">
        <w:rPr>
          <w:rFonts w:cs="Arial"/>
          <w:i/>
          <w:color w:val="000000"/>
        </w:rPr>
        <w:t>most appropriate PSAP</w:t>
      </w:r>
      <w:r>
        <w:rPr>
          <w:rFonts w:cs="Arial"/>
          <w:i/>
          <w:color w:val="000000"/>
        </w:rPr>
        <w:t>.</w:t>
      </w:r>
    </w:p>
    <w:p w:rsidR="00CD65BC" w:rsidRDefault="00CD65BC" w:rsidP="00CD65BC">
      <w:pPr>
        <w:jc w:val="both"/>
        <w:rPr>
          <w:rFonts w:cs="Arial"/>
          <w:color w:val="000000"/>
        </w:rPr>
      </w:pPr>
      <w:r>
        <w:rPr>
          <w:rFonts w:cs="Arial"/>
          <w:color w:val="000000"/>
        </w:rPr>
        <w:t xml:space="preserve">This European Commission initiative </w:t>
      </w:r>
      <w:r w:rsidR="00241420">
        <w:rPr>
          <w:rFonts w:cs="Arial"/>
          <w:color w:val="000000"/>
        </w:rPr>
        <w:t xml:space="preserve">of eCall </w:t>
      </w:r>
      <w:r>
        <w:rPr>
          <w:rFonts w:cs="Arial"/>
          <w:color w:val="000000"/>
        </w:rPr>
        <w:t xml:space="preserve">was conceived in the late 1990s, and has evolved to a European Parliament decision </w:t>
      </w:r>
      <w:r w:rsidR="00241420">
        <w:rPr>
          <w:rFonts w:cs="Arial"/>
          <w:color w:val="000000"/>
        </w:rPr>
        <w:t>requiring</w:t>
      </w:r>
      <w:r>
        <w:rPr>
          <w:rFonts w:cs="Arial"/>
          <w:color w:val="000000"/>
        </w:rPr>
        <w:t xml:space="preserve"> </w:t>
      </w:r>
      <w:r w:rsidR="00241420">
        <w:rPr>
          <w:rFonts w:cs="Arial"/>
          <w:color w:val="000000"/>
        </w:rPr>
        <w:t>the</w:t>
      </w:r>
      <w:r>
        <w:rPr>
          <w:rFonts w:cs="Arial"/>
          <w:color w:val="000000"/>
        </w:rPr>
        <w:t xml:space="preserve"> implement</w:t>
      </w:r>
      <w:r w:rsidR="00241420">
        <w:rPr>
          <w:rFonts w:cs="Arial"/>
          <w:color w:val="000000"/>
        </w:rPr>
        <w:t>ation</w:t>
      </w:r>
      <w:r>
        <w:rPr>
          <w:rFonts w:cs="Arial"/>
          <w:color w:val="000000"/>
        </w:rPr>
        <w:t xml:space="preserve"> </w:t>
      </w:r>
      <w:r w:rsidR="00241420">
        <w:rPr>
          <w:rFonts w:cs="Arial"/>
          <w:color w:val="000000"/>
        </w:rPr>
        <w:t xml:space="preserve">of In-vehicle system </w:t>
      </w:r>
      <w:r>
        <w:rPr>
          <w:rFonts w:cs="Arial"/>
          <w:color w:val="000000"/>
        </w:rPr>
        <w:t xml:space="preserve">in new vehicles </w:t>
      </w:r>
      <w:r w:rsidR="00241420">
        <w:rPr>
          <w:rFonts w:cs="Arial"/>
          <w:color w:val="000000"/>
        </w:rPr>
        <w:t>and the deployment of eCall in the European Member States in</w:t>
      </w:r>
      <w:r>
        <w:rPr>
          <w:rFonts w:cs="Arial"/>
          <w:color w:val="000000"/>
        </w:rPr>
        <w:t xml:space="preserve"> 2015.</w:t>
      </w:r>
    </w:p>
    <w:p w:rsidR="00CD65BC" w:rsidRDefault="00CD65BC" w:rsidP="00CD65BC">
      <w:pPr>
        <w:jc w:val="both"/>
        <w:rPr>
          <w:rFonts w:cs="Arial"/>
          <w:color w:val="000000"/>
        </w:rPr>
      </w:pPr>
      <w:r>
        <w:rPr>
          <w:rFonts w:cs="Arial"/>
          <w:color w:val="000000"/>
        </w:rPr>
        <w:t>Automotive manufacturers, and to a</w:t>
      </w:r>
      <w:r w:rsidR="001A7902">
        <w:rPr>
          <w:rFonts w:cs="Arial"/>
          <w:color w:val="000000"/>
        </w:rPr>
        <w:t xml:space="preserve"> </w:t>
      </w:r>
      <w:r>
        <w:rPr>
          <w:rFonts w:cs="Arial"/>
          <w:color w:val="000000"/>
        </w:rPr>
        <w:t xml:space="preserve">lesser extent, aftermarket system providers, have, in conjunction with PSAPs and MNO’s been working towards the Standardisation and introduction of eCall for a decade. Although legally implementation will not be required until 2015, it takes several years </w:t>
      </w:r>
      <w:r w:rsidR="00241420">
        <w:rPr>
          <w:rFonts w:cs="Arial"/>
          <w:color w:val="000000"/>
        </w:rPr>
        <w:t xml:space="preserve">of </w:t>
      </w:r>
      <w:r>
        <w:rPr>
          <w:rFonts w:cs="Arial"/>
          <w:color w:val="000000"/>
        </w:rPr>
        <w:t>work in advance to b</w:t>
      </w:r>
      <w:r w:rsidR="00241420">
        <w:rPr>
          <w:rFonts w:cs="Arial"/>
          <w:color w:val="000000"/>
        </w:rPr>
        <w:t>u</w:t>
      </w:r>
      <w:r>
        <w:rPr>
          <w:rFonts w:cs="Arial"/>
          <w:color w:val="000000"/>
        </w:rPr>
        <w:t xml:space="preserve">ild changes into </w:t>
      </w:r>
      <w:r>
        <w:rPr>
          <w:rFonts w:cs="Arial"/>
          <w:color w:val="000000"/>
        </w:rPr>
        <w:lastRenderedPageBreak/>
        <w:t xml:space="preserve">automotive type acceptance tests and to introduce </w:t>
      </w:r>
      <w:r w:rsidR="001A3AEC">
        <w:rPr>
          <w:rFonts w:cs="Arial"/>
          <w:color w:val="000000"/>
        </w:rPr>
        <w:t xml:space="preserve">in-vehicle system </w:t>
      </w:r>
      <w:r>
        <w:rPr>
          <w:rFonts w:cs="Arial"/>
          <w:color w:val="000000"/>
        </w:rPr>
        <w:t>into new models. Further, several automotive manufacturers already have private third party ‘</w:t>
      </w:r>
      <w:r w:rsidR="001A7902">
        <w:rPr>
          <w:rFonts w:cs="Arial"/>
          <w:color w:val="000000"/>
        </w:rPr>
        <w:t>emergency</w:t>
      </w:r>
      <w:r>
        <w:rPr>
          <w:rFonts w:cs="Arial"/>
          <w:color w:val="000000"/>
        </w:rPr>
        <w:t xml:space="preserve"> call’ support which they have had to amend to be consistent with and compliant with eCall. There is therefore already significant commitment and investment already made into the introduction of the system</w:t>
      </w:r>
      <w:r w:rsidR="001A3AEC">
        <w:rPr>
          <w:rFonts w:cs="Arial"/>
          <w:color w:val="000000"/>
        </w:rPr>
        <w:t>.</w:t>
      </w:r>
    </w:p>
    <w:p w:rsidR="00CD65BC" w:rsidRPr="00F02EBA" w:rsidRDefault="00CD65BC" w:rsidP="00CD65BC">
      <w:pPr>
        <w:jc w:val="both"/>
      </w:pPr>
      <w:r>
        <w:rPr>
          <w:rFonts w:cs="Arial"/>
          <w:color w:val="000000"/>
        </w:rPr>
        <w:t xml:space="preserve">The Standardisation aspects, both at the </w:t>
      </w:r>
      <w:proofErr w:type="spellStart"/>
      <w:r>
        <w:rPr>
          <w:rFonts w:cs="Arial"/>
          <w:color w:val="000000"/>
        </w:rPr>
        <w:t>telecommunicaitons</w:t>
      </w:r>
      <w:proofErr w:type="spellEnd"/>
      <w:r>
        <w:rPr>
          <w:rFonts w:cs="Arial"/>
          <w:color w:val="000000"/>
        </w:rPr>
        <w:t xml:space="preserve"> level and at the application level were defined and standardised in the period 2002-2012</w:t>
      </w:r>
      <w:r w:rsidRPr="00F02EBA">
        <w:t xml:space="preserve"> </w:t>
      </w:r>
      <w:r>
        <w:t>and the communications aspects are</w:t>
      </w:r>
      <w:r w:rsidRPr="00F02EBA">
        <w:t xml:space="preserve"> based on CS emergency call in GSM and UMTS networks.</w:t>
      </w:r>
    </w:p>
    <w:p w:rsidR="00CD65BC" w:rsidRDefault="00CD65BC" w:rsidP="00CD65BC">
      <w:pPr>
        <w:jc w:val="both"/>
      </w:pPr>
      <w:r>
        <w:t xml:space="preserve">The </w:t>
      </w:r>
      <w:r w:rsidR="00E1445D">
        <w:t>tele</w:t>
      </w:r>
      <w:r>
        <w:t xml:space="preserve">communications sector, which always evolves rapidly, has made particular advances in the past decade. While the period 2000-2012 saw the widespread deployment of UMTS networks, which </w:t>
      </w:r>
      <w:proofErr w:type="spellStart"/>
      <w:r>
        <w:t>contine</w:t>
      </w:r>
      <w:proofErr w:type="spellEnd"/>
      <w:r>
        <w:t xml:space="preserve"> to expand to </w:t>
      </w:r>
      <w:proofErr w:type="gramStart"/>
      <w:r>
        <w:t>cover  most</w:t>
      </w:r>
      <w:proofErr w:type="gramEnd"/>
      <w:r>
        <w:t xml:space="preserve"> of the continent, the next generation of cellular mobile communications, LTE/4G has been standardised and is beginning to roll out across Europe. This </w:t>
      </w:r>
      <w:r w:rsidR="00E1445D">
        <w:t>has</w:t>
      </w:r>
      <w:r>
        <w:t xml:space="preserve"> a particularly significant </w:t>
      </w:r>
      <w:r w:rsidR="00E1445D">
        <w:t>impact on</w:t>
      </w:r>
      <w:r>
        <w:t xml:space="preserve"> eCall, because, while GSM/UMTS are ‘circuit switched’</w:t>
      </w:r>
      <w:r w:rsidR="00741E32">
        <w:t xml:space="preserve"> networks, LTE are</w:t>
      </w:r>
      <w:r>
        <w:t xml:space="preserve"> ‘packet switched’ </w:t>
      </w:r>
      <w:r w:rsidR="001A2534">
        <w:t xml:space="preserve">only </w:t>
      </w:r>
      <w:r>
        <w:t>network</w:t>
      </w:r>
      <w:r w:rsidR="00741E32">
        <w:t>s</w:t>
      </w:r>
      <w:r w:rsidR="00814DBE">
        <w:t>, therefore there is no circuit switched</w:t>
      </w:r>
      <w:r w:rsidR="00814DBE" w:rsidRPr="00F02EBA">
        <w:t xml:space="preserve"> emergency call in LTE</w:t>
      </w:r>
      <w:r>
        <w:t>.</w:t>
      </w:r>
    </w:p>
    <w:p w:rsidR="00741E32" w:rsidRDefault="00E1445D" w:rsidP="00CD65BC">
      <w:pPr>
        <w:jc w:val="both"/>
      </w:pPr>
      <w:r>
        <w:t>T</w:t>
      </w:r>
      <w:r w:rsidR="00CD65BC">
        <w:t xml:space="preserve">he </w:t>
      </w:r>
      <w:proofErr w:type="spellStart"/>
      <w:r>
        <w:t>exisiting</w:t>
      </w:r>
      <w:proofErr w:type="spellEnd"/>
      <w:r>
        <w:t xml:space="preserve"> standardised solution for </w:t>
      </w:r>
      <w:r w:rsidR="00CD65BC">
        <w:t xml:space="preserve">eCall </w:t>
      </w:r>
      <w:r w:rsidR="00741E32">
        <w:t xml:space="preserve">identification procedures and protocols are determined using the circuit </w:t>
      </w:r>
      <w:proofErr w:type="gramStart"/>
      <w:r w:rsidR="00741E32">
        <w:t>switching  technologies</w:t>
      </w:r>
      <w:proofErr w:type="gramEnd"/>
      <w:r w:rsidR="00741E32">
        <w:t xml:space="preserve"> </w:t>
      </w:r>
      <w:r>
        <w:t xml:space="preserve">considering </w:t>
      </w:r>
      <w:r w:rsidR="00741E32">
        <w:t>the circuit switched ‘</w:t>
      </w:r>
      <w:proofErr w:type="spellStart"/>
      <w:r w:rsidR="00741E32">
        <w:t>Teleservice</w:t>
      </w:r>
      <w:proofErr w:type="spellEnd"/>
      <w:r w:rsidR="00741E32">
        <w:t xml:space="preserve"> 12’ </w:t>
      </w:r>
      <w:r>
        <w:t>for voice</w:t>
      </w:r>
      <w:r w:rsidR="00741E32">
        <w:t xml:space="preserve">. Further, eCall, as currently defined, establishes a voice channel, and sends data </w:t>
      </w:r>
      <w:r>
        <w:t>with</w:t>
      </w:r>
      <w:r w:rsidR="00741E32">
        <w:t xml:space="preserve">in the voice channel, whereas the normal modus </w:t>
      </w:r>
      <w:proofErr w:type="spellStart"/>
      <w:r w:rsidR="00741E32">
        <w:t>operandii</w:t>
      </w:r>
      <w:proofErr w:type="spellEnd"/>
      <w:r w:rsidR="00741E32">
        <w:t xml:space="preserve"> for a packet switched network is the obverse - transmitting packets of data</w:t>
      </w:r>
      <w:r w:rsidR="00814DBE">
        <w:t>.</w:t>
      </w:r>
    </w:p>
    <w:p w:rsidR="00741E32" w:rsidRDefault="00741E32" w:rsidP="00CD65BC">
      <w:pPr>
        <w:jc w:val="both"/>
      </w:pPr>
      <w:r>
        <w:t xml:space="preserve">Currently, </w:t>
      </w:r>
      <w:r w:rsidR="00CD65BC" w:rsidRPr="00F02EBA">
        <w:t>LTE spectrum auctions are taking place in the EU and there is likely to be LTE coverage before the implementation of eCall becomes mandatory</w:t>
      </w:r>
      <w:r w:rsidR="00CD65BC">
        <w:t>, scheduled to be a legislated requirement for new car models by 2015</w:t>
      </w:r>
      <w:r w:rsidR="00CD65BC" w:rsidRPr="00F02EBA">
        <w:t xml:space="preserve">. </w:t>
      </w:r>
    </w:p>
    <w:p w:rsidR="00BF0EEC" w:rsidRDefault="00B935BF" w:rsidP="009355A7">
      <w:pPr>
        <w:pStyle w:val="Heading2"/>
      </w:pPr>
      <w:bookmarkStart w:id="51" w:name="_Toc360647664"/>
      <w:r>
        <w:t>4.2</w:t>
      </w:r>
      <w:r>
        <w:tab/>
        <w:t>General requirement</w:t>
      </w:r>
      <w:bookmarkEnd w:id="51"/>
    </w:p>
    <w:p w:rsidR="00741E32" w:rsidRDefault="00741E32" w:rsidP="00CD65BC">
      <w:pPr>
        <w:jc w:val="both"/>
      </w:pPr>
      <w:r>
        <w:t xml:space="preserve">As stated above, automotive manufacturers have already made significant investment in eCall and eCall compliant emergency services. And while LTE may be rolling out over the next decade, eCall has to be provided </w:t>
      </w:r>
      <w:r w:rsidR="00932D2A">
        <w:t xml:space="preserve">with the maximum available coverage </w:t>
      </w:r>
      <w:r>
        <w:t xml:space="preserve">within that period, so vehicles will have to </w:t>
      </w:r>
      <w:r w:rsidR="006B4CC2">
        <w:t>be equipped with</w:t>
      </w:r>
      <w:r>
        <w:t xml:space="preserve"> GSM/UMTS capable systems for </w:t>
      </w:r>
      <w:r w:rsidR="001A2534">
        <w:t>some time</w:t>
      </w:r>
      <w:r>
        <w:t>.</w:t>
      </w:r>
    </w:p>
    <w:p w:rsidR="00CD65BC" w:rsidRDefault="00741E32" w:rsidP="00CD65BC">
      <w:pPr>
        <w:jc w:val="both"/>
      </w:pPr>
      <w:r>
        <w:t xml:space="preserve">However, vehicles last, on average, in excess of 20 years. </w:t>
      </w:r>
      <w:r w:rsidR="00CD65BC" w:rsidRPr="00F02EBA">
        <w:t xml:space="preserve">The longevity of GSM networks in the EU over the lifetime of vehicles is </w:t>
      </w:r>
      <w:r>
        <w:t xml:space="preserve">therefore </w:t>
      </w:r>
      <w:r w:rsidR="00CD65BC" w:rsidRPr="00F02EBA">
        <w:t xml:space="preserve">uncertain and GSM spectrum is likely to be re-allocated for UMTS and/or LTE. </w:t>
      </w:r>
    </w:p>
    <w:p w:rsidR="00741E32" w:rsidRDefault="00741E32" w:rsidP="00CD65BC">
      <w:pPr>
        <w:jc w:val="both"/>
      </w:pPr>
      <w:r>
        <w:t xml:space="preserve">In order to enable the eCall system, and in order to protect the investment in technology already made, a means has to be found to </w:t>
      </w:r>
      <w:r w:rsidR="00932D2A">
        <w:t xml:space="preserve">deploy </w:t>
      </w:r>
      <w:r w:rsidR="00E735D9">
        <w:t xml:space="preserve">eCall via GSM, UMTS </w:t>
      </w:r>
      <w:r w:rsidR="006B4CC2">
        <w:t>or</w:t>
      </w:r>
      <w:r w:rsidR="00E735D9">
        <w:t xml:space="preserve"> LTE </w:t>
      </w:r>
    </w:p>
    <w:p w:rsidR="00E735D9" w:rsidRDefault="00073C84" w:rsidP="00CD65BC">
      <w:pPr>
        <w:jc w:val="both"/>
      </w:pPr>
      <w:r>
        <w:t xml:space="preserve">STF 456 will also make recommendations to CEN TC278 WG15 in respect of changes to EN 16072/EN16062 Standards that may be required in order to support the application aspects of sending eCall via </w:t>
      </w:r>
      <w:r w:rsidR="00D52DF6">
        <w:t>IMS</w:t>
      </w:r>
      <w:r>
        <w:t>, or identifying additional application specification standards that may be required.</w:t>
      </w:r>
    </w:p>
    <w:p w:rsidR="00BF0EEC" w:rsidRDefault="00073C84" w:rsidP="009355A7">
      <w:pPr>
        <w:jc w:val="both"/>
      </w:pPr>
      <w:r>
        <w:t>Further, while the requirements for and political acceptance for the intro</w:t>
      </w:r>
      <w:r w:rsidR="006B4CC2">
        <w:t>d</w:t>
      </w:r>
      <w:r>
        <w:t xml:space="preserve">uction of eCall has evolved in the period 1997-2012, Communications with </w:t>
      </w:r>
      <w:proofErr w:type="gramStart"/>
      <w:r>
        <w:t>vehicles,</w:t>
      </w:r>
      <w:proofErr w:type="gramEnd"/>
      <w:r>
        <w:t xml:space="preserve"> and between vehicles have evolved in the same timeframe. </w:t>
      </w:r>
      <w:proofErr w:type="spellStart"/>
      <w:r>
        <w:t>Convergance</w:t>
      </w:r>
      <w:proofErr w:type="spellEnd"/>
      <w:r>
        <w:t xml:space="preserve"> and equipment re-use and sharing must be paramount in any consideration of future technologies. So called ‘ITS-stations</w:t>
      </w:r>
      <w:r w:rsidR="00932D2A">
        <w:t>’</w:t>
      </w:r>
      <w:r>
        <w:t xml:space="preserve"> are being created to provide one communications capability within a vehicle that may support multiple media, including GSM/UMTS/ Mobile wireless broadband/ LTE in addition to ITS specific media such as IEEE 802.11p (5.9 GHz), millimetre wave and infra-red ITS </w:t>
      </w:r>
      <w:r w:rsidR="00483646">
        <w:t>communications.</w:t>
      </w:r>
    </w:p>
    <w:p w:rsidR="00B101C7" w:rsidRPr="00F02EBA" w:rsidRDefault="00B101C7" w:rsidP="00B101C7">
      <w:r>
        <w:t>Longer term strategies need to be considered and guidance (probably for further work) provided in respect of the long term migration of eCall to support over packet switched networks, and the co-existence and possible integration of eCall and other ITS communication equipment installed in vehicles</w:t>
      </w:r>
      <w:r w:rsidRPr="00F02EBA">
        <w:t>.</w:t>
      </w:r>
    </w:p>
    <w:p w:rsidR="00B101C7" w:rsidRDefault="00B101C7" w:rsidP="000C3D00"/>
    <w:p w:rsidR="00BF0EEC" w:rsidRDefault="00EB422A" w:rsidP="009355A7">
      <w:pPr>
        <w:pStyle w:val="Heading2"/>
      </w:pPr>
      <w:bookmarkStart w:id="52" w:name="_Toc360647667"/>
      <w:bookmarkStart w:id="53" w:name="_GoBack"/>
      <w:bookmarkEnd w:id="53"/>
      <w:r>
        <w:t>4.5</w:t>
      </w:r>
      <w:r>
        <w:tab/>
      </w:r>
      <w:r w:rsidR="00DF7956">
        <w:t xml:space="preserve">IMS Potential and </w:t>
      </w:r>
      <w:proofErr w:type="spellStart"/>
      <w:r w:rsidR="00DF7956">
        <w:t>constrants</w:t>
      </w:r>
      <w:bookmarkEnd w:id="52"/>
      <w:proofErr w:type="spellEnd"/>
    </w:p>
    <w:p w:rsidR="00D52DF6" w:rsidRPr="00D52DF6" w:rsidRDefault="00D52DF6" w:rsidP="00756336">
      <w:proofErr w:type="spellStart"/>
      <w:proofErr w:type="gramStart"/>
      <w:r>
        <w:t>tbc</w:t>
      </w:r>
      <w:proofErr w:type="spellEnd"/>
      <w:proofErr w:type="gramEnd"/>
    </w:p>
    <w:p w:rsidR="00BF0EEC" w:rsidRDefault="00EB422A" w:rsidP="009355A7">
      <w:pPr>
        <w:pStyle w:val="Heading2"/>
      </w:pPr>
      <w:bookmarkStart w:id="54" w:name="_Toc360647668"/>
      <w:r>
        <w:t>4.6</w:t>
      </w:r>
      <w:r>
        <w:tab/>
      </w:r>
      <w:r w:rsidR="00DF7956">
        <w:t>Summary of other options</w:t>
      </w:r>
      <w:bookmarkEnd w:id="54"/>
    </w:p>
    <w:p w:rsidR="00B13FC7" w:rsidRDefault="00B13FC7" w:rsidP="000C3D00">
      <w:pPr>
        <w:pStyle w:val="ListParagraph"/>
        <w:numPr>
          <w:ilvl w:val="0"/>
          <w:numId w:val="39"/>
        </w:numPr>
      </w:pPr>
      <w:r>
        <w:t xml:space="preserve"> ITS-stations</w:t>
      </w:r>
    </w:p>
    <w:p w:rsidR="00B13FC7" w:rsidRDefault="00B13FC7" w:rsidP="000C3D00">
      <w:pPr>
        <w:pStyle w:val="ListParagraph"/>
        <w:numPr>
          <w:ilvl w:val="0"/>
          <w:numId w:val="39"/>
        </w:numPr>
      </w:pPr>
      <w:r>
        <w:t xml:space="preserve">-other </w:t>
      </w:r>
      <w:r w:rsidR="006834D8">
        <w:t>possibilities</w:t>
      </w:r>
    </w:p>
    <w:p w:rsidR="00BF0EEC" w:rsidRDefault="00EB422A" w:rsidP="009355A7">
      <w:pPr>
        <w:pStyle w:val="Heading2"/>
      </w:pPr>
      <w:bookmarkStart w:id="55" w:name="_Toc360647669"/>
      <w:r>
        <w:lastRenderedPageBreak/>
        <w:t>4.7</w:t>
      </w:r>
      <w:r>
        <w:tab/>
      </w:r>
      <w:r w:rsidR="006834D8">
        <w:t>Potential future enhancements of eCall</w:t>
      </w:r>
      <w:bookmarkEnd w:id="55"/>
    </w:p>
    <w:p w:rsidR="00DF7956" w:rsidRPr="00DF7956" w:rsidRDefault="00EB422A" w:rsidP="000C3D00">
      <w:r>
        <w:t xml:space="preserve">The </w:t>
      </w:r>
      <w:proofErr w:type="spellStart"/>
      <w:r>
        <w:t>possiblities</w:t>
      </w:r>
      <w:proofErr w:type="spellEnd"/>
      <w:r>
        <w:t xml:space="preserve"> for </w:t>
      </w:r>
      <w:proofErr w:type="gramStart"/>
      <w:r>
        <w:t>eCall,</w:t>
      </w:r>
      <w:proofErr w:type="gramEnd"/>
      <w:r>
        <w:t xml:space="preserve"> and potential enhancements to the service are </w:t>
      </w:r>
      <w:proofErr w:type="spellStart"/>
      <w:r w:rsidR="005352FC">
        <w:t>tbd</w:t>
      </w:r>
      <w:proofErr w:type="spellEnd"/>
      <w:r w:rsidR="00EC560B">
        <w:t>.</w:t>
      </w:r>
    </w:p>
    <w:p w:rsidR="00BB6418" w:rsidRDefault="00A92868" w:rsidP="00E95952">
      <w:pPr>
        <w:pStyle w:val="Heading1"/>
      </w:pPr>
      <w:bookmarkStart w:id="56" w:name="_Toc360647670"/>
      <w:r>
        <w:t>5</w:t>
      </w:r>
      <w:r w:rsidR="00BB6418">
        <w:tab/>
      </w:r>
      <w:bookmarkEnd w:id="47"/>
      <w:bookmarkEnd w:id="48"/>
      <w:r w:rsidR="00F02EBA">
        <w:t>Assessment of in-band modem for LTE</w:t>
      </w:r>
      <w:r w:rsidR="0062305A">
        <w:t xml:space="preserve"> (</w:t>
      </w:r>
      <w:r w:rsidR="00EC7661">
        <w:t>IMS</w:t>
      </w:r>
      <w:r w:rsidR="0062305A">
        <w:t>)</w:t>
      </w:r>
      <w:bookmarkEnd w:id="56"/>
      <w:r w:rsidR="0062305A">
        <w:t xml:space="preserve"> </w:t>
      </w:r>
    </w:p>
    <w:p w:rsidR="00DF7956" w:rsidRPr="00EC560B" w:rsidRDefault="000A01A3" w:rsidP="00E95952">
      <w:pPr>
        <w:keepNext/>
        <w:rPr>
          <w:color w:val="FF0000"/>
        </w:rPr>
      </w:pPr>
      <w:r w:rsidRPr="00EC560B">
        <w:rPr>
          <w:color w:val="FF0000"/>
        </w:rPr>
        <w:t xml:space="preserve"> </w:t>
      </w:r>
      <w:r w:rsidR="00335340" w:rsidRPr="00EC560B">
        <w:rPr>
          <w:color w:val="FF0000"/>
        </w:rPr>
        <w:t>Editor’s note: preliminary results and graphs without de-jitter buffering will be available soon.</w:t>
      </w:r>
    </w:p>
    <w:p w:rsidR="00DF7956" w:rsidRDefault="00A92868" w:rsidP="009355A7">
      <w:pPr>
        <w:pStyle w:val="Heading2"/>
      </w:pPr>
      <w:bookmarkStart w:id="57" w:name="_Toc360647671"/>
      <w:r>
        <w:t>5</w:t>
      </w:r>
      <w:r w:rsidR="00DF7956">
        <w:t>.1</w:t>
      </w:r>
      <w:r w:rsidR="00DF7956">
        <w:tab/>
        <w:t>Technical possibilities available to use current or adapted version of current eCall modem over IMS</w:t>
      </w:r>
      <w:bookmarkEnd w:id="57"/>
    </w:p>
    <w:p w:rsidR="00BB6418" w:rsidRDefault="00EC7661" w:rsidP="009355A7">
      <w:r w:rsidRPr="007B69E7">
        <w:t>T</w:t>
      </w:r>
      <w:r w:rsidR="000A01A3" w:rsidRPr="007B69E7">
        <w:t>he effects of de-jitter buffering and dynamic time warping</w:t>
      </w:r>
      <w:r w:rsidR="000A01A3">
        <w:t xml:space="preserve"> </w:t>
      </w:r>
      <w:r>
        <w:t xml:space="preserve">on in-band modem signals </w:t>
      </w:r>
      <w:r w:rsidR="003C7A25">
        <w:t>have not</w:t>
      </w:r>
      <w:r w:rsidR="000A01A3">
        <w:t xml:space="preserve"> </w:t>
      </w:r>
      <w:r w:rsidR="003C7A25">
        <w:t>yet been investigated</w:t>
      </w:r>
      <w:r w:rsidR="000A01A3">
        <w:t>.</w:t>
      </w:r>
    </w:p>
    <w:p w:rsidR="00BB6418" w:rsidRDefault="00A92868">
      <w:pPr>
        <w:pStyle w:val="Heading2"/>
      </w:pPr>
      <w:bookmarkStart w:id="58" w:name="_Toc300919393"/>
      <w:bookmarkStart w:id="59" w:name="_Toc339380248"/>
      <w:bookmarkStart w:id="60" w:name="_Toc360647672"/>
      <w:r>
        <w:t>5</w:t>
      </w:r>
      <w:r w:rsidR="00DF7956">
        <w:t>.</w:t>
      </w:r>
      <w:r w:rsidR="007B69E7">
        <w:t>2</w:t>
      </w:r>
      <w:r w:rsidR="00BB6418">
        <w:tab/>
      </w:r>
      <w:bookmarkEnd w:id="58"/>
      <w:bookmarkEnd w:id="59"/>
      <w:r w:rsidR="00F02EBA">
        <w:t>Field trial and manufacturer results</w:t>
      </w:r>
      <w:bookmarkEnd w:id="60"/>
    </w:p>
    <w:p w:rsidR="00BB6418" w:rsidRDefault="000A01A3">
      <w:r w:rsidRPr="000A01A3">
        <w:t xml:space="preserve"> </w:t>
      </w:r>
      <w:r>
        <w:t xml:space="preserve">Include any simulation results or field trial results for VoIP and </w:t>
      </w:r>
      <w:proofErr w:type="spellStart"/>
      <w:r>
        <w:t>VoLTE</w:t>
      </w:r>
      <w:proofErr w:type="spellEnd"/>
      <w:r>
        <w:t>.</w:t>
      </w:r>
    </w:p>
    <w:p w:rsidR="00F02EBA" w:rsidRDefault="00F02EBA"/>
    <w:p w:rsidR="00F02EBA" w:rsidRDefault="00A92868" w:rsidP="00F02EBA">
      <w:pPr>
        <w:pStyle w:val="Heading1"/>
      </w:pPr>
      <w:bookmarkStart w:id="61" w:name="_Toc360647673"/>
      <w:r>
        <w:t>6</w:t>
      </w:r>
      <w:r w:rsidR="00F02EBA">
        <w:tab/>
      </w:r>
      <w:r w:rsidR="00EC7661">
        <w:t>IMS</w:t>
      </w:r>
      <w:r w:rsidR="004732F9">
        <w:t xml:space="preserve"> solution for eCall</w:t>
      </w:r>
      <w:bookmarkEnd w:id="61"/>
    </w:p>
    <w:p w:rsidR="0062305A" w:rsidRDefault="007B69E7" w:rsidP="00F02EBA">
      <w:r>
        <w:t xml:space="preserve">The </w:t>
      </w:r>
      <w:r w:rsidR="00B13FC7">
        <w:t>rationale</w:t>
      </w:r>
      <w:r w:rsidR="00DF7956">
        <w:t xml:space="preserve"> for </w:t>
      </w:r>
      <w:r w:rsidR="00B13FC7">
        <w:t>deciding to use</w:t>
      </w:r>
      <w:r w:rsidR="00DF7956">
        <w:t xml:space="preserve"> </w:t>
      </w:r>
      <w:r w:rsidR="0062305A">
        <w:t xml:space="preserve">IMS Emergency Call and IMS Multimedia Emergency </w:t>
      </w:r>
      <w:r w:rsidR="000506CB">
        <w:t xml:space="preserve">Service are the citizen to authority “112” </w:t>
      </w:r>
      <w:r>
        <w:t xml:space="preserve">Emergency </w:t>
      </w:r>
      <w:r w:rsidR="000506CB">
        <w:t xml:space="preserve">services </w:t>
      </w:r>
      <w:r>
        <w:t>already standardised for</w:t>
      </w:r>
      <w:r w:rsidR="000506CB">
        <w:t xml:space="preserve"> 3G/4G packet based cellular networks.</w:t>
      </w:r>
    </w:p>
    <w:p w:rsidR="00A92868" w:rsidRDefault="00A92868" w:rsidP="008778BE">
      <w:pPr>
        <w:pStyle w:val="Heading2"/>
      </w:pPr>
      <w:bookmarkStart w:id="62" w:name="_Toc360647674"/>
      <w:r>
        <w:t>6.1</w:t>
      </w:r>
      <w:r>
        <w:tab/>
        <w:t>Aspects of IMS eCall differ</w:t>
      </w:r>
      <w:r w:rsidR="00FD04F0">
        <w:t>ent</w:t>
      </w:r>
      <w:r>
        <w:t xml:space="preserve"> from CS eCall</w:t>
      </w:r>
      <w:bookmarkEnd w:id="62"/>
    </w:p>
    <w:p w:rsidR="00CD616D" w:rsidRDefault="003B6329" w:rsidP="002F6D65">
      <w:pPr>
        <w:pStyle w:val="Heading3"/>
        <w:rPr>
          <w:rFonts w:eastAsiaTheme="minorHAnsi"/>
        </w:rPr>
      </w:pPr>
      <w:bookmarkStart w:id="63" w:name="_Toc360647675"/>
      <w:r>
        <w:rPr>
          <w:rFonts w:eastAsiaTheme="minorHAnsi"/>
        </w:rPr>
        <w:t>6.1.1</w:t>
      </w:r>
      <w:r>
        <w:rPr>
          <w:rFonts w:eastAsiaTheme="minorHAnsi"/>
        </w:rPr>
        <w:tab/>
        <w:t>General</w:t>
      </w:r>
      <w:bookmarkEnd w:id="63"/>
    </w:p>
    <w:p w:rsidR="00FD5034" w:rsidRDefault="005947AC" w:rsidP="002F6D65">
      <w:pPr>
        <w:overflowPunct/>
        <w:autoSpaceDE/>
        <w:autoSpaceDN/>
        <w:adjustRightInd/>
        <w:spacing w:line="276" w:lineRule="auto"/>
        <w:textAlignment w:val="auto"/>
        <w:rPr>
          <w:rFonts w:eastAsiaTheme="minorHAnsi"/>
          <w:noProof/>
        </w:rPr>
      </w:pPr>
      <w:r w:rsidRPr="005947AC">
        <w:rPr>
          <w:rFonts w:eastAsiaTheme="minorHAnsi"/>
          <w:noProof/>
        </w:rPr>
        <w:t xml:space="preserve">Based on the exisiting requirements of eCall, analysis of the required changes for 3GPP specification (Stage 2 and Stage 3) is discussed in this section. </w:t>
      </w:r>
    </w:p>
    <w:p w:rsidR="00CD616D" w:rsidRDefault="005947AC" w:rsidP="002F6D65">
      <w:pPr>
        <w:pStyle w:val="Heading3"/>
        <w:rPr>
          <w:rFonts w:eastAsiaTheme="minorHAnsi"/>
        </w:rPr>
      </w:pPr>
      <w:bookmarkStart w:id="64" w:name="_Toc360647676"/>
      <w:r>
        <w:rPr>
          <w:rFonts w:eastAsiaTheme="minorHAnsi"/>
        </w:rPr>
        <w:t>6.1.</w:t>
      </w:r>
      <w:r w:rsidR="003B6329">
        <w:rPr>
          <w:rFonts w:eastAsiaTheme="minorHAnsi"/>
        </w:rPr>
        <w:t>2</w:t>
      </w:r>
      <w:r>
        <w:rPr>
          <w:rFonts w:eastAsiaTheme="minorHAnsi"/>
        </w:rPr>
        <w:tab/>
      </w:r>
      <w:proofErr w:type="gramStart"/>
      <w:r w:rsidRPr="005947AC">
        <w:rPr>
          <w:rFonts w:eastAsiaTheme="minorHAnsi"/>
        </w:rPr>
        <w:t>eCall</w:t>
      </w:r>
      <w:proofErr w:type="gramEnd"/>
      <w:r w:rsidRPr="005947AC">
        <w:rPr>
          <w:rFonts w:eastAsiaTheme="minorHAnsi"/>
        </w:rPr>
        <w:t xml:space="preserve"> implementation principles:</w:t>
      </w:r>
      <w:bookmarkEnd w:id="64"/>
    </w:p>
    <w:p w:rsidR="00CD616D" w:rsidRDefault="005947AC" w:rsidP="002F6D65">
      <w:pPr>
        <w:pStyle w:val="Heading4"/>
        <w:rPr>
          <w:rFonts w:eastAsiaTheme="minorHAnsi"/>
        </w:rPr>
      </w:pPr>
      <w:bookmarkStart w:id="65" w:name="_Toc360647677"/>
      <w:r>
        <w:rPr>
          <w:rFonts w:eastAsiaTheme="minorHAnsi"/>
          <w:sz w:val="22"/>
        </w:rPr>
        <w:t>6.1.</w:t>
      </w:r>
      <w:r w:rsidR="003B6329">
        <w:rPr>
          <w:rFonts w:eastAsiaTheme="minorHAnsi"/>
          <w:sz w:val="22"/>
        </w:rPr>
        <w:t>2</w:t>
      </w:r>
      <w:r>
        <w:rPr>
          <w:rFonts w:eastAsiaTheme="minorHAnsi"/>
          <w:sz w:val="22"/>
        </w:rPr>
        <w:t>.1</w:t>
      </w:r>
      <w:r>
        <w:rPr>
          <w:rFonts w:eastAsiaTheme="minorHAnsi"/>
          <w:sz w:val="22"/>
        </w:rPr>
        <w:tab/>
      </w:r>
      <w:proofErr w:type="gramStart"/>
      <w:r>
        <w:rPr>
          <w:rFonts w:eastAsiaTheme="minorHAnsi"/>
        </w:rPr>
        <w:t>eCall</w:t>
      </w:r>
      <w:proofErr w:type="gramEnd"/>
      <w:r>
        <w:rPr>
          <w:rFonts w:eastAsiaTheme="minorHAnsi"/>
        </w:rPr>
        <w:t xml:space="preserve"> Flag</w:t>
      </w:r>
      <w:bookmarkEnd w:id="65"/>
    </w:p>
    <w:p w:rsidR="00FD5034" w:rsidRDefault="005947AC" w:rsidP="00816E63">
      <w:pPr>
        <w:overflowPunct/>
        <w:autoSpaceDE/>
        <w:autoSpaceDN/>
        <w:adjustRightInd/>
        <w:spacing w:line="276" w:lineRule="auto"/>
        <w:textAlignment w:val="auto"/>
        <w:rPr>
          <w:rFonts w:eastAsiaTheme="minorHAnsi"/>
        </w:rPr>
      </w:pPr>
      <w:proofErr w:type="gramStart"/>
      <w:r w:rsidRPr="005947AC">
        <w:rPr>
          <w:rFonts w:eastAsiaTheme="minorHAnsi"/>
        </w:rPr>
        <w:t>eCall</w:t>
      </w:r>
      <w:proofErr w:type="gramEnd"/>
      <w:r w:rsidRPr="005947AC">
        <w:rPr>
          <w:rFonts w:eastAsiaTheme="minorHAnsi"/>
        </w:rPr>
        <w:t xml:space="preserve"> </w:t>
      </w:r>
      <w:r w:rsidR="00816E63">
        <w:rPr>
          <w:rFonts w:eastAsiaTheme="minorHAnsi"/>
        </w:rPr>
        <w:t>for</w:t>
      </w:r>
      <w:r w:rsidRPr="005947AC">
        <w:rPr>
          <w:rFonts w:eastAsiaTheme="minorHAnsi"/>
        </w:rPr>
        <w:t xml:space="preserve"> IMS emergency service (voice service) with MSD. </w:t>
      </w:r>
      <w:proofErr w:type="gramStart"/>
      <w:r w:rsidRPr="005947AC">
        <w:rPr>
          <w:rFonts w:eastAsiaTheme="minorHAnsi"/>
        </w:rPr>
        <w:t>eCall</w:t>
      </w:r>
      <w:proofErr w:type="gramEnd"/>
      <w:r w:rsidRPr="005947AC">
        <w:rPr>
          <w:rFonts w:eastAsiaTheme="minorHAnsi"/>
        </w:rPr>
        <w:t xml:space="preserve"> is differentiated by an eCall Flag (indicating Automatic or Manual mode) that is used by the MNO to direct the IMS emergency session to the right PSAP and also to help the PSAP to differentiate the emergency session as an eCall. The PSAP should be capable to receive and interpret the MSD data, i.e. supports eCall.</w:t>
      </w:r>
    </w:p>
    <w:p w:rsidR="00FD5034" w:rsidRDefault="005947AC">
      <w:pPr>
        <w:overflowPunct/>
        <w:autoSpaceDE/>
        <w:autoSpaceDN/>
        <w:adjustRightInd/>
        <w:spacing w:line="276" w:lineRule="auto"/>
        <w:textAlignment w:val="auto"/>
        <w:rPr>
          <w:rFonts w:eastAsiaTheme="minorHAnsi"/>
        </w:rPr>
      </w:pPr>
      <w:proofErr w:type="gramStart"/>
      <w:r w:rsidRPr="005947AC">
        <w:rPr>
          <w:rFonts w:eastAsiaTheme="minorHAnsi"/>
        </w:rPr>
        <w:t>eCall</w:t>
      </w:r>
      <w:proofErr w:type="gramEnd"/>
      <w:r w:rsidRPr="005947AC">
        <w:rPr>
          <w:rFonts w:eastAsiaTheme="minorHAnsi"/>
        </w:rPr>
        <w:t xml:space="preserve"> Flag as “Automatic eCall” or “Manual eCall” is to be indicated in the IMS signalling, where the CSCF should be able to differentiate the eCall based on this indication. The receiving PSAP also use</w:t>
      </w:r>
      <w:r w:rsidR="00284741">
        <w:rPr>
          <w:rFonts w:eastAsiaTheme="minorHAnsi"/>
        </w:rPr>
        <w:t>s</w:t>
      </w:r>
      <w:r w:rsidRPr="005947AC">
        <w:rPr>
          <w:rFonts w:eastAsiaTheme="minorHAnsi"/>
        </w:rPr>
        <w:t xml:space="preserve"> this information to differentiate the eCall. Routing of eCall to PSAP in PS/IMS domain is done using </w:t>
      </w:r>
      <w:proofErr w:type="spellStart"/>
      <w:r w:rsidRPr="005947AC">
        <w:rPr>
          <w:rFonts w:eastAsiaTheme="minorHAnsi"/>
        </w:rPr>
        <w:t>SOS.eCall</w:t>
      </w:r>
      <w:proofErr w:type="spellEnd"/>
      <w:r w:rsidRPr="005947AC">
        <w:rPr>
          <w:rFonts w:eastAsiaTheme="minorHAnsi"/>
        </w:rPr>
        <w:t xml:space="preserve"> URNs instead of 112/service categories.</w:t>
      </w:r>
    </w:p>
    <w:p w:rsidR="00CD616D" w:rsidRDefault="005947AC" w:rsidP="002F6D65">
      <w:pPr>
        <w:pStyle w:val="Heading4"/>
        <w:rPr>
          <w:rFonts w:eastAsiaTheme="minorHAnsi"/>
        </w:rPr>
      </w:pPr>
      <w:bookmarkStart w:id="66" w:name="_Toc360647678"/>
      <w:r>
        <w:rPr>
          <w:rFonts w:eastAsiaTheme="minorHAnsi"/>
          <w:sz w:val="22"/>
        </w:rPr>
        <w:t>6.1.</w:t>
      </w:r>
      <w:r w:rsidR="003B6329">
        <w:rPr>
          <w:rFonts w:eastAsiaTheme="minorHAnsi"/>
          <w:sz w:val="22"/>
        </w:rPr>
        <w:t>2</w:t>
      </w:r>
      <w:r>
        <w:rPr>
          <w:rFonts w:eastAsiaTheme="minorHAnsi"/>
          <w:sz w:val="22"/>
        </w:rPr>
        <w:t>.2</w:t>
      </w:r>
      <w:r>
        <w:rPr>
          <w:rFonts w:eastAsiaTheme="minorHAnsi"/>
          <w:sz w:val="22"/>
        </w:rPr>
        <w:tab/>
      </w:r>
      <w:r w:rsidRPr="005947AC">
        <w:rPr>
          <w:rFonts w:eastAsiaTheme="minorHAnsi"/>
        </w:rPr>
        <w:t>Voice and any additional media sessions:</w:t>
      </w:r>
      <w:bookmarkEnd w:id="66"/>
    </w:p>
    <w:p w:rsidR="00FD5034" w:rsidRDefault="005947AC" w:rsidP="002F6D65">
      <w:pPr>
        <w:overflowPunct/>
        <w:autoSpaceDE/>
        <w:autoSpaceDN/>
        <w:adjustRightInd/>
        <w:spacing w:line="276" w:lineRule="auto"/>
        <w:textAlignment w:val="auto"/>
        <w:rPr>
          <w:lang w:eastAsia="en-GB"/>
        </w:rPr>
      </w:pPr>
      <w:r w:rsidRPr="005947AC">
        <w:rPr>
          <w:lang w:eastAsia="en-GB"/>
        </w:rPr>
        <w:t>Any voice, video, or real-text communication will be negotiated over IMS using the Session Description Protocol (SDP), and the actual media stream will then take place in RTP packets. This follows the same procedures as for Voice and Multimedia IMS emergency services.</w:t>
      </w:r>
    </w:p>
    <w:p w:rsidR="00CD616D" w:rsidRDefault="005947AC" w:rsidP="002F6D65">
      <w:pPr>
        <w:pStyle w:val="Heading4"/>
        <w:rPr>
          <w:rFonts w:eastAsiaTheme="minorHAnsi"/>
        </w:rPr>
      </w:pPr>
      <w:bookmarkStart w:id="67" w:name="_Toc360647679"/>
      <w:r>
        <w:rPr>
          <w:rFonts w:eastAsiaTheme="minorHAnsi"/>
          <w:sz w:val="22"/>
        </w:rPr>
        <w:t>6.1.</w:t>
      </w:r>
      <w:r w:rsidR="003B6329">
        <w:rPr>
          <w:rFonts w:eastAsiaTheme="minorHAnsi"/>
          <w:sz w:val="22"/>
        </w:rPr>
        <w:t>2</w:t>
      </w:r>
      <w:r>
        <w:rPr>
          <w:rFonts w:eastAsiaTheme="minorHAnsi"/>
          <w:sz w:val="22"/>
        </w:rPr>
        <w:t>.3</w:t>
      </w:r>
      <w:r>
        <w:rPr>
          <w:rFonts w:eastAsiaTheme="minorHAnsi"/>
          <w:sz w:val="22"/>
        </w:rPr>
        <w:tab/>
      </w:r>
      <w:r w:rsidRPr="005947AC">
        <w:rPr>
          <w:rFonts w:eastAsiaTheme="minorHAnsi"/>
        </w:rPr>
        <w:t>Transfer of MSD data:</w:t>
      </w:r>
      <w:bookmarkEnd w:id="67"/>
    </w:p>
    <w:p w:rsidR="00FD5034" w:rsidRPr="002F6D65" w:rsidRDefault="005947AC">
      <w:pPr>
        <w:spacing w:line="276" w:lineRule="auto"/>
        <w:rPr>
          <w:rFonts w:eastAsia="Calibri"/>
        </w:rPr>
      </w:pPr>
      <w:proofErr w:type="gramStart"/>
      <w:r w:rsidRPr="005947AC">
        <w:rPr>
          <w:rFonts w:eastAsiaTheme="minorHAnsi"/>
        </w:rPr>
        <w:t>eCall</w:t>
      </w:r>
      <w:proofErr w:type="gramEnd"/>
      <w:r w:rsidRPr="005947AC">
        <w:rPr>
          <w:rFonts w:eastAsiaTheme="minorHAnsi"/>
        </w:rPr>
        <w:t xml:space="preserve"> also communicate</w:t>
      </w:r>
      <w:r w:rsidR="00284741">
        <w:rPr>
          <w:rFonts w:eastAsiaTheme="minorHAnsi"/>
        </w:rPr>
        <w:t>s</w:t>
      </w:r>
      <w:r w:rsidRPr="005947AC">
        <w:rPr>
          <w:rFonts w:eastAsiaTheme="minorHAnsi"/>
        </w:rPr>
        <w:t xml:space="preserve"> a minimum set of data (MSD) sent from the UE to the PSAP </w:t>
      </w:r>
      <w:r w:rsidRPr="005947AC">
        <w:rPr>
          <w:rFonts w:eastAsiaTheme="minorHAnsi"/>
          <w:noProof/>
        </w:rPr>
        <w:t xml:space="preserve">is defined to be 140 bytes for eCall over CS, however this limitation does not exisit for MSD over IMS. </w:t>
      </w:r>
      <w:r w:rsidRPr="005947AC">
        <w:rPr>
          <w:rFonts w:eastAsiaTheme="minorHAnsi"/>
        </w:rPr>
        <w:t xml:space="preserve"> Full set of Data (FSD) may also be supported in the </w:t>
      </w:r>
      <w:r w:rsidRPr="005947AC">
        <w:rPr>
          <w:rFonts w:eastAsiaTheme="minorHAnsi"/>
          <w:noProof/>
        </w:rPr>
        <w:t>f</w:t>
      </w:r>
      <w:r w:rsidRPr="005947AC">
        <w:rPr>
          <w:rFonts w:eastAsiaTheme="minorHAnsi"/>
        </w:rPr>
        <w:t xml:space="preserve">uture. The PSAP may request further information from the UE or third party. </w:t>
      </w:r>
      <w:r w:rsidR="00292A96" w:rsidRPr="00292A96">
        <w:rPr>
          <w:rFonts w:eastAsia="Calibri"/>
        </w:rPr>
        <w:t xml:space="preserve">MSD </w:t>
      </w:r>
      <w:r w:rsidR="005B13CC">
        <w:rPr>
          <w:rFonts w:eastAsia="Calibri"/>
        </w:rPr>
        <w:t xml:space="preserve">requirements are </w:t>
      </w:r>
      <w:r w:rsidR="00292A96" w:rsidRPr="00292A96">
        <w:rPr>
          <w:rFonts w:eastAsia="Calibri"/>
        </w:rPr>
        <w:lastRenderedPageBreak/>
        <w:t>defined by CEN (</w:t>
      </w:r>
      <w:r w:rsidR="00292A96" w:rsidRPr="00292A96">
        <w:rPr>
          <w:color w:val="222222"/>
          <w:shd w:val="clear" w:color="auto" w:fill="FFFFFF"/>
        </w:rPr>
        <w:t>CEN Technical Specification (CEN 15722)).</w:t>
      </w:r>
      <w:r w:rsidR="005B13CC">
        <w:rPr>
          <w:color w:val="222222"/>
          <w:shd w:val="clear" w:color="auto" w:fill="FFFFFF"/>
        </w:rPr>
        <w:t xml:space="preserve"> MSD needs to be transported transparently over the MNO network.</w:t>
      </w:r>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Several options exist to transport the MSD;</w:t>
      </w:r>
    </w:p>
    <w:p w:rsidR="00CD616D" w:rsidRDefault="005947AC" w:rsidP="002F6D65">
      <w:pPr>
        <w:pStyle w:val="B10"/>
        <w:numPr>
          <w:ilvl w:val="0"/>
          <w:numId w:val="49"/>
        </w:numPr>
        <w:rPr>
          <w:lang w:eastAsia="en-GB"/>
        </w:rPr>
      </w:pPr>
      <w:r w:rsidRPr="005947AC">
        <w:rPr>
          <w:rFonts w:eastAsiaTheme="minorHAnsi"/>
        </w:rPr>
        <w:t xml:space="preserve">Carried </w:t>
      </w:r>
      <w:proofErr w:type="spellStart"/>
      <w:r w:rsidRPr="005947AC">
        <w:rPr>
          <w:rFonts w:eastAsiaTheme="minorHAnsi"/>
        </w:rPr>
        <w:t>inband</w:t>
      </w:r>
      <w:proofErr w:type="spellEnd"/>
      <w:r w:rsidRPr="005947AC">
        <w:rPr>
          <w:rFonts w:eastAsiaTheme="minorHAnsi"/>
        </w:rPr>
        <w:t xml:space="preserve"> within the packet voice session, however the PSAP solution is eCall modem based (CS based)</w:t>
      </w:r>
      <w:r w:rsidRPr="005947AC">
        <w:rPr>
          <w:lang w:eastAsia="en-GB"/>
        </w:rPr>
        <w:t xml:space="preserve">. This solution adds delays and design complexity, where the mapping and conversion of PS to CS (eCall modem based) is to be performed in the IMS Media-Gateway. </w:t>
      </w:r>
      <w:r w:rsidR="001A7902">
        <w:rPr>
          <w:lang w:eastAsia="en-GB"/>
        </w:rPr>
        <w:t xml:space="preserve">Furthermore, the transmission of the MSD via </w:t>
      </w:r>
      <w:proofErr w:type="spellStart"/>
      <w:r w:rsidR="001A7902">
        <w:rPr>
          <w:lang w:eastAsia="en-GB"/>
        </w:rPr>
        <w:t>inband</w:t>
      </w:r>
      <w:proofErr w:type="spellEnd"/>
      <w:r w:rsidR="001A7902">
        <w:rPr>
          <w:lang w:eastAsia="en-GB"/>
        </w:rPr>
        <w:t xml:space="preserve"> within a packet-switched voice session can be delayed or degraded by VoIP processing functions such as time-warping in the VoIP de-jitter buffers.</w:t>
      </w:r>
    </w:p>
    <w:p w:rsidR="00CD616D" w:rsidRDefault="005947AC" w:rsidP="002F6D65">
      <w:pPr>
        <w:pStyle w:val="B10"/>
        <w:numPr>
          <w:ilvl w:val="0"/>
          <w:numId w:val="49"/>
        </w:numPr>
        <w:rPr>
          <w:lang w:eastAsia="en-GB"/>
        </w:rPr>
      </w:pPr>
      <w:r w:rsidRPr="005947AC">
        <w:rPr>
          <w:rFonts w:eastAsiaTheme="minorHAnsi"/>
        </w:rPr>
        <w:t xml:space="preserve">Carried </w:t>
      </w:r>
      <w:proofErr w:type="spellStart"/>
      <w:r w:rsidRPr="005947AC">
        <w:rPr>
          <w:rFonts w:eastAsiaTheme="minorHAnsi"/>
        </w:rPr>
        <w:t>inband</w:t>
      </w:r>
      <w:proofErr w:type="spellEnd"/>
      <w:r w:rsidRPr="005947AC">
        <w:rPr>
          <w:rFonts w:eastAsiaTheme="minorHAnsi"/>
        </w:rPr>
        <w:t xml:space="preserve"> within the packet voice </w:t>
      </w:r>
      <w:r w:rsidRPr="005947AC">
        <w:rPr>
          <w:lang w:eastAsia="en-GB"/>
        </w:rPr>
        <w:t>to transmit data from a vehicle to a PSAP. This solution adds complexity, where it requires multiplexing / filtering at the end points.</w:t>
      </w:r>
      <w:r w:rsidR="00E16F06">
        <w:rPr>
          <w:lang w:eastAsia="en-GB"/>
        </w:rPr>
        <w:t xml:space="preserve"> </w:t>
      </w:r>
      <w:r w:rsidR="001A7902">
        <w:rPr>
          <w:lang w:eastAsia="en-GB"/>
        </w:rPr>
        <w:t xml:space="preserve">Furthermore, the performance of MSD delivery over </w:t>
      </w:r>
      <w:proofErr w:type="spellStart"/>
      <w:r w:rsidR="001A7902">
        <w:rPr>
          <w:lang w:eastAsia="en-GB"/>
        </w:rPr>
        <w:t>inband</w:t>
      </w:r>
      <w:proofErr w:type="spellEnd"/>
      <w:r w:rsidR="001A7902">
        <w:rPr>
          <w:lang w:eastAsia="en-GB"/>
        </w:rPr>
        <w:t xml:space="preserve"> within the packet-switched voice session can be degraded by any time-warping operations performed in the VoIP de-jitter buffers at the end points.</w:t>
      </w:r>
    </w:p>
    <w:p w:rsidR="00CD616D" w:rsidRPr="002F6D65" w:rsidRDefault="005947AC" w:rsidP="002F6D65">
      <w:pPr>
        <w:pStyle w:val="B10"/>
        <w:numPr>
          <w:ilvl w:val="0"/>
          <w:numId w:val="49"/>
        </w:numPr>
        <w:rPr>
          <w:lang w:eastAsia="en-GB"/>
        </w:rPr>
      </w:pPr>
      <w:r w:rsidRPr="005947AC">
        <w:rPr>
          <w:rFonts w:eastAsiaTheme="minorHAnsi"/>
        </w:rPr>
        <w:t>Carried on by the IMS signalling as:</w:t>
      </w:r>
    </w:p>
    <w:p w:rsidR="00CD616D" w:rsidRDefault="005947AC">
      <w:pPr>
        <w:pStyle w:val="B20"/>
        <w:numPr>
          <w:ilvl w:val="0"/>
          <w:numId w:val="51"/>
        </w:numPr>
        <w:rPr>
          <w:lang w:eastAsia="en-GB"/>
        </w:rPr>
      </w:pPr>
      <w:proofErr w:type="gramStart"/>
      <w:r w:rsidRPr="005B6BBF">
        <w:rPr>
          <w:rFonts w:eastAsiaTheme="minorHAnsi"/>
        </w:rPr>
        <w:t>sending</w:t>
      </w:r>
      <w:proofErr w:type="gramEnd"/>
      <w:r w:rsidRPr="005B6BBF">
        <w:rPr>
          <w:rFonts w:eastAsiaTheme="minorHAnsi"/>
        </w:rPr>
        <w:t xml:space="preserve"> the MSD in the INVITE message as described in </w:t>
      </w:r>
      <w:r w:rsidRPr="005B6BBF">
        <w:rPr>
          <w:rFonts w:eastAsiaTheme="minorHAnsi"/>
          <w:kern w:val="36"/>
        </w:rPr>
        <w:t xml:space="preserve">Internet Protocol-based In-Vehicle Emergency Call: </w:t>
      </w:r>
      <w:hyperlink r:id="rId13" w:history="1">
        <w:r w:rsidRPr="005B6BBF">
          <w:rPr>
            <w:rFonts w:eastAsiaTheme="minorHAnsi"/>
            <w:color w:val="0000FF" w:themeColor="hyperlink"/>
            <w:kern w:val="36"/>
            <w:u w:val="single"/>
          </w:rPr>
          <w:t>draft-rosen-ecrit-ecall-08</w:t>
        </w:r>
      </w:hyperlink>
      <w:r w:rsidRPr="005B6BBF">
        <w:rPr>
          <w:rFonts w:eastAsiaTheme="minorHAnsi"/>
          <w:kern w:val="36"/>
        </w:rPr>
        <w:t>. This method guarantees that the destination receiving the invite message receive</w:t>
      </w:r>
      <w:r w:rsidR="00284741">
        <w:rPr>
          <w:rFonts w:eastAsiaTheme="minorHAnsi"/>
          <w:kern w:val="36"/>
        </w:rPr>
        <w:t>s</w:t>
      </w:r>
      <w:r w:rsidRPr="005B6BBF">
        <w:rPr>
          <w:rFonts w:eastAsiaTheme="minorHAnsi"/>
          <w:kern w:val="36"/>
        </w:rPr>
        <w:t xml:space="preserve"> the MSD </w:t>
      </w:r>
      <w:proofErr w:type="spellStart"/>
      <w:r w:rsidRPr="005B6BBF">
        <w:rPr>
          <w:rFonts w:eastAsiaTheme="minorHAnsi"/>
          <w:kern w:val="36"/>
        </w:rPr>
        <w:t>inband</w:t>
      </w:r>
      <w:proofErr w:type="spellEnd"/>
      <w:r w:rsidRPr="005B6BBF">
        <w:rPr>
          <w:rFonts w:eastAsiaTheme="minorHAnsi"/>
          <w:kern w:val="36"/>
        </w:rPr>
        <w:t xml:space="preserve"> at the same time.</w:t>
      </w:r>
    </w:p>
    <w:p w:rsidR="00CD616D" w:rsidRDefault="005947AC" w:rsidP="002F6D65">
      <w:pPr>
        <w:pStyle w:val="B20"/>
        <w:numPr>
          <w:ilvl w:val="0"/>
          <w:numId w:val="51"/>
        </w:numPr>
        <w:rPr>
          <w:lang w:eastAsia="en-GB"/>
        </w:rPr>
      </w:pPr>
      <w:proofErr w:type="gramStart"/>
      <w:r w:rsidRPr="005947AC">
        <w:rPr>
          <w:lang w:eastAsia="en-GB"/>
        </w:rPr>
        <w:t>indicating</w:t>
      </w:r>
      <w:proofErr w:type="gramEnd"/>
      <w:r w:rsidRPr="005947AC">
        <w:rPr>
          <w:lang w:eastAsia="en-GB"/>
        </w:rPr>
        <w:t xml:space="preserve"> the capability in the INVITE message, and using SIP specific messages (</w:t>
      </w:r>
      <w:r w:rsidRPr="00873C97">
        <w:rPr>
          <w:lang w:eastAsia="en-GB"/>
        </w:rPr>
        <w:t xml:space="preserve">example </w:t>
      </w:r>
      <w:r w:rsidR="00873C97" w:rsidRPr="00756336">
        <w:t xml:space="preserve">Real Time Streaming Protocol </w:t>
      </w:r>
      <w:r w:rsidR="00873C97" w:rsidRPr="00756336">
        <w:rPr>
          <w:lang w:eastAsia="en-GB"/>
        </w:rPr>
        <w:t>(</w:t>
      </w:r>
      <w:r w:rsidRPr="00873C97">
        <w:rPr>
          <w:lang w:eastAsia="en-GB"/>
        </w:rPr>
        <w:t>RTSP</w:t>
      </w:r>
      <w:r w:rsidR="00873C97" w:rsidRPr="00873C97">
        <w:rPr>
          <w:lang w:eastAsia="en-GB"/>
        </w:rPr>
        <w:t>)</w:t>
      </w:r>
      <w:r w:rsidRPr="00873C97">
        <w:rPr>
          <w:lang w:eastAsia="en-GB"/>
        </w:rPr>
        <w:t xml:space="preserve">- RFC </w:t>
      </w:r>
      <w:r w:rsidRPr="00873C97">
        <w:t>4567</w:t>
      </w:r>
      <w:r w:rsidRPr="00873C97">
        <w:rPr>
          <w:lang w:eastAsia="en-GB"/>
        </w:rPr>
        <w:t>) that takes the same route while applying addi</w:t>
      </w:r>
      <w:r w:rsidRPr="005947AC">
        <w:rPr>
          <w:lang w:eastAsia="en-GB"/>
        </w:rPr>
        <w:t>tional security mechanism, however complexity could arrive in security key source and coordination.</w:t>
      </w:r>
    </w:p>
    <w:p w:rsidR="00CD616D" w:rsidRDefault="005947AC" w:rsidP="002F6D65">
      <w:pPr>
        <w:pStyle w:val="B10"/>
        <w:numPr>
          <w:ilvl w:val="0"/>
          <w:numId w:val="49"/>
        </w:numPr>
        <w:rPr>
          <w:rFonts w:eastAsiaTheme="minorHAnsi"/>
        </w:rPr>
      </w:pPr>
      <w:r w:rsidRPr="005947AC">
        <w:rPr>
          <w:rFonts w:eastAsiaTheme="minorHAnsi"/>
        </w:rPr>
        <w:t xml:space="preserve">Carried </w:t>
      </w:r>
      <w:r w:rsidRPr="005947AC">
        <w:rPr>
          <w:lang w:eastAsia="en-GB"/>
        </w:rPr>
        <w:t xml:space="preserve">out of band </w:t>
      </w:r>
      <w:r w:rsidRPr="005947AC">
        <w:rPr>
          <w:rFonts w:eastAsiaTheme="minorHAnsi"/>
        </w:rPr>
        <w:t>via a separate media session with security encryption considerations (using TCP connection) between the UE and the PSAP, this method may add additional delay, complexity and cost since it requires a TCP connection.</w:t>
      </w:r>
    </w:p>
    <w:p w:rsidR="00CD616D" w:rsidRDefault="005947AC" w:rsidP="002F6D65">
      <w:pPr>
        <w:pStyle w:val="B10"/>
        <w:numPr>
          <w:ilvl w:val="0"/>
          <w:numId w:val="49"/>
        </w:numPr>
        <w:rPr>
          <w:rFonts w:eastAsiaTheme="minorHAnsi"/>
        </w:rPr>
      </w:pPr>
      <w:r w:rsidRPr="005947AC">
        <w:rPr>
          <w:rFonts w:eastAsiaTheme="minorHAnsi"/>
        </w:rPr>
        <w:t xml:space="preserve">Using out of band as </w:t>
      </w:r>
      <w:r w:rsidRPr="005947AC">
        <w:rPr>
          <w:lang w:eastAsia="en-GB"/>
        </w:rPr>
        <w:t xml:space="preserve">for example </w:t>
      </w:r>
      <w:r w:rsidRPr="005947AC">
        <w:rPr>
          <w:bCs/>
          <w:kern w:val="36"/>
          <w:lang w:eastAsia="en-GB"/>
        </w:rPr>
        <w:t>Message Session Relay Protocol (</w:t>
      </w:r>
      <w:r w:rsidRPr="005947AC">
        <w:rPr>
          <w:lang w:eastAsia="en-GB"/>
        </w:rPr>
        <w:t xml:space="preserve">MSRP) - RFC </w:t>
      </w:r>
      <w:r w:rsidRPr="005947AC">
        <w:rPr>
          <w:rFonts w:eastAsiaTheme="minorHAnsi"/>
        </w:rPr>
        <w:t>4975, however it is not clear if all operators implement this protocol in their networks.</w:t>
      </w:r>
    </w:p>
    <w:p w:rsidR="00FD5034" w:rsidRDefault="005947AC" w:rsidP="002F6D65">
      <w:pPr>
        <w:pStyle w:val="B10"/>
        <w:numPr>
          <w:ilvl w:val="0"/>
          <w:numId w:val="49"/>
        </w:numPr>
        <w:rPr>
          <w:rFonts w:eastAsiaTheme="minorHAnsi"/>
        </w:rPr>
      </w:pPr>
      <w:r w:rsidRPr="005947AC">
        <w:rPr>
          <w:rFonts w:eastAsiaTheme="minorHAnsi"/>
        </w:rPr>
        <w:t>Carried over SMS over IMS; this option is not found advantageous or favourable since the arrival of SMS in time to the same PSAP where the voice service is connected cannot be guaranteed. Also emergency SMS, with high priority, may not be supported in all networks.</w:t>
      </w:r>
    </w:p>
    <w:p w:rsidR="00FD5034" w:rsidRDefault="00CD616D" w:rsidP="002F6D65">
      <w:pPr>
        <w:overflowPunct/>
        <w:autoSpaceDE/>
        <w:autoSpaceDN/>
        <w:adjustRightInd/>
        <w:spacing w:line="276" w:lineRule="auto"/>
        <w:textAlignment w:val="auto"/>
        <w:rPr>
          <w:rFonts w:eastAsiaTheme="minorHAnsi"/>
          <w:bCs/>
          <w:kern w:val="36"/>
        </w:rPr>
      </w:pPr>
      <w:r w:rsidRPr="002F6D65">
        <w:rPr>
          <w:rFonts w:eastAsiaTheme="minorHAnsi"/>
        </w:rPr>
        <w:t xml:space="preserve">The preferred solution is to implement 3a) considering the available </w:t>
      </w:r>
      <w:hyperlink r:id="rId14" w:history="1">
        <w:r w:rsidRPr="002F6D65">
          <w:rPr>
            <w:rFonts w:eastAsiaTheme="minorHAnsi"/>
            <w:bCs/>
            <w:color w:val="0000FF" w:themeColor="hyperlink"/>
            <w:kern w:val="36"/>
            <w:u w:val="single"/>
          </w:rPr>
          <w:t>draft-rosen-ecrit-ecall-08</w:t>
        </w:r>
      </w:hyperlink>
      <w:r w:rsidRPr="002F6D65">
        <w:rPr>
          <w:rFonts w:eastAsiaTheme="minorHAnsi"/>
          <w:bCs/>
          <w:kern w:val="36"/>
        </w:rPr>
        <w:t xml:space="preserve">  as a starting point.</w:t>
      </w:r>
    </w:p>
    <w:p w:rsidR="00FD5034" w:rsidRDefault="00CD616D" w:rsidP="002F6D65">
      <w:pPr>
        <w:pStyle w:val="NO"/>
        <w:rPr>
          <w:rFonts w:eastAsiaTheme="minorHAnsi"/>
          <w:kern w:val="36"/>
        </w:rPr>
      </w:pPr>
      <w:r w:rsidRPr="002F6D65">
        <w:rPr>
          <w:rFonts w:eastAsiaTheme="minorHAnsi"/>
          <w:kern w:val="36"/>
        </w:rPr>
        <w:t>NOTE:</w:t>
      </w:r>
      <w:r w:rsidR="005947AC" w:rsidRPr="005947AC">
        <w:rPr>
          <w:rFonts w:eastAsiaTheme="minorHAnsi"/>
          <w:kern w:val="36"/>
        </w:rPr>
        <w:tab/>
      </w:r>
      <w:hyperlink r:id="rId15" w:history="1">
        <w:r w:rsidR="001A7902" w:rsidRPr="00247815">
          <w:rPr>
            <w:rStyle w:val="Hyperlink"/>
            <w:rFonts w:eastAsia="Calibri"/>
            <w:bCs/>
            <w:kern w:val="36"/>
          </w:rPr>
          <w:t>http://tools.ietf.org/html/draft-ietf-ecrit-additional-data-09</w:t>
        </w:r>
      </w:hyperlink>
      <w:r w:rsidR="001A7902">
        <w:rPr>
          <w:rFonts w:eastAsia="Calibri"/>
          <w:bCs/>
          <w:kern w:val="36"/>
        </w:rPr>
        <w:t xml:space="preserve"> and </w:t>
      </w:r>
      <w:hyperlink r:id="rId16" w:tgtFrame="_blank" w:history="1">
        <w:r w:rsidR="001A7902" w:rsidRPr="005B13CC">
          <w:rPr>
            <w:color w:val="1155CC"/>
            <w:u w:val="single"/>
            <w:lang w:val="en-US" w:eastAsia="en-GB"/>
          </w:rPr>
          <w:t>http://www.ietf.org/internet-drafts/draft-jesske-ecrit-ecall-urn-extension-00.txt</w:t>
        </w:r>
      </w:hyperlink>
      <w:r w:rsidR="001A7902">
        <w:t xml:space="preserve"> </w:t>
      </w:r>
      <w:r w:rsidR="001A7902">
        <w:rPr>
          <w:rFonts w:eastAsia="Calibri"/>
          <w:bCs/>
          <w:kern w:val="36"/>
        </w:rPr>
        <w:t xml:space="preserve">should also be </w:t>
      </w:r>
      <w:r w:rsidR="001A7902" w:rsidRPr="00995693">
        <w:rPr>
          <w:rFonts w:eastAsia="Calibri"/>
          <w:bCs/>
          <w:kern w:val="36"/>
        </w:rPr>
        <w:t xml:space="preserve">considered to in relation to the value it may provide in reference to MSD </w:t>
      </w:r>
      <w:r w:rsidR="001A7902">
        <w:rPr>
          <w:rFonts w:eastAsia="Calibri"/>
          <w:bCs/>
          <w:kern w:val="36"/>
        </w:rPr>
        <w:t xml:space="preserve">transfer </w:t>
      </w:r>
      <w:r w:rsidR="001A7902" w:rsidRPr="00995693">
        <w:rPr>
          <w:rFonts w:eastAsia="Calibri"/>
          <w:bCs/>
          <w:kern w:val="36"/>
        </w:rPr>
        <w:t>o</w:t>
      </w:r>
      <w:r w:rsidR="001A7902">
        <w:rPr>
          <w:rFonts w:eastAsia="Calibri"/>
          <w:bCs/>
          <w:kern w:val="36"/>
        </w:rPr>
        <w:t>f eCall over IMS. The STF is still working on this aspect and will provide a more detailed proposal after consolidation with interested stakeholders</w:t>
      </w:r>
      <w:r w:rsidR="005947AC" w:rsidRPr="005947AC">
        <w:rPr>
          <w:rFonts w:eastAsiaTheme="minorHAnsi"/>
          <w:kern w:val="36"/>
        </w:rPr>
        <w:t>.</w:t>
      </w:r>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 xml:space="preserve">Privacy of the information carried in the MSD should be respected (not shared with a third party) as carried between the UE and the PSAP. </w:t>
      </w:r>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 xml:space="preserve">For further communication/request of data between the PSAP and the eCall only UE could be achieved by subscription to </w:t>
      </w:r>
      <w:r w:rsidRPr="005947AC">
        <w:t>SIP</w:t>
      </w:r>
      <w:r w:rsidRPr="005947AC">
        <w:noBreakHyphen/>
        <w:t>event notification</w:t>
      </w:r>
      <w:r w:rsidRPr="005947AC">
        <w:rPr>
          <w:rFonts w:eastAsiaTheme="minorHAnsi"/>
        </w:rPr>
        <w:t>, using SUBSCRIBE – NOTIFY / RFC 3265, as an option. In this case an event package needs to be considered. Note that the event notification is not allowed for emergency services (UE –PSAP) for the existing IMS implementations. Alternative solutions need to be investigated.</w:t>
      </w:r>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bCs/>
          <w:kern w:val="36"/>
        </w:rPr>
        <w:t>IANA registration for the following need to be confirmed</w:t>
      </w:r>
      <w:r w:rsidRPr="005947AC">
        <w:rPr>
          <w:rFonts w:eastAsiaTheme="minorHAnsi"/>
        </w:rPr>
        <w:t>:</w:t>
      </w:r>
    </w:p>
    <w:p w:rsidR="00FD5034" w:rsidRDefault="005947AC" w:rsidP="002F6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line="288" w:lineRule="atLeast"/>
        <w:ind w:left="916"/>
        <w:textAlignment w:val="auto"/>
        <w:rPr>
          <w:lang w:eastAsia="en-GB"/>
        </w:rPr>
      </w:pPr>
      <w:r w:rsidRPr="005947AC">
        <w:rPr>
          <w:lang w:eastAsia="en-GB"/>
        </w:rPr>
        <w:tab/>
        <w:t xml:space="preserve">URN </w:t>
      </w:r>
      <w:r w:rsidRPr="005947AC">
        <w:rPr>
          <w:b/>
          <w:lang w:eastAsia="en-GB"/>
        </w:rPr>
        <w:t>'</w:t>
      </w:r>
      <w:proofErr w:type="spellStart"/>
      <w:r w:rsidRPr="005947AC">
        <w:rPr>
          <w:b/>
          <w:lang w:eastAsia="en-GB"/>
        </w:rPr>
        <w:t>urn</w:t>
      </w:r>
      <w:proofErr w:type="gramStart"/>
      <w:r w:rsidRPr="005947AC">
        <w:rPr>
          <w:b/>
          <w:lang w:eastAsia="en-GB"/>
        </w:rPr>
        <w:t>:service:sos.ecall</w:t>
      </w:r>
      <w:proofErr w:type="spellEnd"/>
      <w:r w:rsidRPr="005947AC">
        <w:rPr>
          <w:b/>
          <w:lang w:eastAsia="en-GB"/>
        </w:rPr>
        <w:t>'</w:t>
      </w:r>
      <w:proofErr w:type="gramEnd"/>
      <w:r w:rsidRPr="005947AC">
        <w:rPr>
          <w:lang w:eastAsia="en-GB"/>
        </w:rPr>
        <w:t xml:space="preserve">  - under the sub-services '</w:t>
      </w:r>
      <w:proofErr w:type="spellStart"/>
      <w:r w:rsidRPr="005947AC">
        <w:rPr>
          <w:lang w:eastAsia="en-GB"/>
        </w:rPr>
        <w:t>sos</w:t>
      </w:r>
      <w:proofErr w:type="spellEnd"/>
      <w:r w:rsidRPr="005947AC">
        <w:rPr>
          <w:lang w:eastAsia="en-GB"/>
        </w:rPr>
        <w:t>' registry.</w:t>
      </w:r>
    </w:p>
    <w:p w:rsidR="00FD5034" w:rsidRDefault="005947AC" w:rsidP="002F6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line="288" w:lineRule="atLeast"/>
        <w:ind w:left="916"/>
        <w:textAlignment w:val="auto"/>
        <w:rPr>
          <w:lang w:eastAsia="en-GB"/>
        </w:rPr>
      </w:pPr>
      <w:r w:rsidRPr="005947AC">
        <w:rPr>
          <w:lang w:eastAsia="en-GB"/>
        </w:rPr>
        <w:tab/>
        <w:t>Two sub-services are registered as well, namely:</w:t>
      </w:r>
    </w:p>
    <w:p w:rsidR="00FD5034" w:rsidRDefault="005947AC" w:rsidP="002F6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line="288" w:lineRule="atLeast"/>
        <w:ind w:left="916"/>
        <w:textAlignment w:val="auto"/>
        <w:rPr>
          <w:b/>
          <w:lang w:eastAsia="en-GB"/>
        </w:rPr>
      </w:pPr>
      <w:r w:rsidRPr="005947AC">
        <w:rPr>
          <w:lang w:eastAsia="en-GB"/>
        </w:rPr>
        <w:tab/>
      </w:r>
      <w:r w:rsidRPr="005947AC">
        <w:rPr>
          <w:lang w:eastAsia="en-GB"/>
        </w:rPr>
        <w:tab/>
        <w:t xml:space="preserve"> </w:t>
      </w:r>
      <w:proofErr w:type="spellStart"/>
      <w:proofErr w:type="gramStart"/>
      <w:r w:rsidRPr="005947AC">
        <w:rPr>
          <w:b/>
          <w:lang w:eastAsia="en-GB"/>
        </w:rPr>
        <w:t>urn:</w:t>
      </w:r>
      <w:proofErr w:type="gramEnd"/>
      <w:r w:rsidRPr="005947AC">
        <w:rPr>
          <w:b/>
          <w:lang w:eastAsia="en-GB"/>
        </w:rPr>
        <w:t>service:sos.ecall.manual</w:t>
      </w:r>
      <w:proofErr w:type="spellEnd"/>
    </w:p>
    <w:p w:rsidR="00FD5034" w:rsidRDefault="005947AC" w:rsidP="002F6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line="288" w:lineRule="atLeast"/>
        <w:ind w:left="916"/>
        <w:textAlignment w:val="auto"/>
        <w:rPr>
          <w:b/>
          <w:lang w:eastAsia="en-GB"/>
        </w:rPr>
      </w:pPr>
      <w:r w:rsidRPr="005947AC">
        <w:rPr>
          <w:lang w:eastAsia="en-GB"/>
        </w:rPr>
        <w:tab/>
      </w:r>
      <w:r w:rsidRPr="005947AC">
        <w:rPr>
          <w:lang w:eastAsia="en-GB"/>
        </w:rPr>
        <w:tab/>
      </w:r>
      <w:proofErr w:type="spellStart"/>
      <w:proofErr w:type="gramStart"/>
      <w:r w:rsidRPr="005947AC">
        <w:rPr>
          <w:b/>
          <w:lang w:eastAsia="en-GB"/>
        </w:rPr>
        <w:t>urn:</w:t>
      </w:r>
      <w:proofErr w:type="gramEnd"/>
      <w:r w:rsidRPr="005947AC">
        <w:rPr>
          <w:b/>
          <w:lang w:eastAsia="en-GB"/>
        </w:rPr>
        <w:t>service:sos.ecall.automatic</w:t>
      </w:r>
      <w:proofErr w:type="spellEnd"/>
    </w:p>
    <w:p w:rsidR="005B13CC" w:rsidRDefault="00CD616D" w:rsidP="005B13CC">
      <w:pPr>
        <w:pStyle w:val="NO"/>
        <w:rPr>
          <w:rFonts w:eastAsiaTheme="minorHAnsi"/>
        </w:rPr>
      </w:pPr>
      <w:r w:rsidRPr="002F6D65">
        <w:rPr>
          <w:rFonts w:eastAsiaTheme="minorHAnsi"/>
        </w:rPr>
        <w:lastRenderedPageBreak/>
        <w:t>NOTE</w:t>
      </w:r>
      <w:r w:rsidR="006D6FBD" w:rsidRPr="006D6FBD">
        <w:rPr>
          <w:rFonts w:eastAsiaTheme="minorHAnsi"/>
        </w:rPr>
        <w:t>:</w:t>
      </w:r>
      <w:r w:rsidR="006D6FBD">
        <w:rPr>
          <w:rFonts w:eastAsiaTheme="minorHAnsi"/>
        </w:rPr>
        <w:tab/>
      </w:r>
      <w:r w:rsidR="005947AC" w:rsidRPr="005947AC">
        <w:rPr>
          <w:rFonts w:eastAsiaTheme="minorHAnsi"/>
        </w:rPr>
        <w:t xml:space="preserve">For PSAP communication with third party to obtain further data related to the accident and its occupants is out of scope of </w:t>
      </w:r>
      <w:r w:rsidR="001A7902">
        <w:rPr>
          <w:rFonts w:eastAsia="Calibri"/>
          <w:i/>
        </w:rPr>
        <w:t>ETSI-MSG</w:t>
      </w:r>
      <w:r w:rsidR="005947AC" w:rsidRPr="005947AC">
        <w:rPr>
          <w:rFonts w:eastAsiaTheme="minorHAnsi"/>
        </w:rPr>
        <w:t>.</w:t>
      </w:r>
    </w:p>
    <w:p w:rsidR="00CD616D" w:rsidRDefault="005A4633" w:rsidP="005B13CC">
      <w:pPr>
        <w:pStyle w:val="Heading4"/>
        <w:rPr>
          <w:rFonts w:eastAsiaTheme="minorHAnsi"/>
        </w:rPr>
      </w:pPr>
      <w:bookmarkStart w:id="68" w:name="_Toc360647680"/>
      <w:r>
        <w:rPr>
          <w:rFonts w:eastAsiaTheme="minorHAnsi"/>
        </w:rPr>
        <w:t>6.1.</w:t>
      </w:r>
      <w:r w:rsidR="003B6329">
        <w:rPr>
          <w:rFonts w:eastAsiaTheme="minorHAnsi"/>
        </w:rPr>
        <w:t>2</w:t>
      </w:r>
      <w:r>
        <w:rPr>
          <w:rFonts w:eastAsiaTheme="minorHAnsi"/>
        </w:rPr>
        <w:t>.4</w:t>
      </w:r>
      <w:r>
        <w:rPr>
          <w:rFonts w:eastAsiaTheme="minorHAnsi"/>
        </w:rPr>
        <w:tab/>
      </w:r>
      <w:r>
        <w:rPr>
          <w:rFonts w:eastAsiaTheme="minorHAnsi"/>
        </w:rPr>
        <w:tab/>
      </w:r>
      <w:r w:rsidR="005947AC" w:rsidRPr="005947AC">
        <w:rPr>
          <w:rFonts w:eastAsiaTheme="minorHAnsi"/>
        </w:rPr>
        <w:t xml:space="preserve">Location information </w:t>
      </w:r>
      <w:r w:rsidR="005E11A2">
        <w:rPr>
          <w:rFonts w:eastAsiaTheme="minorHAnsi"/>
        </w:rPr>
        <w:t>of the vehicle</w:t>
      </w:r>
      <w:bookmarkEnd w:id="68"/>
    </w:p>
    <w:p w:rsidR="00CD616D" w:rsidRDefault="005947AC" w:rsidP="00756336">
      <w:pPr>
        <w:rPr>
          <w:rFonts w:eastAsiaTheme="minorHAnsi"/>
        </w:rPr>
      </w:pPr>
      <w:r w:rsidRPr="005947AC">
        <w:rPr>
          <w:rFonts w:eastAsiaTheme="minorHAnsi"/>
        </w:rPr>
        <w:t>The PSAP always receive</w:t>
      </w:r>
      <w:r w:rsidR="00284741">
        <w:rPr>
          <w:rFonts w:eastAsiaTheme="minorHAnsi"/>
        </w:rPr>
        <w:t>s</w:t>
      </w:r>
      <w:r w:rsidRPr="005947AC">
        <w:rPr>
          <w:rFonts w:eastAsiaTheme="minorHAnsi"/>
        </w:rPr>
        <w:t xml:space="preserve"> the location information as part of the MSD, however in case the PSAP request the location information of the vehicle from the MNO then the latter could get the information </w:t>
      </w:r>
      <w:r w:rsidR="00884E65" w:rsidDel="005B13CC">
        <w:rPr>
          <w:rFonts w:eastAsiaTheme="minorHAnsi"/>
        </w:rPr>
        <w:t xml:space="preserve"> </w:t>
      </w:r>
      <w:r w:rsidR="00884E65">
        <w:rPr>
          <w:rFonts w:eastAsiaTheme="minorHAnsi"/>
        </w:rPr>
        <w:t>b</w:t>
      </w:r>
      <w:r w:rsidRPr="005947AC">
        <w:rPr>
          <w:rFonts w:eastAsiaTheme="minorHAnsi"/>
        </w:rPr>
        <w:t>ased on the network/UE location information supported features, should be similar to IMS emergency service solution. (This is interesting in case the vehicle is moving location after triggering eCall).</w:t>
      </w:r>
    </w:p>
    <w:p w:rsidR="00CD616D" w:rsidRDefault="00873C97">
      <w:pPr>
        <w:pStyle w:val="Heading4"/>
        <w:rPr>
          <w:rFonts w:eastAsiaTheme="minorHAnsi"/>
        </w:rPr>
      </w:pPr>
      <w:r>
        <w:rPr>
          <w:rFonts w:eastAsiaTheme="minorHAnsi"/>
        </w:rPr>
        <w:t>Location information provided by the MNO in the SIP INVITE messages is provided by the MNO and not extracted from the MSD (where the latter is transparent).</w:t>
      </w:r>
      <w:bookmarkStart w:id="69" w:name="_Toc360647681"/>
      <w:r w:rsidR="00182895">
        <w:rPr>
          <w:rFonts w:eastAsiaTheme="minorHAnsi"/>
        </w:rPr>
        <w:t>6.1.</w:t>
      </w:r>
      <w:r w:rsidR="003B6329">
        <w:rPr>
          <w:rFonts w:eastAsiaTheme="minorHAnsi"/>
        </w:rPr>
        <w:t>2</w:t>
      </w:r>
      <w:r w:rsidR="00182895">
        <w:rPr>
          <w:rFonts w:eastAsiaTheme="minorHAnsi"/>
        </w:rPr>
        <w:t>.5</w:t>
      </w:r>
      <w:r w:rsidR="00182895">
        <w:rPr>
          <w:rFonts w:eastAsiaTheme="minorHAnsi"/>
        </w:rPr>
        <w:tab/>
      </w:r>
      <w:r w:rsidR="005947AC" w:rsidRPr="005947AC">
        <w:rPr>
          <w:rFonts w:eastAsiaTheme="minorHAnsi"/>
        </w:rPr>
        <w:t>Caller identity</w:t>
      </w:r>
      <w:bookmarkEnd w:id="69"/>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The Calling line identification is required allowing the PSAP to call back the eCall UE. This is provided similar to any IMS emergency services call back feature.</w:t>
      </w:r>
    </w:p>
    <w:p w:rsidR="00CD616D" w:rsidRDefault="00182895" w:rsidP="002F6D65">
      <w:pPr>
        <w:pStyle w:val="Heading4"/>
        <w:rPr>
          <w:rFonts w:eastAsiaTheme="minorHAnsi"/>
        </w:rPr>
      </w:pPr>
      <w:bookmarkStart w:id="70" w:name="_Toc360647682"/>
      <w:r>
        <w:rPr>
          <w:rFonts w:eastAsiaTheme="minorHAnsi"/>
        </w:rPr>
        <w:t>6.1.1.6</w:t>
      </w:r>
      <w:r>
        <w:rPr>
          <w:rFonts w:eastAsiaTheme="minorHAnsi"/>
        </w:rPr>
        <w:tab/>
      </w:r>
      <w:r>
        <w:rPr>
          <w:rFonts w:eastAsiaTheme="minorHAnsi"/>
        </w:rPr>
        <w:tab/>
      </w:r>
      <w:r w:rsidR="005947AC" w:rsidRPr="005947AC">
        <w:rPr>
          <w:rFonts w:eastAsiaTheme="minorHAnsi"/>
        </w:rPr>
        <w:t>Identifying network support for eCall over IMS:</w:t>
      </w:r>
      <w:bookmarkEnd w:id="70"/>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It might be necessary to indicate in the system broadcast information that the Network supports eCall. Otherwise, either the eCall only UE is treated as any other IMS emergency session or be rejected by the IMS network allowing the UE to search for another network.</w:t>
      </w:r>
    </w:p>
    <w:p w:rsidR="00FD5034" w:rsidRDefault="00CD616D">
      <w:pPr>
        <w:pStyle w:val="NO"/>
        <w:rPr>
          <w:rFonts w:eastAsiaTheme="minorHAnsi"/>
        </w:rPr>
      </w:pPr>
      <w:r w:rsidRPr="002F6D65">
        <w:rPr>
          <w:rFonts w:eastAsiaTheme="minorHAnsi"/>
        </w:rPr>
        <w:t>NOTE:</w:t>
      </w:r>
      <w:r w:rsidR="00182895" w:rsidRPr="006D6FBD">
        <w:rPr>
          <w:rFonts w:eastAsiaTheme="minorHAnsi"/>
        </w:rPr>
        <w:tab/>
      </w:r>
      <w:r w:rsidR="005947AC" w:rsidRPr="005947AC">
        <w:rPr>
          <w:rFonts w:eastAsiaTheme="minorHAnsi"/>
        </w:rPr>
        <w:t>in case of searching for another network some conditions might be required to allow the UE to receive emergency services (based on CS or PS), example after x failed tries to find a network supporting eCall, the UE register</w:t>
      </w:r>
      <w:r w:rsidR="00284741">
        <w:rPr>
          <w:rFonts w:eastAsiaTheme="minorHAnsi"/>
        </w:rPr>
        <w:t>s</w:t>
      </w:r>
      <w:r w:rsidR="005947AC" w:rsidRPr="005947AC">
        <w:rPr>
          <w:rFonts w:eastAsiaTheme="minorHAnsi"/>
        </w:rPr>
        <w:t xml:space="preserve"> to any network that supports IMS emergency services, or CS emergency services in case the UE supports the CS based eCall. For the IMS emergency service, once the request fails the UE may try again a CS emergency call, or try IMS emergency call on another network, or in case of shared networks then the UE tries on another network of the shared-networks.  </w:t>
      </w:r>
    </w:p>
    <w:p w:rsidR="00CD616D" w:rsidRDefault="00D506DB" w:rsidP="002F6D65">
      <w:pPr>
        <w:pStyle w:val="Heading4"/>
        <w:rPr>
          <w:rFonts w:eastAsiaTheme="minorHAnsi"/>
        </w:rPr>
      </w:pPr>
      <w:bookmarkStart w:id="71" w:name="_Toc360647683"/>
      <w:r>
        <w:rPr>
          <w:rFonts w:eastAsiaTheme="minorHAnsi"/>
        </w:rPr>
        <w:t>6.1.</w:t>
      </w:r>
      <w:r w:rsidR="003B6329">
        <w:rPr>
          <w:rFonts w:eastAsiaTheme="minorHAnsi"/>
        </w:rPr>
        <w:t>2</w:t>
      </w:r>
      <w:r>
        <w:rPr>
          <w:rFonts w:eastAsiaTheme="minorHAnsi"/>
        </w:rPr>
        <w:t>.7</w:t>
      </w:r>
      <w:r>
        <w:rPr>
          <w:rFonts w:eastAsiaTheme="minorHAnsi"/>
        </w:rPr>
        <w:tab/>
      </w:r>
      <w:r>
        <w:rPr>
          <w:rFonts w:eastAsiaTheme="minorHAnsi"/>
        </w:rPr>
        <w:tab/>
      </w:r>
      <w:r w:rsidR="005947AC" w:rsidRPr="005947AC">
        <w:rPr>
          <w:rFonts w:eastAsiaTheme="minorHAnsi"/>
        </w:rPr>
        <w:t>Mobility management and session management for eCall over PS/IMS</w:t>
      </w:r>
      <w:bookmarkEnd w:id="71"/>
    </w:p>
    <w:p w:rsidR="00CD616D" w:rsidRDefault="00D506DB" w:rsidP="002F6D65">
      <w:pPr>
        <w:pStyle w:val="Heading5"/>
        <w:rPr>
          <w:rFonts w:eastAsiaTheme="minorHAnsi"/>
        </w:rPr>
      </w:pPr>
      <w:bookmarkStart w:id="72" w:name="_Toc360647684"/>
      <w:r>
        <w:rPr>
          <w:rFonts w:eastAsiaTheme="minorHAnsi"/>
        </w:rPr>
        <w:t>6.1.</w:t>
      </w:r>
      <w:r w:rsidR="003B6329">
        <w:rPr>
          <w:rFonts w:eastAsiaTheme="minorHAnsi"/>
        </w:rPr>
        <w:t>2</w:t>
      </w:r>
      <w:r>
        <w:rPr>
          <w:rFonts w:eastAsiaTheme="minorHAnsi"/>
        </w:rPr>
        <w:t>.7.1</w:t>
      </w:r>
      <w:r>
        <w:rPr>
          <w:rFonts w:eastAsiaTheme="minorHAnsi"/>
        </w:rPr>
        <w:tab/>
      </w:r>
      <w:r w:rsidR="005947AC" w:rsidRPr="005947AC">
        <w:rPr>
          <w:rFonts w:eastAsiaTheme="minorHAnsi"/>
        </w:rPr>
        <w:t>Mobility management</w:t>
      </w:r>
      <w:bookmarkEnd w:id="72"/>
    </w:p>
    <w:p w:rsidR="00FD5034" w:rsidRDefault="005947AC">
      <w:pPr>
        <w:overflowPunct/>
        <w:autoSpaceDE/>
        <w:autoSpaceDN/>
        <w:adjustRightInd/>
        <w:spacing w:line="276" w:lineRule="auto"/>
        <w:textAlignment w:val="auto"/>
        <w:rPr>
          <w:rFonts w:eastAsiaTheme="minorHAnsi"/>
        </w:rPr>
      </w:pPr>
      <w:proofErr w:type="gramStart"/>
      <w:r w:rsidRPr="005947AC">
        <w:rPr>
          <w:rFonts w:eastAsiaTheme="minorHAnsi"/>
        </w:rPr>
        <w:t>eCall</w:t>
      </w:r>
      <w:proofErr w:type="gramEnd"/>
      <w:r w:rsidRPr="005947AC">
        <w:rPr>
          <w:rFonts w:eastAsiaTheme="minorHAnsi"/>
        </w:rPr>
        <w:t xml:space="preserve"> is an IMS emergency bearer service that comply to all related procedures. </w:t>
      </w:r>
      <w:proofErr w:type="gramStart"/>
      <w:r w:rsidRPr="005947AC">
        <w:rPr>
          <w:rFonts w:eastAsiaTheme="minorHAnsi"/>
        </w:rPr>
        <w:t>eCall</w:t>
      </w:r>
      <w:proofErr w:type="gramEnd"/>
      <w:r w:rsidRPr="005947AC">
        <w:rPr>
          <w:rFonts w:eastAsiaTheme="minorHAnsi"/>
        </w:rPr>
        <w:t xml:space="preserve"> only UE should be able to read the broadcasted cell information, and will initiate its registration to the network upon eCall trigger and attaching for emergency services to the network.  </w:t>
      </w:r>
      <w:proofErr w:type="gramStart"/>
      <w:r w:rsidRPr="005947AC">
        <w:rPr>
          <w:rFonts w:eastAsiaTheme="minorHAnsi"/>
        </w:rPr>
        <w:t>eCall</w:t>
      </w:r>
      <w:proofErr w:type="gramEnd"/>
      <w:r w:rsidRPr="005947AC">
        <w:rPr>
          <w:rFonts w:eastAsiaTheme="minorHAnsi"/>
        </w:rPr>
        <w:t xml:space="preserve"> only UE in inactivity mode </w:t>
      </w:r>
      <w:r w:rsidR="00284741">
        <w:rPr>
          <w:rFonts w:eastAsiaTheme="minorHAnsi"/>
        </w:rPr>
        <w:t xml:space="preserve">does </w:t>
      </w:r>
      <w:r w:rsidRPr="005947AC">
        <w:rPr>
          <w:rFonts w:eastAsiaTheme="minorHAnsi"/>
        </w:rPr>
        <w:t xml:space="preserve">not perform mobility management procedures unless it triggers eCall and then only for a predefined period of time (Timer </w:t>
      </w:r>
      <w:proofErr w:type="spellStart"/>
      <w:r w:rsidRPr="005947AC">
        <w:rPr>
          <w:rFonts w:eastAsiaTheme="minorHAnsi"/>
        </w:rPr>
        <w:t>xy</w:t>
      </w:r>
      <w:proofErr w:type="spellEnd"/>
      <w:r w:rsidRPr="005947AC">
        <w:rPr>
          <w:rFonts w:eastAsiaTheme="minorHAnsi"/>
        </w:rPr>
        <w:t>) after the eCall is terminated. Following the expiration of this limited time the eCall only UE detaches from the network and performs “eCall inactivity procedure” described in stage-3 NAS specifications.</w:t>
      </w:r>
    </w:p>
    <w:p w:rsidR="00FD5034" w:rsidRDefault="005947AC">
      <w:pPr>
        <w:overflowPunct/>
        <w:autoSpaceDE/>
        <w:autoSpaceDN/>
        <w:adjustRightInd/>
        <w:spacing w:line="276" w:lineRule="auto"/>
        <w:textAlignment w:val="auto"/>
        <w:rPr>
          <w:rFonts w:eastAsiaTheme="minorHAnsi"/>
        </w:rPr>
      </w:pPr>
      <w:r w:rsidRPr="005947AC">
        <w:rPr>
          <w:rFonts w:eastAsiaTheme="minorHAnsi"/>
        </w:rPr>
        <w:t>eCall only UE in PMM-DETACHED mode for UMTS and EMM-DEREGISTERED for EPS, upon triggering eCall the UE move</w:t>
      </w:r>
      <w:r w:rsidR="00816E63">
        <w:rPr>
          <w:rFonts w:eastAsiaTheme="minorHAnsi"/>
        </w:rPr>
        <w:t>s</w:t>
      </w:r>
      <w:r w:rsidRPr="005947AC">
        <w:rPr>
          <w:rFonts w:eastAsiaTheme="minorHAnsi"/>
        </w:rPr>
        <w:t xml:space="preserve"> to PMM-CONNECTED mode for UMTS and ECM-CONNECTED mode for EPS. The UE will return to PMM-IDLE mode for UMTS or ECM-IDLE mode for EPS once the eCall is terminated</w:t>
      </w:r>
      <w:r w:rsidR="00873C97" w:rsidRPr="00756336">
        <w:rPr>
          <w:rFonts w:eastAsia="Calibri"/>
        </w:rPr>
        <w:t xml:space="preserve">, </w:t>
      </w:r>
      <w:proofErr w:type="gramStart"/>
      <w:r w:rsidR="00873C97" w:rsidRPr="00756336">
        <w:rPr>
          <w:rFonts w:eastAsia="Calibri"/>
        </w:rPr>
        <w:t xml:space="preserve">and </w:t>
      </w:r>
      <w:r w:rsidR="00816E63">
        <w:rPr>
          <w:rFonts w:eastAsia="Calibri"/>
        </w:rPr>
        <w:t xml:space="preserve"> keep</w:t>
      </w:r>
      <w:proofErr w:type="gramEnd"/>
      <w:r w:rsidR="00816E63">
        <w:rPr>
          <w:rFonts w:eastAsia="Calibri"/>
        </w:rPr>
        <w:t xml:space="preserve"> these</w:t>
      </w:r>
      <w:r w:rsidR="00873C97" w:rsidRPr="00756336">
        <w:rPr>
          <w:rFonts w:eastAsia="Calibri"/>
        </w:rPr>
        <w:t xml:space="preserve"> states for a predefined period of time and then returns to the inactivity state</w:t>
      </w:r>
      <w:r w:rsidRPr="00873C97">
        <w:rPr>
          <w:rFonts w:eastAsiaTheme="minorHAnsi"/>
        </w:rPr>
        <w:t xml:space="preserve">. More details regarding </w:t>
      </w:r>
      <w:r w:rsidRPr="005947AC">
        <w:rPr>
          <w:rFonts w:eastAsiaTheme="minorHAnsi"/>
        </w:rPr>
        <w:t>UE states description is described in stage-3 NAS specifications.</w:t>
      </w:r>
    </w:p>
    <w:p w:rsidR="00FD5034" w:rsidRDefault="005947AC" w:rsidP="002F6D65">
      <w:pPr>
        <w:overflowPunct/>
        <w:autoSpaceDE/>
        <w:autoSpaceDN/>
        <w:adjustRightInd/>
        <w:spacing w:line="276" w:lineRule="auto"/>
        <w:textAlignment w:val="auto"/>
        <w:rPr>
          <w:rFonts w:eastAsiaTheme="minorHAnsi"/>
        </w:rPr>
      </w:pPr>
      <w:r w:rsidRPr="005947AC">
        <w:rPr>
          <w:rFonts w:eastAsiaTheme="minorHAnsi"/>
        </w:rPr>
        <w:t xml:space="preserve">Similar requirements and implementations apply for eCall only UE that requests a test/reconfiguration session which will comply with a normal session procedures, with the addition of the Timer </w:t>
      </w:r>
      <w:proofErr w:type="spellStart"/>
      <w:r w:rsidRPr="005947AC">
        <w:rPr>
          <w:rFonts w:eastAsiaTheme="minorHAnsi"/>
        </w:rPr>
        <w:t>xy</w:t>
      </w:r>
      <w:proofErr w:type="spellEnd"/>
      <w:r w:rsidRPr="005947AC">
        <w:rPr>
          <w:rFonts w:eastAsiaTheme="minorHAnsi"/>
        </w:rPr>
        <w:t xml:space="preserve"> and the eCall inactivity mode/procedure.</w:t>
      </w:r>
    </w:p>
    <w:p w:rsidR="00FD5034" w:rsidRDefault="005947AC">
      <w:pPr>
        <w:overflowPunct/>
        <w:autoSpaceDE/>
        <w:autoSpaceDN/>
        <w:adjustRightInd/>
        <w:spacing w:line="276" w:lineRule="auto"/>
        <w:textAlignment w:val="auto"/>
        <w:rPr>
          <w:rFonts w:eastAsiaTheme="minorHAnsi"/>
        </w:rPr>
      </w:pPr>
      <w:r w:rsidRPr="005947AC">
        <w:rPr>
          <w:rFonts w:eastAsiaTheme="minorHAnsi"/>
        </w:rPr>
        <w:t>On removal of eCall only restriction, normal mobility management and session management procedures appl</w:t>
      </w:r>
      <w:r w:rsidR="00816E63">
        <w:rPr>
          <w:rFonts w:eastAsiaTheme="minorHAnsi"/>
        </w:rPr>
        <w:t>ies</w:t>
      </w:r>
      <w:r w:rsidRPr="005947AC">
        <w:rPr>
          <w:rFonts w:eastAsiaTheme="minorHAnsi"/>
        </w:rPr>
        <w:t xml:space="preserve">. </w:t>
      </w:r>
    </w:p>
    <w:p w:rsidR="00CD616D" w:rsidRDefault="00D506DB" w:rsidP="002F6D65">
      <w:pPr>
        <w:pStyle w:val="Heading5"/>
        <w:rPr>
          <w:rFonts w:eastAsiaTheme="minorHAnsi"/>
        </w:rPr>
      </w:pPr>
      <w:bookmarkStart w:id="73" w:name="_Toc360647685"/>
      <w:r>
        <w:rPr>
          <w:rFonts w:eastAsiaTheme="minorHAnsi"/>
        </w:rPr>
        <w:t>6.1.</w:t>
      </w:r>
      <w:r w:rsidR="003B6329">
        <w:rPr>
          <w:rFonts w:eastAsiaTheme="minorHAnsi"/>
        </w:rPr>
        <w:t>2</w:t>
      </w:r>
      <w:r>
        <w:rPr>
          <w:rFonts w:eastAsiaTheme="minorHAnsi"/>
        </w:rPr>
        <w:t>.7.2</w:t>
      </w:r>
      <w:r>
        <w:rPr>
          <w:rFonts w:eastAsiaTheme="minorHAnsi"/>
        </w:rPr>
        <w:tab/>
      </w:r>
      <w:r>
        <w:rPr>
          <w:rFonts w:eastAsiaTheme="minorHAnsi"/>
        </w:rPr>
        <w:tab/>
      </w:r>
      <w:r w:rsidR="005947AC" w:rsidRPr="005947AC">
        <w:rPr>
          <w:rFonts w:eastAsiaTheme="minorHAnsi"/>
        </w:rPr>
        <w:t>Session management</w:t>
      </w:r>
      <w:bookmarkEnd w:id="73"/>
    </w:p>
    <w:p w:rsidR="00FD5034" w:rsidRDefault="005947AC">
      <w:pPr>
        <w:overflowPunct/>
        <w:autoSpaceDE/>
        <w:autoSpaceDN/>
        <w:adjustRightInd/>
        <w:spacing w:line="276" w:lineRule="auto"/>
        <w:textAlignment w:val="auto"/>
        <w:rPr>
          <w:rFonts w:eastAsiaTheme="minorHAnsi"/>
        </w:rPr>
      </w:pPr>
      <w:r w:rsidRPr="005947AC">
        <w:rPr>
          <w:rFonts w:eastAsiaTheme="minorHAnsi"/>
        </w:rPr>
        <w:t>Since eCall is an IMS emergency session, it follow</w:t>
      </w:r>
      <w:r w:rsidR="00816E63">
        <w:rPr>
          <w:rFonts w:eastAsiaTheme="minorHAnsi"/>
        </w:rPr>
        <w:t>s</w:t>
      </w:r>
      <w:r w:rsidRPr="005947AC">
        <w:rPr>
          <w:rFonts w:eastAsiaTheme="minorHAnsi"/>
        </w:rPr>
        <w:t xml:space="preserve"> the same session management procedures. The Emergency Access point name (APN) </w:t>
      </w:r>
      <w:r w:rsidR="00816E63">
        <w:rPr>
          <w:rFonts w:eastAsiaTheme="minorHAnsi"/>
        </w:rPr>
        <w:t>is</w:t>
      </w:r>
      <w:r w:rsidRPr="005947AC">
        <w:rPr>
          <w:rFonts w:eastAsiaTheme="minorHAnsi"/>
        </w:rPr>
        <w:t xml:space="preserve"> used for eCall based on IMS emergency sessions, and a specific APN is configured by the operator in the eCall UE to allow it to contact the HPLMN for test/ reconfiguration sessions.</w:t>
      </w:r>
    </w:p>
    <w:p w:rsidR="00CD616D" w:rsidRDefault="003B6329" w:rsidP="002F6D65">
      <w:pPr>
        <w:pStyle w:val="Heading3"/>
        <w:rPr>
          <w:rFonts w:eastAsiaTheme="minorHAnsi"/>
        </w:rPr>
      </w:pPr>
      <w:bookmarkStart w:id="74" w:name="_Toc360647686"/>
      <w:r>
        <w:rPr>
          <w:rFonts w:eastAsiaTheme="minorHAnsi"/>
        </w:rPr>
        <w:lastRenderedPageBreak/>
        <w:t>6.1.3</w:t>
      </w:r>
      <w:r>
        <w:rPr>
          <w:rFonts w:eastAsiaTheme="minorHAnsi"/>
        </w:rPr>
        <w:tab/>
      </w:r>
      <w:r>
        <w:rPr>
          <w:rFonts w:eastAsiaTheme="minorHAnsi"/>
        </w:rPr>
        <w:tab/>
      </w:r>
      <w:r w:rsidR="005947AC" w:rsidRPr="005947AC">
        <w:rPr>
          <w:rFonts w:eastAsiaTheme="minorHAnsi"/>
        </w:rPr>
        <w:t>High level procedures and messages</w:t>
      </w:r>
      <w:bookmarkEnd w:id="74"/>
    </w:p>
    <w:p w:rsidR="00FD5034" w:rsidRDefault="005947AC">
      <w:pPr>
        <w:numPr>
          <w:ilvl w:val="0"/>
          <w:numId w:val="45"/>
        </w:numPr>
        <w:overflowPunct/>
        <w:autoSpaceDE/>
        <w:autoSpaceDN/>
        <w:adjustRightInd/>
        <w:spacing w:line="276" w:lineRule="auto"/>
        <w:contextualSpacing/>
        <w:textAlignment w:val="auto"/>
        <w:rPr>
          <w:rFonts w:eastAsiaTheme="minorHAnsi"/>
        </w:rPr>
      </w:pPr>
      <w:r w:rsidRPr="005947AC">
        <w:rPr>
          <w:rFonts w:eastAsiaTheme="minorHAnsi"/>
        </w:rPr>
        <w:t>The eCall UE initiate</w:t>
      </w:r>
      <w:r w:rsidR="00816E63">
        <w:rPr>
          <w:rFonts w:eastAsiaTheme="minorHAnsi"/>
        </w:rPr>
        <w:t>s</w:t>
      </w:r>
      <w:r w:rsidRPr="005947AC">
        <w:rPr>
          <w:rFonts w:eastAsiaTheme="minorHAnsi"/>
        </w:rPr>
        <w:t xml:space="preserve"> attach procedure to register to the network and receive session connectivity towards the network.</w:t>
      </w:r>
    </w:p>
    <w:p w:rsidR="00FD5034" w:rsidRDefault="005947AC">
      <w:pPr>
        <w:numPr>
          <w:ilvl w:val="1"/>
          <w:numId w:val="45"/>
        </w:numPr>
        <w:overflowPunct/>
        <w:autoSpaceDE/>
        <w:autoSpaceDN/>
        <w:adjustRightInd/>
        <w:spacing w:line="276" w:lineRule="auto"/>
        <w:contextualSpacing/>
        <w:textAlignment w:val="auto"/>
        <w:rPr>
          <w:rFonts w:eastAsiaTheme="minorHAnsi"/>
        </w:rPr>
      </w:pPr>
      <w:r w:rsidRPr="005947AC">
        <w:rPr>
          <w:rFonts w:eastAsiaTheme="minorHAnsi"/>
        </w:rPr>
        <w:t xml:space="preserve">UMTS: </w:t>
      </w:r>
      <w:r w:rsidRPr="005947AC">
        <w:rPr>
          <w:lang w:eastAsia="ja-JP"/>
        </w:rPr>
        <w:t>eCall only MS in PMM-DETACHED state and camped on a cell initiate</w:t>
      </w:r>
      <w:r w:rsidR="00284741">
        <w:rPr>
          <w:lang w:eastAsia="ja-JP"/>
        </w:rPr>
        <w:t>s</w:t>
      </w:r>
      <w:r w:rsidRPr="005947AC">
        <w:rPr>
          <w:lang w:eastAsia="ja-JP"/>
        </w:rPr>
        <w:t xml:space="preserve"> the GPRS Emergency attach procedure by indicating that the attach procedure is for emergency services. </w:t>
      </w:r>
      <w:r w:rsidRPr="005947AC">
        <w:rPr>
          <w:rFonts w:eastAsiaTheme="minorHAnsi"/>
        </w:rPr>
        <w:t xml:space="preserve"> </w:t>
      </w:r>
      <w:r w:rsidRPr="005947AC">
        <w:rPr>
          <w:lang w:eastAsia="ja-JP"/>
        </w:rPr>
        <w:t>Attach Type in the Attach Request message for emergency services indicate</w:t>
      </w:r>
      <w:r w:rsidR="00816E63">
        <w:rPr>
          <w:lang w:eastAsia="ja-JP"/>
        </w:rPr>
        <w:t>s</w:t>
      </w:r>
      <w:r w:rsidRPr="005947AC">
        <w:rPr>
          <w:lang w:eastAsia="ja-JP"/>
        </w:rPr>
        <w:t xml:space="preserve"> "Emergency Attach". </w:t>
      </w:r>
      <w:proofErr w:type="gramStart"/>
      <w:r w:rsidRPr="005947AC">
        <w:rPr>
          <w:lang w:eastAsia="ja-JP"/>
        </w:rPr>
        <w:t>eCall</w:t>
      </w:r>
      <w:proofErr w:type="gramEnd"/>
      <w:r w:rsidRPr="005947AC">
        <w:rPr>
          <w:lang w:eastAsia="ja-JP"/>
        </w:rPr>
        <w:t xml:space="preserve"> only MS enter</w:t>
      </w:r>
      <w:r w:rsidR="00816E63">
        <w:rPr>
          <w:lang w:eastAsia="ja-JP"/>
        </w:rPr>
        <w:t>s</w:t>
      </w:r>
      <w:r w:rsidRPr="005947AC">
        <w:rPr>
          <w:lang w:eastAsia="ja-JP"/>
        </w:rPr>
        <w:t xml:space="preserve"> PMM-CONNECTED state upon successful GPRS attach procedure. </w:t>
      </w:r>
      <w:r w:rsidRPr="005947AC">
        <w:rPr>
          <w:lang w:eastAsia="ja-JP"/>
        </w:rPr>
        <w:br/>
      </w:r>
      <w:proofErr w:type="gramStart"/>
      <w:r w:rsidRPr="005947AC">
        <w:rPr>
          <w:lang w:eastAsia="ja-JP"/>
        </w:rPr>
        <w:t>eCall</w:t>
      </w:r>
      <w:proofErr w:type="gramEnd"/>
      <w:r w:rsidRPr="005947AC">
        <w:rPr>
          <w:lang w:eastAsia="ja-JP"/>
        </w:rPr>
        <w:t xml:space="preserve"> only MS in PMM-DETACHED state and camped on a cell initiate</w:t>
      </w:r>
      <w:r w:rsidR="00816E63">
        <w:rPr>
          <w:lang w:eastAsia="ja-JP"/>
        </w:rPr>
        <w:t>s</w:t>
      </w:r>
      <w:r w:rsidRPr="005947AC">
        <w:rPr>
          <w:lang w:eastAsia="ja-JP"/>
        </w:rPr>
        <w:t xml:space="preserve"> the GPRS  attach procedure for test/reconfiguration. </w:t>
      </w:r>
      <w:r w:rsidRPr="005947AC">
        <w:rPr>
          <w:rFonts w:eastAsiaTheme="minorHAnsi"/>
        </w:rPr>
        <w:t xml:space="preserve"> </w:t>
      </w:r>
      <w:r w:rsidRPr="005947AC">
        <w:rPr>
          <w:lang w:eastAsia="ja-JP"/>
        </w:rPr>
        <w:t>Attach Type in the Attach Request message for emergency services indicate</w:t>
      </w:r>
      <w:r w:rsidR="00816E63">
        <w:rPr>
          <w:lang w:eastAsia="ja-JP"/>
        </w:rPr>
        <w:t>s</w:t>
      </w:r>
      <w:r w:rsidRPr="005947AC">
        <w:rPr>
          <w:lang w:eastAsia="ja-JP"/>
        </w:rPr>
        <w:t xml:space="preserve"> "GPRS Attach". </w:t>
      </w:r>
      <w:proofErr w:type="gramStart"/>
      <w:r w:rsidRPr="005947AC">
        <w:rPr>
          <w:lang w:eastAsia="ja-JP"/>
        </w:rPr>
        <w:t>eCall</w:t>
      </w:r>
      <w:proofErr w:type="gramEnd"/>
      <w:r w:rsidRPr="005947AC">
        <w:rPr>
          <w:lang w:eastAsia="ja-JP"/>
        </w:rPr>
        <w:t xml:space="preserve"> only MS enter</w:t>
      </w:r>
      <w:r w:rsidR="00816E63">
        <w:rPr>
          <w:lang w:eastAsia="ja-JP"/>
        </w:rPr>
        <w:t>s</w:t>
      </w:r>
      <w:r w:rsidRPr="005947AC">
        <w:rPr>
          <w:lang w:eastAsia="ja-JP"/>
        </w:rPr>
        <w:t xml:space="preserve"> PMM-CONNECTED upon successful GPRS attach procedure. </w:t>
      </w:r>
    </w:p>
    <w:p w:rsidR="00FD5034" w:rsidRDefault="005947AC">
      <w:pPr>
        <w:numPr>
          <w:ilvl w:val="1"/>
          <w:numId w:val="45"/>
        </w:numPr>
        <w:overflowPunct/>
        <w:autoSpaceDE/>
        <w:autoSpaceDN/>
        <w:adjustRightInd/>
        <w:spacing w:line="276" w:lineRule="auto"/>
        <w:contextualSpacing/>
        <w:textAlignment w:val="auto"/>
        <w:rPr>
          <w:rFonts w:eastAsiaTheme="minorHAnsi"/>
        </w:rPr>
      </w:pPr>
      <w:r w:rsidRPr="005947AC">
        <w:rPr>
          <w:rFonts w:eastAsiaTheme="minorHAnsi"/>
        </w:rPr>
        <w:t xml:space="preserve">EPS: </w:t>
      </w:r>
      <w:r w:rsidRPr="005947AC">
        <w:rPr>
          <w:lang w:eastAsia="ja-JP"/>
        </w:rPr>
        <w:t>eCall only UE in EMM-DEREGISTERED state and camped on a cell initiate</w:t>
      </w:r>
      <w:r w:rsidR="001C748C">
        <w:rPr>
          <w:lang w:eastAsia="ja-JP"/>
        </w:rPr>
        <w:t>s</w:t>
      </w:r>
      <w:r w:rsidRPr="005947AC">
        <w:rPr>
          <w:lang w:eastAsia="ja-JP"/>
        </w:rPr>
        <w:t xml:space="preserve"> the attach procedure </w:t>
      </w:r>
      <w:r w:rsidRPr="005947AC">
        <w:t xml:space="preserve">indicating that </w:t>
      </w:r>
      <w:proofErr w:type="gramStart"/>
      <w:r w:rsidRPr="005947AC">
        <w:t>the attach</w:t>
      </w:r>
      <w:proofErr w:type="gramEnd"/>
      <w:r w:rsidRPr="005947AC">
        <w:t xml:space="preserve"> is to receive emergency services. </w:t>
      </w:r>
      <w:r w:rsidRPr="005947AC">
        <w:rPr>
          <w:lang w:eastAsia="ja-JP"/>
        </w:rPr>
        <w:t>Attach Type in the Attach Request message for emergency services indicate</w:t>
      </w:r>
      <w:r w:rsidR="001C748C">
        <w:rPr>
          <w:lang w:eastAsia="ja-JP"/>
        </w:rPr>
        <w:t>s</w:t>
      </w:r>
      <w:r w:rsidRPr="005947AC">
        <w:rPr>
          <w:lang w:eastAsia="ja-JP"/>
        </w:rPr>
        <w:t xml:space="preserve"> "EPS Emergency Attach". Upon a successful attach for emergency services procedure, eCall only UE enter</w:t>
      </w:r>
      <w:r w:rsidR="001C748C">
        <w:rPr>
          <w:lang w:eastAsia="ja-JP"/>
        </w:rPr>
        <w:t>s</w:t>
      </w:r>
      <w:r w:rsidRPr="005947AC">
        <w:rPr>
          <w:lang w:eastAsia="ja-JP"/>
        </w:rPr>
        <w:t xml:space="preserve"> EMM-CONNECTED state.</w:t>
      </w:r>
      <w:r w:rsidRPr="005947AC">
        <w:rPr>
          <w:rFonts w:eastAsiaTheme="minorHAnsi"/>
        </w:rPr>
        <w:br/>
      </w:r>
      <w:proofErr w:type="gramStart"/>
      <w:r w:rsidRPr="005947AC">
        <w:rPr>
          <w:lang w:eastAsia="ja-JP"/>
        </w:rPr>
        <w:t>eCall</w:t>
      </w:r>
      <w:proofErr w:type="gramEnd"/>
      <w:r w:rsidRPr="005947AC">
        <w:rPr>
          <w:lang w:eastAsia="ja-JP"/>
        </w:rPr>
        <w:t xml:space="preserve"> only UE in EMM-DEREGISTERED state and camped on a cell initiate</w:t>
      </w:r>
      <w:r w:rsidR="001C748C">
        <w:rPr>
          <w:lang w:eastAsia="ja-JP"/>
        </w:rPr>
        <w:t>s</w:t>
      </w:r>
      <w:r w:rsidRPr="005947AC">
        <w:rPr>
          <w:lang w:eastAsia="ja-JP"/>
        </w:rPr>
        <w:t xml:space="preserve"> a normal EPS attach procedure for test/reconfiguration. </w:t>
      </w:r>
      <w:proofErr w:type="gramStart"/>
      <w:r w:rsidRPr="005947AC">
        <w:rPr>
          <w:lang w:eastAsia="ja-JP"/>
        </w:rPr>
        <w:t>eCall</w:t>
      </w:r>
      <w:proofErr w:type="gramEnd"/>
      <w:r w:rsidRPr="005947AC">
        <w:rPr>
          <w:lang w:eastAsia="ja-JP"/>
        </w:rPr>
        <w:t xml:space="preserve"> only MS enter</w:t>
      </w:r>
      <w:r w:rsidR="00284741">
        <w:rPr>
          <w:lang w:eastAsia="ja-JP"/>
        </w:rPr>
        <w:t>s</w:t>
      </w:r>
      <w:r w:rsidRPr="005947AC">
        <w:rPr>
          <w:lang w:eastAsia="ja-JP"/>
        </w:rPr>
        <w:t xml:space="preserve"> ECM-CONNECTED state upon successful EPS attach procedure. </w:t>
      </w:r>
    </w:p>
    <w:p w:rsidR="00FD5034" w:rsidRDefault="005947AC" w:rsidP="002F6D65">
      <w:pPr>
        <w:numPr>
          <w:ilvl w:val="0"/>
          <w:numId w:val="45"/>
        </w:numPr>
        <w:overflowPunct/>
        <w:autoSpaceDE/>
        <w:autoSpaceDN/>
        <w:adjustRightInd/>
        <w:spacing w:line="276" w:lineRule="auto"/>
        <w:contextualSpacing/>
        <w:textAlignment w:val="auto"/>
        <w:rPr>
          <w:rFonts w:eastAsiaTheme="minorHAnsi"/>
        </w:rPr>
      </w:pPr>
      <w:r w:rsidRPr="005947AC">
        <w:rPr>
          <w:rFonts w:eastAsiaTheme="minorHAnsi"/>
        </w:rPr>
        <w:t>Setting up the required bearers:</w:t>
      </w:r>
    </w:p>
    <w:p w:rsidR="00FD5034" w:rsidRDefault="005947AC">
      <w:pPr>
        <w:numPr>
          <w:ilvl w:val="1"/>
          <w:numId w:val="45"/>
        </w:numPr>
        <w:overflowPunct/>
        <w:autoSpaceDE/>
        <w:autoSpaceDN/>
        <w:adjustRightInd/>
        <w:spacing w:line="276" w:lineRule="auto"/>
        <w:contextualSpacing/>
        <w:textAlignment w:val="auto"/>
      </w:pPr>
      <w:r w:rsidRPr="005947AC">
        <w:rPr>
          <w:rFonts w:eastAsiaTheme="minorHAnsi"/>
        </w:rPr>
        <w:t>UMTS: the eCall only MS follow</w:t>
      </w:r>
      <w:r w:rsidR="001C748C">
        <w:rPr>
          <w:rFonts w:eastAsiaTheme="minorHAnsi"/>
        </w:rPr>
        <w:t>s</w:t>
      </w:r>
      <w:r w:rsidRPr="005947AC">
        <w:rPr>
          <w:rFonts w:eastAsiaTheme="minorHAnsi"/>
        </w:rPr>
        <w:t xml:space="preserve"> the </w:t>
      </w:r>
      <w:r w:rsidRPr="005947AC">
        <w:rPr>
          <w:lang w:eastAsia="ja-JP"/>
        </w:rPr>
        <w:t>PDP Context Activation for emergency bearer services procedure. In a HPLMN or VPLMN the network set</w:t>
      </w:r>
      <w:r w:rsidR="001C748C">
        <w:rPr>
          <w:lang w:eastAsia="ja-JP"/>
        </w:rPr>
        <w:t>s</w:t>
      </w:r>
      <w:r w:rsidRPr="005947AC">
        <w:rPr>
          <w:lang w:eastAsia="ja-JP"/>
        </w:rPr>
        <w:t xml:space="preserve"> the APN to Emergency APN according to the local national regulations. The SGSN then derive</w:t>
      </w:r>
      <w:r w:rsidR="001C748C">
        <w:rPr>
          <w:lang w:eastAsia="ja-JP"/>
        </w:rPr>
        <w:t>s</w:t>
      </w:r>
      <w:r w:rsidRPr="005947AC">
        <w:rPr>
          <w:lang w:eastAsia="ja-JP"/>
        </w:rPr>
        <w:t xml:space="preserve"> a PDN GW/GGSN identity by using that APN.</w:t>
      </w:r>
      <w:r w:rsidRPr="005947AC">
        <w:rPr>
          <w:lang w:eastAsia="ja-JP"/>
        </w:rPr>
        <w:br/>
      </w:r>
      <w:r w:rsidRPr="005947AC">
        <w:t>Upon request from the user, t</w:t>
      </w:r>
      <w:r w:rsidRPr="005947AC">
        <w:rPr>
          <w:rFonts w:eastAsiaTheme="minorHAnsi"/>
        </w:rPr>
        <w:t xml:space="preserve">he eCall only MS includes an APN </w:t>
      </w:r>
      <w:r w:rsidRPr="005947AC">
        <w:t>to initiate a non-emergency session to an operator for the purpose of accessing test and terminal reconfiguration services.</w:t>
      </w:r>
    </w:p>
    <w:p w:rsidR="00FD5034" w:rsidRDefault="005947AC">
      <w:pPr>
        <w:numPr>
          <w:ilvl w:val="1"/>
          <w:numId w:val="45"/>
        </w:numPr>
        <w:overflowPunct/>
        <w:autoSpaceDE/>
        <w:autoSpaceDN/>
        <w:adjustRightInd/>
        <w:spacing w:line="276" w:lineRule="auto"/>
        <w:contextualSpacing/>
        <w:textAlignment w:val="auto"/>
      </w:pPr>
      <w:r w:rsidRPr="005947AC">
        <w:rPr>
          <w:rFonts w:eastAsiaTheme="minorHAnsi"/>
        </w:rPr>
        <w:t xml:space="preserve">EPS: </w:t>
      </w:r>
      <w:r w:rsidRPr="005947AC">
        <w:t xml:space="preserve">eCall only UE follows the same procedures as Emergency sessions, where an emergency attached UE </w:t>
      </w:r>
      <w:r w:rsidR="001C748C">
        <w:t xml:space="preserve">does </w:t>
      </w:r>
      <w:r w:rsidRPr="005947AC">
        <w:t>not initiate any PDN Connectivity Request procedure. However after terminating eCall and while in ECM-IDLE mode, for any further requested eCall session the eCall UE request</w:t>
      </w:r>
      <w:r w:rsidR="001C748C">
        <w:t>s</w:t>
      </w:r>
      <w:r w:rsidRPr="005947AC">
        <w:t xml:space="preserve"> a PDN connection for emergency services indicating eCall unless an emergency PDN connection is already active.</w:t>
      </w:r>
      <w:r w:rsidRPr="005947AC">
        <w:rPr>
          <w:rFonts w:eastAsiaTheme="minorHAnsi"/>
        </w:rPr>
        <w:br/>
      </w:r>
      <w:r w:rsidRPr="005947AC">
        <w:rPr>
          <w:color w:val="000000"/>
          <w:lang w:eastAsia="ja-JP"/>
        </w:rPr>
        <w:t>The eCall only UE in ECM-IDLE mode indicate</w:t>
      </w:r>
      <w:r w:rsidR="001C748C">
        <w:rPr>
          <w:color w:val="000000"/>
          <w:lang w:eastAsia="ja-JP"/>
        </w:rPr>
        <w:t>s</w:t>
      </w:r>
      <w:r w:rsidRPr="005947AC">
        <w:rPr>
          <w:color w:val="000000"/>
          <w:lang w:eastAsia="ja-JP"/>
        </w:rPr>
        <w:t xml:space="preserve"> Request Type "Emergency" when it requests a PDN connection for eCall emergency session </w:t>
      </w:r>
      <w:r w:rsidRPr="005947AC">
        <w:rPr>
          <w:lang w:eastAsia="ja-JP"/>
        </w:rPr>
        <w:t xml:space="preserve">with the network </w:t>
      </w:r>
      <w:r w:rsidRPr="005947AC">
        <w:rPr>
          <w:rFonts w:eastAsiaTheme="minorHAnsi"/>
        </w:rPr>
        <w:t>provide</w:t>
      </w:r>
      <w:r w:rsidR="001C748C">
        <w:rPr>
          <w:rFonts w:eastAsiaTheme="minorHAnsi"/>
        </w:rPr>
        <w:t>s</w:t>
      </w:r>
      <w:r w:rsidRPr="005947AC">
        <w:rPr>
          <w:rFonts w:eastAsiaTheme="minorHAnsi"/>
        </w:rPr>
        <w:t xml:space="preserve"> </w:t>
      </w:r>
      <w:r w:rsidRPr="005947AC">
        <w:rPr>
          <w:lang w:eastAsia="ja-JP"/>
        </w:rPr>
        <w:t xml:space="preserve">the emergency APN as specified by the local national regulation. </w:t>
      </w:r>
      <w:r w:rsidRPr="005947AC">
        <w:rPr>
          <w:lang w:eastAsia="ja-JP"/>
        </w:rPr>
        <w:br/>
      </w:r>
      <w:r w:rsidRPr="005947AC">
        <w:t>Upon request from the user, t</w:t>
      </w:r>
      <w:r w:rsidRPr="005947AC">
        <w:rPr>
          <w:rFonts w:eastAsiaTheme="minorHAnsi"/>
        </w:rPr>
        <w:t xml:space="preserve">he eCall UE may also initiate a </w:t>
      </w:r>
      <w:r w:rsidRPr="005947AC">
        <w:t xml:space="preserve">non-emergency session </w:t>
      </w:r>
      <w:r w:rsidRPr="005947AC">
        <w:rPr>
          <w:rFonts w:eastAsiaTheme="minorHAnsi"/>
        </w:rPr>
        <w:t xml:space="preserve">including a preconfigured APN </w:t>
      </w:r>
      <w:r w:rsidRPr="005947AC">
        <w:t>to an operator for the purpose of accessing test and terminal reconfiguration services.</w:t>
      </w:r>
    </w:p>
    <w:p w:rsidR="00FD5034" w:rsidRDefault="005947AC" w:rsidP="002F6D65">
      <w:pPr>
        <w:numPr>
          <w:ilvl w:val="0"/>
          <w:numId w:val="45"/>
        </w:numPr>
        <w:overflowPunct/>
        <w:autoSpaceDE/>
        <w:autoSpaceDN/>
        <w:adjustRightInd/>
        <w:spacing w:line="276" w:lineRule="auto"/>
        <w:contextualSpacing/>
        <w:textAlignment w:val="auto"/>
      </w:pPr>
      <w:r w:rsidRPr="005947AC">
        <w:rPr>
          <w:rFonts w:eastAsiaTheme="minorHAnsi"/>
        </w:rPr>
        <w:t>IMS sessions and procedures:</w:t>
      </w:r>
    </w:p>
    <w:p w:rsidR="00FD5034" w:rsidRDefault="005947AC">
      <w:pPr>
        <w:numPr>
          <w:ilvl w:val="1"/>
          <w:numId w:val="45"/>
        </w:numPr>
        <w:overflowPunct/>
        <w:autoSpaceDE/>
        <w:autoSpaceDN/>
        <w:adjustRightInd/>
        <w:spacing w:line="276" w:lineRule="auto"/>
        <w:contextualSpacing/>
        <w:textAlignment w:val="auto"/>
      </w:pPr>
      <w:r w:rsidRPr="005947AC">
        <w:t>The voice session follow</w:t>
      </w:r>
      <w:r w:rsidR="001C748C">
        <w:t>s</w:t>
      </w:r>
      <w:r w:rsidRPr="005947AC">
        <w:t xml:space="preserve"> the normal IMS emergency services procedures. The SIP INVITE message indicate</w:t>
      </w:r>
      <w:r w:rsidR="001C748C">
        <w:t>s</w:t>
      </w:r>
      <w:r w:rsidRPr="005947AC">
        <w:t xml:space="preserve"> the “</w:t>
      </w:r>
      <w:proofErr w:type="spellStart"/>
      <w:r w:rsidRPr="005947AC">
        <w:rPr>
          <w:lang w:eastAsia="en-GB"/>
        </w:rPr>
        <w:t>urn</w:t>
      </w:r>
      <w:proofErr w:type="gramStart"/>
      <w:r w:rsidRPr="005947AC">
        <w:rPr>
          <w:lang w:eastAsia="en-GB"/>
        </w:rPr>
        <w:t>:service:sos.ecall.manual</w:t>
      </w:r>
      <w:proofErr w:type="spellEnd"/>
      <w:proofErr w:type="gramEnd"/>
      <w:r w:rsidRPr="005947AC">
        <w:rPr>
          <w:lang w:eastAsia="en-GB"/>
        </w:rPr>
        <w:t>” or  “</w:t>
      </w:r>
      <w:proofErr w:type="spellStart"/>
      <w:r w:rsidRPr="005947AC">
        <w:rPr>
          <w:lang w:eastAsia="en-GB"/>
        </w:rPr>
        <w:t>urn:service:sos.ecall.automatic</w:t>
      </w:r>
      <w:proofErr w:type="spellEnd"/>
      <w:r w:rsidRPr="005947AC">
        <w:rPr>
          <w:lang w:eastAsia="en-GB"/>
        </w:rPr>
        <w:t>”.</w:t>
      </w:r>
    </w:p>
    <w:p w:rsidR="00FD5034" w:rsidRDefault="005947AC" w:rsidP="002F6D65">
      <w:pPr>
        <w:numPr>
          <w:ilvl w:val="1"/>
          <w:numId w:val="45"/>
        </w:numPr>
        <w:overflowPunct/>
        <w:autoSpaceDE/>
        <w:autoSpaceDN/>
        <w:adjustRightInd/>
        <w:spacing w:line="276" w:lineRule="auto"/>
        <w:contextualSpacing/>
        <w:textAlignment w:val="auto"/>
      </w:pPr>
      <w:r w:rsidRPr="005947AC">
        <w:rPr>
          <w:rFonts w:eastAsiaTheme="minorHAnsi"/>
        </w:rPr>
        <w:t xml:space="preserve">Sending the MSD in the INVITE message as described in </w:t>
      </w:r>
      <w:r w:rsidRPr="005947AC">
        <w:rPr>
          <w:rFonts w:eastAsiaTheme="minorHAnsi"/>
          <w:bCs/>
          <w:kern w:val="36"/>
        </w:rPr>
        <w:t xml:space="preserve">Internet Protocol-based In-Vehicle Emergency Call: </w:t>
      </w:r>
      <w:hyperlink r:id="rId17" w:history="1">
        <w:r w:rsidRPr="005947AC">
          <w:rPr>
            <w:rFonts w:eastAsiaTheme="minorHAnsi"/>
            <w:bCs/>
            <w:color w:val="0000FF" w:themeColor="hyperlink"/>
            <w:kern w:val="36"/>
            <w:u w:val="single"/>
          </w:rPr>
          <w:t>draft-rosen-ecrit-ecall-08</w:t>
        </w:r>
      </w:hyperlink>
      <w:r w:rsidR="00E44566">
        <w:t>, also see 2.5 below</w:t>
      </w:r>
      <w:r w:rsidRPr="005947AC">
        <w:rPr>
          <w:rFonts w:eastAsiaTheme="minorHAnsi"/>
          <w:bCs/>
          <w:kern w:val="36"/>
        </w:rPr>
        <w:t xml:space="preserve">. </w:t>
      </w:r>
    </w:p>
    <w:p w:rsidR="00FD5034" w:rsidRDefault="005947AC" w:rsidP="002F6D65">
      <w:pPr>
        <w:numPr>
          <w:ilvl w:val="1"/>
          <w:numId w:val="45"/>
        </w:numPr>
        <w:overflowPunct/>
        <w:autoSpaceDE/>
        <w:autoSpaceDN/>
        <w:adjustRightInd/>
        <w:spacing w:line="276" w:lineRule="auto"/>
        <w:contextualSpacing/>
        <w:textAlignment w:val="auto"/>
      </w:pPr>
      <w:r w:rsidRPr="005947AC">
        <w:rPr>
          <w:rFonts w:eastAsiaTheme="minorHAnsi"/>
          <w:bCs/>
          <w:kern w:val="36"/>
        </w:rPr>
        <w:t xml:space="preserve">For further communication between the PSAP and the UE, </w:t>
      </w:r>
      <w:r w:rsidRPr="005947AC">
        <w:rPr>
          <w:rFonts w:eastAsiaTheme="minorHAnsi"/>
        </w:rPr>
        <w:t xml:space="preserve">SUBSCRIBE–NOTIFY/RFC 3265 may be used </w:t>
      </w:r>
      <w:r w:rsidRPr="005947AC">
        <w:t>(</w:t>
      </w:r>
      <w:r w:rsidRPr="005947AC">
        <w:rPr>
          <w:rFonts w:eastAsiaTheme="minorHAnsi"/>
          <w:i/>
        </w:rPr>
        <w:t xml:space="preserve">that requires </w:t>
      </w:r>
      <w:r w:rsidRPr="005947AC">
        <w:rPr>
          <w:rFonts w:eastAsiaTheme="minorHAnsi"/>
          <w:i/>
          <w:color w:val="FF0000"/>
        </w:rPr>
        <w:t>registration of a new event package</w:t>
      </w:r>
      <w:r w:rsidRPr="005947AC">
        <w:rPr>
          <w:rFonts w:eastAsiaTheme="minorHAnsi"/>
        </w:rPr>
        <w:t>), or any alternative mechanism/protocol</w:t>
      </w:r>
      <w:r w:rsidR="00E44566">
        <w:t>, also see 2.5 below</w:t>
      </w:r>
      <w:r w:rsidRPr="005947AC">
        <w:rPr>
          <w:rFonts w:eastAsiaTheme="minorHAnsi"/>
        </w:rPr>
        <w:t xml:space="preserve">. </w:t>
      </w:r>
    </w:p>
    <w:p w:rsidR="00FD5034" w:rsidRDefault="005947AC" w:rsidP="002F6D65">
      <w:pPr>
        <w:numPr>
          <w:ilvl w:val="0"/>
          <w:numId w:val="45"/>
        </w:numPr>
        <w:overflowPunct/>
        <w:autoSpaceDE/>
        <w:autoSpaceDN/>
        <w:adjustRightInd/>
        <w:spacing w:line="276" w:lineRule="auto"/>
        <w:contextualSpacing/>
        <w:textAlignment w:val="auto"/>
      </w:pPr>
      <w:r w:rsidRPr="005947AC">
        <w:rPr>
          <w:rFonts w:eastAsiaTheme="minorHAnsi"/>
        </w:rPr>
        <w:t xml:space="preserve">AT Commands that are required for implementing eCall for IMS services/over PS </w:t>
      </w:r>
      <w:proofErr w:type="gramStart"/>
      <w:r w:rsidRPr="005947AC">
        <w:rPr>
          <w:rFonts w:eastAsiaTheme="minorHAnsi"/>
        </w:rPr>
        <w:t>should  also</w:t>
      </w:r>
      <w:proofErr w:type="gramEnd"/>
      <w:r w:rsidRPr="005947AC">
        <w:rPr>
          <w:rFonts w:eastAsiaTheme="minorHAnsi"/>
        </w:rPr>
        <w:t xml:space="preserve"> be </w:t>
      </w:r>
      <w:r w:rsidR="00FD327C">
        <w:rPr>
          <w:rFonts w:eastAsiaTheme="minorHAnsi"/>
        </w:rPr>
        <w:t>provided</w:t>
      </w:r>
      <w:r w:rsidRPr="005947AC">
        <w:rPr>
          <w:rFonts w:eastAsiaTheme="minorHAnsi"/>
        </w:rPr>
        <w:t>.</w:t>
      </w:r>
    </w:p>
    <w:p w:rsidR="00CD616D" w:rsidRDefault="003B6329" w:rsidP="002F6D65">
      <w:pPr>
        <w:pStyle w:val="Heading3"/>
        <w:rPr>
          <w:rFonts w:eastAsiaTheme="minorHAnsi"/>
        </w:rPr>
      </w:pPr>
      <w:bookmarkStart w:id="75" w:name="_Toc360647687"/>
      <w:r>
        <w:rPr>
          <w:rFonts w:eastAsiaTheme="minorHAnsi"/>
        </w:rPr>
        <w:t>6.1.4</w:t>
      </w:r>
      <w:r>
        <w:rPr>
          <w:rFonts w:eastAsiaTheme="minorHAnsi"/>
        </w:rPr>
        <w:tab/>
      </w:r>
      <w:r w:rsidR="005947AC" w:rsidRPr="005947AC">
        <w:rPr>
          <w:rFonts w:eastAsiaTheme="minorHAnsi"/>
        </w:rPr>
        <w:t>IMS related open issues</w:t>
      </w:r>
      <w:bookmarkEnd w:id="75"/>
    </w:p>
    <w:p w:rsidR="00FD5034" w:rsidRDefault="00FD327C" w:rsidP="002F6D65">
      <w:pPr>
        <w:overflowPunct/>
        <w:autoSpaceDE/>
        <w:autoSpaceDN/>
        <w:adjustRightInd/>
        <w:spacing w:line="276" w:lineRule="auto"/>
        <w:textAlignment w:val="auto"/>
        <w:rPr>
          <w:rFonts w:eastAsia="Calibri"/>
          <w:bCs/>
          <w:kern w:val="36"/>
        </w:rPr>
      </w:pPr>
      <w:r w:rsidRPr="00FD327C">
        <w:rPr>
          <w:rFonts w:eastAsia="Calibri"/>
        </w:rPr>
        <w:t xml:space="preserve">The </w:t>
      </w:r>
      <w:r w:rsidRPr="00FD327C">
        <w:rPr>
          <w:rFonts w:eastAsia="Calibri"/>
          <w:bCs/>
          <w:kern w:val="36"/>
        </w:rPr>
        <w:t xml:space="preserve">STF is still working on the </w:t>
      </w:r>
      <w:r w:rsidRPr="00FD327C">
        <w:rPr>
          <w:rFonts w:eastAsia="Calibri"/>
        </w:rPr>
        <w:t xml:space="preserve">following issues </w:t>
      </w:r>
      <w:r w:rsidRPr="00FD327C">
        <w:rPr>
          <w:rFonts w:eastAsia="Calibri"/>
          <w:bCs/>
          <w:kern w:val="36"/>
        </w:rPr>
        <w:t>and will provide a more detailed proposal after consolidation with interested stakeholders:</w:t>
      </w:r>
    </w:p>
    <w:p w:rsidR="00FD5034" w:rsidRDefault="00FD327C">
      <w:pPr>
        <w:numPr>
          <w:ilvl w:val="0"/>
          <w:numId w:val="47"/>
        </w:numPr>
        <w:overflowPunct/>
        <w:autoSpaceDE/>
        <w:autoSpaceDN/>
        <w:adjustRightInd/>
        <w:textAlignment w:val="auto"/>
        <w:rPr>
          <w:noProof/>
        </w:rPr>
      </w:pPr>
      <w:r w:rsidRPr="00FD327C">
        <w:rPr>
          <w:noProof/>
        </w:rPr>
        <w:t xml:space="preserve">Which method </w:t>
      </w:r>
      <w:r w:rsidR="001C748C">
        <w:rPr>
          <w:noProof/>
        </w:rPr>
        <w:t>is to</w:t>
      </w:r>
      <w:r w:rsidR="001C748C" w:rsidRPr="00FD327C">
        <w:rPr>
          <w:noProof/>
        </w:rPr>
        <w:t xml:space="preserve"> </w:t>
      </w:r>
      <w:r w:rsidRPr="00FD327C">
        <w:rPr>
          <w:noProof/>
        </w:rPr>
        <w:t xml:space="preserve">be used for the communication between PSAP and the eCall UE to exchange additional data during and eCall session? since </w:t>
      </w:r>
      <w:r w:rsidRPr="00FD327C">
        <w:rPr>
          <w:rFonts w:eastAsia="Calibri"/>
        </w:rPr>
        <w:t xml:space="preserve">SUBSCRIBE–NOTIFY is not applicable for emergency sessions in </w:t>
      </w:r>
      <w:proofErr w:type="spellStart"/>
      <w:r w:rsidRPr="00FD327C">
        <w:rPr>
          <w:rFonts w:eastAsia="Calibri"/>
        </w:rPr>
        <w:t>todays’s</w:t>
      </w:r>
      <w:proofErr w:type="spellEnd"/>
      <w:r w:rsidRPr="00FD327C">
        <w:rPr>
          <w:rFonts w:eastAsia="Calibri"/>
        </w:rPr>
        <w:t xml:space="preserve"> specifications</w:t>
      </w:r>
      <w:r w:rsidRPr="00FD327C">
        <w:rPr>
          <w:noProof/>
        </w:rPr>
        <w:t>.</w:t>
      </w:r>
    </w:p>
    <w:p w:rsidR="00FD5034" w:rsidRDefault="00FD327C" w:rsidP="002F6D65">
      <w:pPr>
        <w:numPr>
          <w:ilvl w:val="0"/>
          <w:numId w:val="47"/>
        </w:numPr>
        <w:shd w:val="clear" w:color="auto" w:fill="FFFFFF"/>
        <w:overflowPunct/>
        <w:autoSpaceDE/>
        <w:autoSpaceDN/>
        <w:adjustRightInd/>
        <w:textAlignment w:val="auto"/>
      </w:pPr>
      <w:r w:rsidRPr="00FD327C">
        <w:rPr>
          <w:noProof/>
        </w:rPr>
        <w:lastRenderedPageBreak/>
        <w:t xml:space="preserve">Based on the outcome of the discussion, the </w:t>
      </w:r>
      <w:r w:rsidRPr="00FD327C">
        <w:t>draft-rosen-ecrit-ecall-08 requires update and follow-up in IETF, including the MSD and the IANA registration of the new eCall URNs.</w:t>
      </w:r>
    </w:p>
    <w:p w:rsidR="00873C97" w:rsidRDefault="00873C97">
      <w:pPr>
        <w:numPr>
          <w:ilvl w:val="0"/>
          <w:numId w:val="47"/>
        </w:numPr>
        <w:shd w:val="clear" w:color="auto" w:fill="FFFFFF"/>
        <w:overflowPunct/>
        <w:autoSpaceDE/>
        <w:autoSpaceDN/>
        <w:adjustRightInd/>
        <w:textAlignment w:val="auto"/>
      </w:pPr>
      <w:r>
        <w:t xml:space="preserve">It is also possible to define one URN </w:t>
      </w:r>
      <w:r w:rsidRPr="005947AC">
        <w:rPr>
          <w:b/>
          <w:lang w:eastAsia="en-GB"/>
        </w:rPr>
        <w:t>'</w:t>
      </w:r>
      <w:proofErr w:type="spellStart"/>
      <w:r w:rsidRPr="005947AC">
        <w:rPr>
          <w:b/>
          <w:lang w:eastAsia="en-GB"/>
        </w:rPr>
        <w:t>urn</w:t>
      </w:r>
      <w:proofErr w:type="gramStart"/>
      <w:r w:rsidRPr="005947AC">
        <w:rPr>
          <w:b/>
          <w:lang w:eastAsia="en-GB"/>
        </w:rPr>
        <w:t>:service:sos.ecall</w:t>
      </w:r>
      <w:proofErr w:type="spellEnd"/>
      <w:r w:rsidRPr="005947AC">
        <w:rPr>
          <w:b/>
          <w:lang w:eastAsia="en-GB"/>
        </w:rPr>
        <w:t>'</w:t>
      </w:r>
      <w:proofErr w:type="gramEnd"/>
      <w:r w:rsidRPr="005947AC">
        <w:rPr>
          <w:lang w:eastAsia="en-GB"/>
        </w:rPr>
        <w:t xml:space="preserve"> </w:t>
      </w:r>
      <w:r>
        <w:rPr>
          <w:lang w:eastAsia="en-GB"/>
        </w:rPr>
        <w:t xml:space="preserve">and the PSAP is to differentiate if the eCall is manual or automatic </w:t>
      </w:r>
      <w:r w:rsidR="00816E63">
        <w:rPr>
          <w:lang w:eastAsia="en-GB"/>
        </w:rPr>
        <w:t>based on the content of MSD</w:t>
      </w:r>
      <w:r>
        <w:rPr>
          <w:lang w:eastAsia="en-GB"/>
        </w:rPr>
        <w:t>.</w:t>
      </w:r>
      <w:r w:rsidR="00816E63">
        <w:rPr>
          <w:lang w:eastAsia="en-GB"/>
        </w:rPr>
        <w:t xml:space="preserve"> This reduces the impact on IMS where the routing is performed by the PSAP, h</w:t>
      </w:r>
      <w:r>
        <w:rPr>
          <w:lang w:eastAsia="en-GB"/>
        </w:rPr>
        <w:t>owever</w:t>
      </w:r>
      <w:r w:rsidR="00816E63">
        <w:rPr>
          <w:lang w:eastAsia="en-GB"/>
        </w:rPr>
        <w:t xml:space="preserve"> on the other hand it is a </w:t>
      </w:r>
      <w:r>
        <w:rPr>
          <w:lang w:eastAsia="en-GB"/>
        </w:rPr>
        <w:t>limit</w:t>
      </w:r>
      <w:r w:rsidR="00816E63">
        <w:rPr>
          <w:lang w:eastAsia="en-GB"/>
        </w:rPr>
        <w:t>ation for</w:t>
      </w:r>
      <w:r>
        <w:rPr>
          <w:lang w:eastAsia="en-GB"/>
        </w:rPr>
        <w:t xml:space="preserve"> the configuration of routing </w:t>
      </w:r>
      <w:proofErr w:type="spellStart"/>
      <w:r>
        <w:rPr>
          <w:lang w:eastAsia="en-GB"/>
        </w:rPr>
        <w:t>eCalls</w:t>
      </w:r>
      <w:proofErr w:type="spellEnd"/>
      <w:r w:rsidR="00816E63">
        <w:rPr>
          <w:lang w:eastAsia="en-GB"/>
        </w:rPr>
        <w:t xml:space="preserve"> (manual and automatic) to different PSAPs</w:t>
      </w:r>
      <w:r w:rsidR="00884E65">
        <w:rPr>
          <w:lang w:eastAsia="en-GB"/>
        </w:rPr>
        <w:t xml:space="preserve"> (or filtering points) </w:t>
      </w:r>
      <w:r>
        <w:rPr>
          <w:lang w:eastAsia="en-GB"/>
        </w:rPr>
        <w:t>as required by some country’s authorities.</w:t>
      </w:r>
      <w:r w:rsidR="00816E63">
        <w:rPr>
          <w:lang w:eastAsia="en-GB"/>
        </w:rPr>
        <w:t xml:space="preserve"> Different countries have different PSAP configurations and </w:t>
      </w:r>
      <w:proofErr w:type="gramStart"/>
      <w:r w:rsidR="00816E63">
        <w:rPr>
          <w:lang w:eastAsia="en-GB"/>
        </w:rPr>
        <w:t>this needs</w:t>
      </w:r>
      <w:proofErr w:type="gramEnd"/>
      <w:r w:rsidR="00816E63">
        <w:rPr>
          <w:lang w:eastAsia="en-GB"/>
        </w:rPr>
        <w:t xml:space="preserve"> to be taken into consideration.</w:t>
      </w:r>
    </w:p>
    <w:p w:rsidR="00816E63" w:rsidRDefault="005B13CC">
      <w:pPr>
        <w:numPr>
          <w:ilvl w:val="0"/>
          <w:numId w:val="47"/>
        </w:numPr>
        <w:shd w:val="clear" w:color="auto" w:fill="FFFFFF"/>
        <w:overflowPunct/>
        <w:autoSpaceDE/>
        <w:autoSpaceDN/>
        <w:adjustRightInd/>
        <w:textAlignment w:val="auto"/>
      </w:pPr>
      <w:hyperlink r:id="rId18" w:history="1">
        <w:r w:rsidR="00FD327C" w:rsidRPr="00FD327C">
          <w:rPr>
            <w:rFonts w:eastAsia="Calibri"/>
            <w:bCs/>
            <w:color w:val="0000FF"/>
            <w:kern w:val="36"/>
            <w:u w:val="single"/>
          </w:rPr>
          <w:t>http://tools.ietf.org/html/draft-ietf-ecrit-additional-data-09</w:t>
        </w:r>
      </w:hyperlink>
      <w:r w:rsidR="00FD327C" w:rsidRPr="00FD327C">
        <w:rPr>
          <w:rFonts w:eastAsia="Calibri"/>
          <w:bCs/>
          <w:kern w:val="36"/>
        </w:rPr>
        <w:t xml:space="preserve"> and </w:t>
      </w:r>
      <w:hyperlink r:id="rId19" w:tgtFrame="_blank" w:history="1">
        <w:r w:rsidR="00FD327C" w:rsidRPr="005B13CC">
          <w:rPr>
            <w:color w:val="1155CC"/>
            <w:u w:val="single"/>
            <w:lang w:val="en-US" w:eastAsia="en-GB"/>
          </w:rPr>
          <w:t>http://www.ietf.org/internet-drafts/draft-jesske-ecrit-ecall-urn-extension-00.txt</w:t>
        </w:r>
      </w:hyperlink>
      <w:r w:rsidR="00FD327C" w:rsidRPr="00FD327C">
        <w:t xml:space="preserve"> </w:t>
      </w:r>
      <w:r w:rsidR="00FD327C" w:rsidRPr="00FD327C">
        <w:rPr>
          <w:rFonts w:eastAsia="Calibri"/>
          <w:bCs/>
          <w:kern w:val="36"/>
        </w:rPr>
        <w:t>should also be taken into consideration in relation to the value it may provide in reference to MSD transfer for eCall over IMS.</w:t>
      </w:r>
    </w:p>
    <w:p w:rsidR="00FD5034" w:rsidRDefault="00FD327C">
      <w:pPr>
        <w:numPr>
          <w:ilvl w:val="0"/>
          <w:numId w:val="47"/>
        </w:numPr>
        <w:overflowPunct/>
        <w:autoSpaceDE/>
        <w:autoSpaceDN/>
        <w:adjustRightInd/>
        <w:textAlignment w:val="auto"/>
      </w:pPr>
      <w:r w:rsidRPr="00FD327C">
        <w:rPr>
          <w:rFonts w:eastAsia="Calibri"/>
          <w:bCs/>
          <w:kern w:val="36"/>
        </w:rPr>
        <w:t>Does the attach type (normal or emergency) on NAS level has impact on the availability of</w:t>
      </w:r>
      <w:r w:rsidRPr="00FD327C">
        <w:rPr>
          <w:lang w:eastAsia="ja-JP"/>
        </w:rPr>
        <w:t xml:space="preserve"> </w:t>
      </w:r>
      <w:proofErr w:type="spellStart"/>
      <w:r w:rsidRPr="00FD327C">
        <w:rPr>
          <w:lang w:eastAsia="ja-JP"/>
        </w:rPr>
        <w:t>callback</w:t>
      </w:r>
      <w:proofErr w:type="spellEnd"/>
      <w:r w:rsidR="00116509">
        <w:rPr>
          <w:lang w:eastAsia="ja-JP"/>
        </w:rPr>
        <w:t xml:space="preserve"> over IMS</w:t>
      </w:r>
      <w:r w:rsidRPr="00FD327C">
        <w:rPr>
          <w:lang w:eastAsia="ja-JP"/>
        </w:rPr>
        <w:t>?</w:t>
      </w:r>
    </w:p>
    <w:p w:rsidR="00FD5034" w:rsidRDefault="00E44566" w:rsidP="002F6D65">
      <w:pPr>
        <w:pStyle w:val="Heading3"/>
        <w:rPr>
          <w:rFonts w:eastAsiaTheme="minorHAnsi"/>
        </w:rPr>
      </w:pPr>
      <w:bookmarkStart w:id="76" w:name="_Toc360647688"/>
      <w:r w:rsidRPr="00E44566">
        <w:rPr>
          <w:rFonts w:eastAsiaTheme="minorHAnsi"/>
        </w:rPr>
        <w:t>6.1.5</w:t>
      </w:r>
      <w:r w:rsidRPr="00E44566">
        <w:rPr>
          <w:rFonts w:eastAsiaTheme="minorHAnsi"/>
        </w:rPr>
        <w:tab/>
      </w:r>
      <w:r w:rsidRPr="00FD327C">
        <w:rPr>
          <w:rFonts w:eastAsia="Calibri"/>
        </w:rPr>
        <w:t>Other open issues</w:t>
      </w:r>
      <w:bookmarkEnd w:id="76"/>
    </w:p>
    <w:p w:rsidR="00FD5034" w:rsidRDefault="00FD327C" w:rsidP="002F6D65">
      <w:pPr>
        <w:overflowPunct/>
        <w:autoSpaceDE/>
        <w:autoSpaceDN/>
        <w:adjustRightInd/>
        <w:spacing w:line="276" w:lineRule="auto"/>
        <w:textAlignment w:val="auto"/>
        <w:rPr>
          <w:rFonts w:eastAsia="Calibri"/>
          <w:bCs/>
          <w:kern w:val="36"/>
        </w:rPr>
      </w:pPr>
      <w:r w:rsidRPr="00FD327C">
        <w:rPr>
          <w:rFonts w:eastAsia="Calibri"/>
        </w:rPr>
        <w:t xml:space="preserve">The </w:t>
      </w:r>
      <w:r w:rsidRPr="00FD327C">
        <w:rPr>
          <w:rFonts w:eastAsia="Calibri"/>
          <w:bCs/>
          <w:kern w:val="36"/>
        </w:rPr>
        <w:t xml:space="preserve">STF is still working on the </w:t>
      </w:r>
      <w:r w:rsidRPr="00FD327C">
        <w:rPr>
          <w:rFonts w:eastAsia="Calibri"/>
        </w:rPr>
        <w:t xml:space="preserve">following issues </w:t>
      </w:r>
      <w:r w:rsidRPr="00FD327C">
        <w:rPr>
          <w:rFonts w:eastAsia="Calibri"/>
          <w:bCs/>
          <w:kern w:val="36"/>
        </w:rPr>
        <w:t>and will provide a more detailed proposal after consolidation with interested stakeholders:</w:t>
      </w:r>
    </w:p>
    <w:p w:rsidR="00FD5034" w:rsidRDefault="00FD327C" w:rsidP="002F6D65">
      <w:pPr>
        <w:overflowPunct/>
        <w:autoSpaceDE/>
        <w:autoSpaceDN/>
        <w:adjustRightInd/>
        <w:spacing w:line="276" w:lineRule="auto"/>
        <w:textAlignment w:val="auto"/>
        <w:rPr>
          <w:rFonts w:eastAsia="Calibri"/>
        </w:rPr>
      </w:pPr>
      <w:r w:rsidRPr="00FD327C">
        <w:rPr>
          <w:rFonts w:eastAsia="Calibri"/>
        </w:rPr>
        <w:t>1- Emergency call back from PSAP to the UE, is it considered as an emergency call on the IMS and NAS level?</w:t>
      </w:r>
    </w:p>
    <w:p w:rsidR="00FD5034" w:rsidRDefault="00FD327C" w:rsidP="002F6D65">
      <w:pPr>
        <w:overflowPunct/>
        <w:autoSpaceDE/>
        <w:autoSpaceDN/>
        <w:adjustRightInd/>
        <w:spacing w:line="276" w:lineRule="auto"/>
        <w:textAlignment w:val="auto"/>
        <w:rPr>
          <w:rFonts w:eastAsia="Calibri"/>
        </w:rPr>
      </w:pPr>
      <w:r w:rsidRPr="00FD327C">
        <w:rPr>
          <w:rFonts w:eastAsia="Calibri"/>
        </w:rPr>
        <w:t>2- For both EUTRAN and UTRAN; a new SIB flag indicating the support of eCall over IMS needs to be discussed if required and what it should indicate:</w:t>
      </w:r>
    </w:p>
    <w:p w:rsidR="00FD5034" w:rsidRDefault="00FD327C" w:rsidP="002F6D65">
      <w:pPr>
        <w:numPr>
          <w:ilvl w:val="0"/>
          <w:numId w:val="52"/>
        </w:numPr>
        <w:overflowPunct/>
        <w:autoSpaceDE/>
        <w:autoSpaceDN/>
        <w:adjustRightInd/>
        <w:spacing w:line="276" w:lineRule="auto"/>
        <w:textAlignment w:val="auto"/>
        <w:rPr>
          <w:rFonts w:eastAsia="Calibri"/>
        </w:rPr>
      </w:pPr>
      <w:r w:rsidRPr="00FD327C">
        <w:rPr>
          <w:rFonts w:eastAsia="Calibri"/>
        </w:rPr>
        <w:t xml:space="preserve">support of eCall over IMS </w:t>
      </w:r>
      <w:r w:rsidRPr="00FD327C">
        <w:rPr>
          <w:rFonts w:eastAsia="Calibri"/>
          <w:i/>
          <w:color w:val="FF0000"/>
        </w:rPr>
        <w:t xml:space="preserve">by the MNO </w:t>
      </w:r>
    </w:p>
    <w:p w:rsidR="00FD5034" w:rsidRDefault="00FD327C" w:rsidP="002F6D65">
      <w:pPr>
        <w:numPr>
          <w:ilvl w:val="0"/>
          <w:numId w:val="52"/>
        </w:numPr>
        <w:overflowPunct/>
        <w:autoSpaceDE/>
        <w:autoSpaceDN/>
        <w:adjustRightInd/>
        <w:spacing w:line="276" w:lineRule="auto"/>
        <w:textAlignment w:val="auto"/>
        <w:rPr>
          <w:rFonts w:eastAsia="Calibri"/>
        </w:rPr>
      </w:pPr>
      <w:r w:rsidRPr="00FD327C">
        <w:rPr>
          <w:rFonts w:eastAsia="Calibri"/>
        </w:rPr>
        <w:t xml:space="preserve">support of eCall over IMS </w:t>
      </w:r>
      <w:r w:rsidRPr="00FD327C">
        <w:rPr>
          <w:rFonts w:eastAsia="Calibri"/>
          <w:i/>
          <w:color w:val="FF0000"/>
        </w:rPr>
        <w:t>by MNO and PSAP</w:t>
      </w:r>
    </w:p>
    <w:p w:rsidR="005947AC" w:rsidRPr="00E44566" w:rsidRDefault="00FD327C" w:rsidP="00E44566">
      <w:pPr>
        <w:overflowPunct/>
        <w:autoSpaceDE/>
        <w:autoSpaceDN/>
        <w:adjustRightInd/>
        <w:spacing w:line="276" w:lineRule="auto"/>
        <w:textAlignment w:val="auto"/>
        <w:rPr>
          <w:rFonts w:eastAsia="Calibri"/>
        </w:rPr>
      </w:pPr>
      <w:r>
        <w:rPr>
          <w:rFonts w:eastAsia="Calibri"/>
        </w:rPr>
        <w:t>3</w:t>
      </w:r>
      <w:r w:rsidRPr="00FD327C">
        <w:rPr>
          <w:rFonts w:eastAsia="Calibri"/>
        </w:rPr>
        <w:t>- The AT commands required for eCall over IMS.</w:t>
      </w:r>
    </w:p>
    <w:p w:rsidR="00F02EBA" w:rsidRDefault="00A92868" w:rsidP="00F02EBA">
      <w:pPr>
        <w:pStyle w:val="Heading2"/>
      </w:pPr>
      <w:bookmarkStart w:id="77" w:name="_Toc360647689"/>
      <w:r>
        <w:t>6</w:t>
      </w:r>
      <w:r w:rsidR="00F02EBA">
        <w:t>.</w:t>
      </w:r>
      <w:r>
        <w:t>2</w:t>
      </w:r>
      <w:r w:rsidR="00F02EBA">
        <w:tab/>
      </w:r>
      <w:r w:rsidR="004732F9">
        <w:t>Work required in 3GPP</w:t>
      </w:r>
      <w:bookmarkEnd w:id="77"/>
    </w:p>
    <w:p w:rsidR="004732F9" w:rsidRPr="004732F9" w:rsidRDefault="00A92868" w:rsidP="004732F9">
      <w:pPr>
        <w:pStyle w:val="Heading3"/>
      </w:pPr>
      <w:bookmarkStart w:id="78" w:name="_Toc360647690"/>
      <w:r>
        <w:t>6</w:t>
      </w:r>
      <w:r w:rsidR="004732F9" w:rsidRPr="004732F9">
        <w:t>.</w:t>
      </w:r>
      <w:r>
        <w:t>2</w:t>
      </w:r>
      <w:r w:rsidR="004732F9" w:rsidRPr="004732F9">
        <w:t>.1</w:t>
      </w:r>
      <w:r w:rsidR="004732F9" w:rsidRPr="004732F9">
        <w:tab/>
        <w:t>SA1</w:t>
      </w:r>
      <w:bookmarkEnd w:id="78"/>
    </w:p>
    <w:p w:rsidR="00E3016A" w:rsidRDefault="00E3016A" w:rsidP="004732F9">
      <w:r>
        <w:t>The following work is identified:</w:t>
      </w:r>
    </w:p>
    <w:p w:rsidR="004732F9" w:rsidRDefault="004732F9" w:rsidP="009355A7">
      <w:pPr>
        <w:pStyle w:val="B10"/>
        <w:numPr>
          <w:ilvl w:val="0"/>
          <w:numId w:val="42"/>
        </w:numPr>
      </w:pPr>
      <w:r>
        <w:t>TS</w:t>
      </w:r>
      <w:r w:rsidR="00335340">
        <w:t>1</w:t>
      </w:r>
      <w:r>
        <w:t>22</w:t>
      </w:r>
      <w:r w:rsidR="00335340">
        <w:t xml:space="preserve"> </w:t>
      </w:r>
      <w:r>
        <w:t>101</w:t>
      </w:r>
      <w:r w:rsidR="00E3016A">
        <w:t xml:space="preserve">: </w:t>
      </w:r>
      <w:r>
        <w:t xml:space="preserve"> Make eCall requirements generic. Remove explicit mention of TS12. </w:t>
      </w:r>
    </w:p>
    <w:p w:rsidR="00335340" w:rsidRDefault="00335340" w:rsidP="009355A7">
      <w:pPr>
        <w:pStyle w:val="B10"/>
        <w:ind w:left="284" w:firstLine="0"/>
      </w:pPr>
      <w:proofErr w:type="gramStart"/>
      <w:r>
        <w:t>Requirements for interworking with legacy PSAPs.</w:t>
      </w:r>
      <w:proofErr w:type="gramEnd"/>
    </w:p>
    <w:p w:rsidR="000506CB" w:rsidRPr="000C3D00" w:rsidRDefault="000506CB" w:rsidP="009355A7">
      <w:pPr>
        <w:pStyle w:val="EditorsNote"/>
      </w:pPr>
      <w:r w:rsidRPr="000C3D00">
        <w:tab/>
      </w:r>
      <w:proofErr w:type="gramStart"/>
      <w:r w:rsidRPr="000C3D00">
        <w:t>Editors</w:t>
      </w:r>
      <w:proofErr w:type="gramEnd"/>
      <w:r w:rsidRPr="000C3D00">
        <w:t xml:space="preserve"> note: the IVS knows the capabilities of the cellular network </w:t>
      </w:r>
      <w:r w:rsidR="00E3016A">
        <w:t>by similar solution to the existing dual mode UEs (CS and PS) and the procedures followed to initiate emergency services.</w:t>
      </w:r>
    </w:p>
    <w:p w:rsidR="00A67403" w:rsidRPr="009355A7" w:rsidRDefault="00A67403" w:rsidP="009355A7">
      <w:pPr>
        <w:pStyle w:val="B10"/>
        <w:numPr>
          <w:ilvl w:val="0"/>
          <w:numId w:val="40"/>
        </w:numPr>
        <w:rPr>
          <w:i/>
        </w:rPr>
      </w:pPr>
      <w:r>
        <w:t>Introduce requirement to support IETF eCall solution</w:t>
      </w:r>
      <w:r w:rsidR="002A400F">
        <w:t>- if found required</w:t>
      </w:r>
      <w:r>
        <w:t>?</w:t>
      </w:r>
      <w:r w:rsidR="00FD0D06">
        <w:t xml:space="preserve"> </w:t>
      </w:r>
    </w:p>
    <w:p w:rsidR="00E3016A" w:rsidRDefault="00E3016A" w:rsidP="009355A7">
      <w:pPr>
        <w:pStyle w:val="EditorsNote"/>
        <w:ind w:firstLine="0"/>
        <w:rPr>
          <w:i/>
        </w:rPr>
      </w:pPr>
      <w:r>
        <w:t>Editor’s note: there is already work in progress that should be checked if it fulfils the requirements of eCall</w:t>
      </w:r>
      <w:r w:rsidR="002A400F">
        <w:t>, but this is also a stage 2/3 issue</w:t>
      </w:r>
      <w:r>
        <w:t>.</w:t>
      </w:r>
    </w:p>
    <w:p w:rsidR="000506CB" w:rsidRPr="000506CB" w:rsidRDefault="000506CB" w:rsidP="009355A7">
      <w:pPr>
        <w:pStyle w:val="EditorsNote"/>
      </w:pPr>
      <w:r>
        <w:t xml:space="preserve">Editors note: </w:t>
      </w:r>
      <w:r w:rsidRPr="000C3D00">
        <w:t xml:space="preserve">3GPP </w:t>
      </w:r>
      <w:r w:rsidR="00E3016A">
        <w:t xml:space="preserve">needs to consider the </w:t>
      </w:r>
      <w:r w:rsidRPr="000C3D00">
        <w:t xml:space="preserve">support of </w:t>
      </w:r>
      <w:r w:rsidR="00E3016A">
        <w:t xml:space="preserve">the </w:t>
      </w:r>
      <w:r w:rsidRPr="000C3D00">
        <w:t xml:space="preserve">new URNs </w:t>
      </w:r>
      <w:r w:rsidRPr="000506CB">
        <w:t>'</w:t>
      </w:r>
      <w:proofErr w:type="spellStart"/>
      <w:r w:rsidRPr="000506CB">
        <w:t>urn</w:t>
      </w:r>
      <w:proofErr w:type="gramStart"/>
      <w:r w:rsidRPr="000506CB">
        <w:t>:service:ecall.automatic</w:t>
      </w:r>
      <w:proofErr w:type="spellEnd"/>
      <w:r w:rsidRPr="000506CB">
        <w:t>'</w:t>
      </w:r>
      <w:proofErr w:type="gramEnd"/>
      <w:r>
        <w:t>,</w:t>
      </w:r>
      <w:r w:rsidRPr="000506CB">
        <w:t xml:space="preserve"> '</w:t>
      </w:r>
      <w:proofErr w:type="spellStart"/>
      <w:r w:rsidRPr="000506CB">
        <w:t>urn:service:ecall.</w:t>
      </w:r>
      <w:r>
        <w:t>manual</w:t>
      </w:r>
      <w:proofErr w:type="spellEnd"/>
      <w:r>
        <w:t>’</w:t>
      </w:r>
      <w:r w:rsidRPr="000506CB">
        <w:t xml:space="preserve"> </w:t>
      </w:r>
      <w:r w:rsidR="00E3016A">
        <w:t xml:space="preserve">that were introduced by the IETF draft </w:t>
      </w:r>
      <w:r w:rsidRPr="000C3D00">
        <w:t xml:space="preserve"> , but is more </w:t>
      </w:r>
      <w:r w:rsidR="00E3016A">
        <w:t xml:space="preserve">a </w:t>
      </w:r>
      <w:r w:rsidRPr="000C3D00">
        <w:t>stage 2 or 3</w:t>
      </w:r>
      <w:r w:rsidR="00E3016A">
        <w:t xml:space="preserve"> matter</w:t>
      </w:r>
      <w:r w:rsidRPr="000C3D00">
        <w:t>.</w:t>
      </w:r>
    </w:p>
    <w:p w:rsidR="000506CB" w:rsidRDefault="002A400F" w:rsidP="009355A7">
      <w:pPr>
        <w:pStyle w:val="B10"/>
      </w:pPr>
      <w:r>
        <w:t>-</w:t>
      </w:r>
      <w:r>
        <w:tab/>
      </w:r>
      <w:r w:rsidR="000D4B7C">
        <w:t>TS</w:t>
      </w:r>
      <w:r w:rsidR="00335340">
        <w:t xml:space="preserve"> 1</w:t>
      </w:r>
      <w:r w:rsidR="000D4B7C">
        <w:t>22</w:t>
      </w:r>
      <w:r w:rsidR="00335340">
        <w:t xml:space="preserve"> </w:t>
      </w:r>
      <w:r w:rsidR="000D4B7C">
        <w:t>101</w:t>
      </w:r>
      <w:r>
        <w:t>:</w:t>
      </w:r>
      <w:r w:rsidR="000D4B7C">
        <w:t xml:space="preserve"> </w:t>
      </w:r>
      <w:r w:rsidR="00D12F7B">
        <w:t xml:space="preserve">Are </w:t>
      </w:r>
      <w:r w:rsidR="000D4B7C">
        <w:t xml:space="preserve">Domain selection rules for eCall </w:t>
      </w:r>
      <w:r w:rsidR="00D12F7B">
        <w:t xml:space="preserve">any different to </w:t>
      </w:r>
      <w:r>
        <w:t xml:space="preserve">emergency </w:t>
      </w:r>
      <w:r w:rsidR="00D12F7B">
        <w:t>voice</w:t>
      </w:r>
      <w:r>
        <w:t xml:space="preserve"> services</w:t>
      </w:r>
      <w:r w:rsidR="000D4B7C">
        <w:t>?</w:t>
      </w:r>
      <w:r w:rsidR="00EC7661">
        <w:t xml:space="preserve"> </w:t>
      </w:r>
    </w:p>
    <w:p w:rsidR="000D4B7C" w:rsidRPr="000C3D00" w:rsidRDefault="000506CB" w:rsidP="009355A7">
      <w:pPr>
        <w:pStyle w:val="EditorsNote"/>
        <w:rPr>
          <w:i/>
        </w:rPr>
      </w:pPr>
      <w:r w:rsidRPr="000C3D00">
        <w:rPr>
          <w:i/>
        </w:rPr>
        <w:t>-</w:t>
      </w:r>
      <w:r w:rsidRPr="000506CB">
        <w:t xml:space="preserve">Editors note: </w:t>
      </w:r>
      <w:r w:rsidR="00FD0D06" w:rsidRPr="000C3D00">
        <w:t>(will follow what is available for normal emergency services, so if it supports both CS and PS or PS only will be the main criteria considered for the decision)</w:t>
      </w:r>
    </w:p>
    <w:p w:rsidR="004732F9" w:rsidRDefault="00A92868" w:rsidP="004732F9">
      <w:pPr>
        <w:pStyle w:val="Heading3"/>
      </w:pPr>
      <w:bookmarkStart w:id="79" w:name="_Toc360647691"/>
      <w:r>
        <w:t>6</w:t>
      </w:r>
      <w:r w:rsidR="004732F9">
        <w:t>.</w:t>
      </w:r>
      <w:r>
        <w:t>2</w:t>
      </w:r>
      <w:r w:rsidR="004732F9">
        <w:t>.2</w:t>
      </w:r>
      <w:r w:rsidR="004732F9">
        <w:tab/>
        <w:t>SA2</w:t>
      </w:r>
      <w:bookmarkEnd w:id="79"/>
    </w:p>
    <w:p w:rsidR="002B316C" w:rsidRDefault="002B316C" w:rsidP="002B316C">
      <w:r>
        <w:t>The following work is identified:</w:t>
      </w:r>
    </w:p>
    <w:p w:rsidR="004732F9" w:rsidRDefault="004732F9" w:rsidP="009355A7">
      <w:pPr>
        <w:pStyle w:val="B10"/>
        <w:numPr>
          <w:ilvl w:val="0"/>
          <w:numId w:val="40"/>
        </w:numPr>
        <w:ind w:left="709" w:hanging="424"/>
      </w:pPr>
      <w:r>
        <w:t xml:space="preserve">TS </w:t>
      </w:r>
      <w:r w:rsidR="00335340">
        <w:t>1</w:t>
      </w:r>
      <w:r>
        <w:t>23</w:t>
      </w:r>
      <w:r w:rsidR="00335340">
        <w:t xml:space="preserve"> </w:t>
      </w:r>
      <w:r>
        <w:t>401</w:t>
      </w:r>
      <w:r w:rsidR="002B316C">
        <w:t>:</w:t>
      </w:r>
      <w:r>
        <w:t xml:space="preserve"> </w:t>
      </w:r>
      <w:r w:rsidR="003B6329" w:rsidRPr="005947AC">
        <w:rPr>
          <w:rFonts w:eastAsiaTheme="minorHAnsi"/>
        </w:rPr>
        <w:t>introducing eCall for EPS and defining its impact on the procedures</w:t>
      </w:r>
      <w:proofErr w:type="gramStart"/>
      <w:r w:rsidR="003B6329" w:rsidRPr="005947AC">
        <w:rPr>
          <w:rFonts w:eastAsiaTheme="minorHAnsi"/>
        </w:rPr>
        <w:t>.</w:t>
      </w:r>
      <w:r>
        <w:t>.</w:t>
      </w:r>
      <w:proofErr w:type="gramEnd"/>
    </w:p>
    <w:p w:rsidR="0084330D" w:rsidRDefault="002B316C" w:rsidP="009355A7">
      <w:pPr>
        <w:pStyle w:val="B10"/>
        <w:ind w:left="709"/>
      </w:pPr>
      <w:r>
        <w:t>-</w:t>
      </w:r>
      <w:r>
        <w:tab/>
      </w:r>
      <w:r w:rsidR="0054323B">
        <w:t xml:space="preserve">TS </w:t>
      </w:r>
      <w:r w:rsidR="00335340">
        <w:t>1</w:t>
      </w:r>
      <w:r w:rsidR="0054323B">
        <w:t>23</w:t>
      </w:r>
      <w:r w:rsidR="00335340">
        <w:t xml:space="preserve"> </w:t>
      </w:r>
      <w:r w:rsidR="0054323B">
        <w:t>060</w:t>
      </w:r>
      <w:r>
        <w:t>:</w:t>
      </w:r>
      <w:r w:rsidR="0054323B">
        <w:t xml:space="preserve"> </w:t>
      </w:r>
      <w:r w:rsidR="003B6329" w:rsidRPr="005947AC">
        <w:rPr>
          <w:rFonts w:eastAsiaTheme="minorHAnsi"/>
        </w:rPr>
        <w:t>introducing eCall for UMTS and defining its impact on the procedures</w:t>
      </w:r>
      <w:r w:rsidR="0054323B">
        <w:t>.</w:t>
      </w:r>
    </w:p>
    <w:p w:rsidR="00CD616D" w:rsidRDefault="003B6329" w:rsidP="002F6D65">
      <w:pPr>
        <w:pStyle w:val="B10"/>
        <w:rPr>
          <w:rFonts w:eastAsiaTheme="minorHAnsi"/>
        </w:rPr>
      </w:pPr>
      <w:r>
        <w:rPr>
          <w:rFonts w:eastAsiaTheme="minorHAnsi"/>
        </w:rPr>
        <w:lastRenderedPageBreak/>
        <w:t>-</w:t>
      </w:r>
      <w:r>
        <w:rPr>
          <w:rFonts w:eastAsiaTheme="minorHAnsi"/>
        </w:rPr>
        <w:tab/>
      </w:r>
      <w:r w:rsidRPr="005947AC">
        <w:rPr>
          <w:rFonts w:eastAsiaTheme="minorHAnsi"/>
        </w:rPr>
        <w:t xml:space="preserve">TS </w:t>
      </w:r>
      <w:r w:rsidR="00177CAC">
        <w:rPr>
          <w:rFonts w:eastAsiaTheme="minorHAnsi"/>
        </w:rPr>
        <w:t>1</w:t>
      </w:r>
      <w:r w:rsidRPr="005947AC">
        <w:rPr>
          <w:rFonts w:eastAsiaTheme="minorHAnsi"/>
        </w:rPr>
        <w:t>23.167: clarifying architectural requirements and PSAP requirements.</w:t>
      </w:r>
    </w:p>
    <w:p w:rsidR="003B6329" w:rsidRDefault="00177CAC" w:rsidP="004A7128">
      <w:pPr>
        <w:pStyle w:val="B10"/>
      </w:pPr>
      <w:r>
        <w:rPr>
          <w:rFonts w:eastAsia="Calibri"/>
        </w:rPr>
        <w:t>-</w:t>
      </w:r>
      <w:r>
        <w:rPr>
          <w:rFonts w:eastAsia="Calibri"/>
        </w:rPr>
        <w:tab/>
      </w:r>
      <w:r w:rsidRPr="00177CAC">
        <w:rPr>
          <w:rFonts w:eastAsia="Calibri"/>
        </w:rPr>
        <w:t xml:space="preserve">TS 123 </w:t>
      </w:r>
      <w:r>
        <w:rPr>
          <w:rFonts w:eastAsia="Calibri"/>
        </w:rPr>
        <w:t xml:space="preserve">228: </w:t>
      </w:r>
      <w:r w:rsidRPr="00177CAC">
        <w:rPr>
          <w:rFonts w:eastAsia="Calibri"/>
        </w:rPr>
        <w:t>no changes are required, where emergency services are mainly described in TS 23.167.</w:t>
      </w:r>
    </w:p>
    <w:p w:rsidR="004732F9" w:rsidRDefault="00A92868" w:rsidP="004732F9">
      <w:pPr>
        <w:pStyle w:val="Heading3"/>
      </w:pPr>
      <w:bookmarkStart w:id="80" w:name="_Toc360647692"/>
      <w:r>
        <w:t>6</w:t>
      </w:r>
      <w:r w:rsidR="004732F9">
        <w:t>.</w:t>
      </w:r>
      <w:r>
        <w:t>2</w:t>
      </w:r>
      <w:r w:rsidR="004732F9">
        <w:t>.3</w:t>
      </w:r>
      <w:r w:rsidR="004732F9">
        <w:tab/>
        <w:t>CT1</w:t>
      </w:r>
      <w:bookmarkEnd w:id="80"/>
    </w:p>
    <w:p w:rsidR="002B316C" w:rsidRDefault="002B316C" w:rsidP="002B316C">
      <w:r>
        <w:t>The following work is identified:</w:t>
      </w:r>
    </w:p>
    <w:p w:rsidR="0054323B" w:rsidRDefault="0054323B" w:rsidP="009355A7">
      <w:pPr>
        <w:pStyle w:val="B10"/>
        <w:numPr>
          <w:ilvl w:val="0"/>
          <w:numId w:val="40"/>
        </w:numPr>
      </w:pPr>
      <w:r>
        <w:t xml:space="preserve">TS </w:t>
      </w:r>
      <w:r w:rsidR="00335340">
        <w:t>1</w:t>
      </w:r>
      <w:r>
        <w:t>24</w:t>
      </w:r>
      <w:r w:rsidR="00335340">
        <w:t xml:space="preserve"> </w:t>
      </w:r>
      <w:r>
        <w:t>0</w:t>
      </w:r>
      <w:r w:rsidR="003B6329">
        <w:t>0</w:t>
      </w:r>
      <w:r>
        <w:t>8</w:t>
      </w:r>
      <w:r w:rsidR="002B316C">
        <w:t>:</w:t>
      </w:r>
      <w:r>
        <w:t xml:space="preserve"> </w:t>
      </w:r>
      <w:r w:rsidR="003B6329" w:rsidRPr="005947AC">
        <w:rPr>
          <w:rFonts w:eastAsiaTheme="minorHAnsi"/>
        </w:rPr>
        <w:t>introducing eCall for UMTS and specifying its impact on the UE parameters and procedures</w:t>
      </w:r>
      <w:r w:rsidR="000D2F00">
        <w:t>.</w:t>
      </w:r>
    </w:p>
    <w:p w:rsidR="00CD616D" w:rsidRDefault="000D2F00">
      <w:pPr>
        <w:pStyle w:val="B10"/>
        <w:numPr>
          <w:ilvl w:val="0"/>
          <w:numId w:val="40"/>
        </w:numPr>
        <w:overflowPunct/>
        <w:autoSpaceDE/>
        <w:autoSpaceDN/>
        <w:adjustRightInd/>
        <w:spacing w:after="0" w:line="276" w:lineRule="auto"/>
        <w:textAlignment w:val="auto"/>
        <w:rPr>
          <w:rFonts w:eastAsiaTheme="minorHAnsi"/>
        </w:rPr>
      </w:pPr>
      <w:r>
        <w:t xml:space="preserve">TS </w:t>
      </w:r>
      <w:r w:rsidR="00335340">
        <w:t>1</w:t>
      </w:r>
      <w:r>
        <w:t>24</w:t>
      </w:r>
      <w:r w:rsidR="00335340">
        <w:t xml:space="preserve"> </w:t>
      </w:r>
      <w:r>
        <w:t>301</w:t>
      </w:r>
      <w:r w:rsidR="002B316C">
        <w:t>:</w:t>
      </w:r>
      <w:r>
        <w:t xml:space="preserve"> </w:t>
      </w:r>
      <w:r w:rsidR="003B6329" w:rsidRPr="005947AC">
        <w:rPr>
          <w:rFonts w:eastAsiaTheme="minorHAnsi"/>
        </w:rPr>
        <w:t xml:space="preserve">introducing eCall for EPS and specifying its impact on the UE parameters and </w:t>
      </w:r>
      <w:proofErr w:type="spellStart"/>
      <w:r w:rsidR="003B6329" w:rsidRPr="005947AC">
        <w:rPr>
          <w:rFonts w:eastAsiaTheme="minorHAnsi"/>
        </w:rPr>
        <w:t>procedures</w:t>
      </w:r>
      <w:r>
        <w:t>.TS</w:t>
      </w:r>
      <w:proofErr w:type="spellEnd"/>
      <w:r>
        <w:t xml:space="preserve"> </w:t>
      </w:r>
      <w:r w:rsidR="00335340">
        <w:t>1</w:t>
      </w:r>
      <w:r>
        <w:t>24</w:t>
      </w:r>
      <w:r w:rsidR="00335340">
        <w:t xml:space="preserve"> </w:t>
      </w:r>
      <w:r>
        <w:t>229</w:t>
      </w:r>
      <w:r w:rsidR="002B316C">
        <w:t>:</w:t>
      </w:r>
      <w:r>
        <w:t xml:space="preserve"> </w:t>
      </w:r>
      <w:r w:rsidR="00CD616D" w:rsidRPr="002F6D65">
        <w:rPr>
          <w:rFonts w:eastAsiaTheme="minorHAnsi"/>
        </w:rPr>
        <w:t>Make eCall supported by IMS emergency call and IMS Multimedia Emergency services, by in</w:t>
      </w:r>
      <w:r w:rsidR="00B4768C">
        <w:t xml:space="preserve">troducing </w:t>
      </w:r>
      <w:r w:rsidR="00D12F7B">
        <w:t xml:space="preserve">equivalent to </w:t>
      </w:r>
      <w:r w:rsidR="00B4768C">
        <w:t>the eCall Flag (automatic and manual)</w:t>
      </w:r>
      <w:r w:rsidR="00A71229">
        <w:t>,</w:t>
      </w:r>
      <w:r w:rsidR="00B4768C">
        <w:t xml:space="preserve"> new URN type</w:t>
      </w:r>
      <w:r w:rsidR="00A71229">
        <w:t>s (</w:t>
      </w:r>
      <w:r w:rsidR="004732F9">
        <w:t>support</w:t>
      </w:r>
      <w:r>
        <w:t>ed by</w:t>
      </w:r>
      <w:r w:rsidR="004732F9">
        <w:t xml:space="preserve"> IETF </w:t>
      </w:r>
      <w:r w:rsidR="00B4768C">
        <w:t>protocols</w:t>
      </w:r>
      <w:r w:rsidR="00A71229">
        <w:t>)</w:t>
      </w:r>
      <w:r w:rsidR="003B6329">
        <w:t xml:space="preserve"> that is carried over the </w:t>
      </w:r>
      <w:proofErr w:type="spellStart"/>
      <w:r w:rsidR="003B6329" w:rsidRPr="005947AC">
        <w:rPr>
          <w:rFonts w:eastAsiaTheme="minorHAnsi"/>
        </w:rPr>
        <w:t>the</w:t>
      </w:r>
      <w:proofErr w:type="spellEnd"/>
      <w:r w:rsidR="003B6329" w:rsidRPr="005947AC">
        <w:rPr>
          <w:rFonts w:eastAsiaTheme="minorHAnsi"/>
        </w:rPr>
        <w:t xml:space="preserve"> INVITE message as well as indicating that the MSD </w:t>
      </w:r>
      <w:r w:rsidR="00284741">
        <w:rPr>
          <w:rFonts w:eastAsiaTheme="minorHAnsi"/>
        </w:rPr>
        <w:t>to</w:t>
      </w:r>
      <w:r w:rsidR="00284741" w:rsidRPr="005947AC">
        <w:rPr>
          <w:rFonts w:eastAsiaTheme="minorHAnsi"/>
        </w:rPr>
        <w:t xml:space="preserve"> </w:t>
      </w:r>
      <w:r w:rsidR="003B6329" w:rsidRPr="005947AC">
        <w:rPr>
          <w:rFonts w:eastAsiaTheme="minorHAnsi"/>
        </w:rPr>
        <w:t>be transported via the INVITE message.</w:t>
      </w:r>
    </w:p>
    <w:p w:rsidR="004732F9" w:rsidRDefault="00A71229" w:rsidP="009355A7">
      <w:pPr>
        <w:pStyle w:val="B10"/>
        <w:numPr>
          <w:ilvl w:val="0"/>
          <w:numId w:val="40"/>
        </w:numPr>
      </w:pPr>
      <w:r>
        <w:t>.</w:t>
      </w:r>
    </w:p>
    <w:p w:rsidR="0084330D" w:rsidRDefault="00A71229" w:rsidP="009355A7">
      <w:pPr>
        <w:pStyle w:val="B10"/>
        <w:numPr>
          <w:ilvl w:val="0"/>
          <w:numId w:val="40"/>
        </w:numPr>
      </w:pPr>
      <w:r>
        <w:t>TS</w:t>
      </w:r>
      <w:r w:rsidR="00335340">
        <w:t xml:space="preserve"> </w:t>
      </w:r>
      <w:r>
        <w:t>27</w:t>
      </w:r>
      <w:r w:rsidR="00335340">
        <w:t xml:space="preserve"> </w:t>
      </w:r>
      <w:r>
        <w:t>007</w:t>
      </w:r>
      <w:r w:rsidR="00A777D4">
        <w:t>:</w:t>
      </w:r>
      <w:r w:rsidR="0084330D">
        <w:t xml:space="preserve"> </w:t>
      </w:r>
      <w:r w:rsidR="003B6329" w:rsidRPr="005947AC">
        <w:rPr>
          <w:rFonts w:eastAsiaTheme="minorHAnsi"/>
        </w:rPr>
        <w:t>AT commands, need to be investigated if changes are required</w:t>
      </w:r>
      <w:r w:rsidR="003B6329">
        <w:rPr>
          <w:rFonts w:eastAsiaTheme="minorHAnsi"/>
        </w:rPr>
        <w:t xml:space="preserve"> for eCall over IMS</w:t>
      </w:r>
      <w:proofErr w:type="gramStart"/>
      <w:r w:rsidR="003B6329">
        <w:rPr>
          <w:rFonts w:eastAsiaTheme="minorHAnsi"/>
        </w:rPr>
        <w:t>.</w:t>
      </w:r>
      <w:r>
        <w:t>.</w:t>
      </w:r>
      <w:proofErr w:type="gramEnd"/>
    </w:p>
    <w:p w:rsidR="006E7CE6" w:rsidRPr="000C3D00" w:rsidRDefault="00A71229" w:rsidP="009355A7">
      <w:pPr>
        <w:pStyle w:val="EditorsNote"/>
      </w:pPr>
      <w:r>
        <w:t xml:space="preserve">Editor’s </w:t>
      </w:r>
      <w:proofErr w:type="spellStart"/>
      <w:r>
        <w:t>note</w:t>
      </w:r>
      <w:proofErr w:type="gramStart"/>
      <w:r>
        <w:t>:</w:t>
      </w:r>
      <w:r w:rsidR="006E7CE6" w:rsidRPr="000C3D00">
        <w:t>We</w:t>
      </w:r>
      <w:proofErr w:type="spellEnd"/>
      <w:proofErr w:type="gramEnd"/>
      <w:r w:rsidR="006E7CE6" w:rsidRPr="000C3D00">
        <w:t xml:space="preserve"> may also need to articulate on the PSAP interfaces</w:t>
      </w:r>
      <w:r w:rsidR="00E77E26" w:rsidRPr="000C3D00">
        <w:t xml:space="preserve"> – need to check who is responsible for this.</w:t>
      </w:r>
    </w:p>
    <w:p w:rsidR="00FD5034" w:rsidRDefault="00CD616D">
      <w:pPr>
        <w:pStyle w:val="Heading3"/>
      </w:pPr>
      <w:bookmarkStart w:id="81" w:name="_Toc360647693"/>
      <w:r>
        <w:t>6.2.4</w:t>
      </w:r>
      <w:r>
        <w:tab/>
        <w:t>RAN2</w:t>
      </w:r>
      <w:bookmarkEnd w:id="81"/>
    </w:p>
    <w:p w:rsidR="00177CAC" w:rsidRPr="00177CAC" w:rsidRDefault="00177CAC" w:rsidP="00177CAC">
      <w:pPr>
        <w:overflowPunct/>
        <w:autoSpaceDE/>
        <w:autoSpaceDN/>
        <w:adjustRightInd/>
        <w:spacing w:after="0" w:line="276" w:lineRule="auto"/>
        <w:ind w:left="1410" w:hanging="1410"/>
        <w:textAlignment w:val="auto"/>
        <w:rPr>
          <w:rFonts w:eastAsia="Calibri"/>
        </w:rPr>
      </w:pPr>
      <w:r w:rsidRPr="00177CAC">
        <w:rPr>
          <w:rFonts w:eastAsia="Calibri"/>
        </w:rPr>
        <w:t>TS 125 331:</w:t>
      </w:r>
      <w:r w:rsidRPr="00177CAC">
        <w:rPr>
          <w:rFonts w:eastAsia="Calibri"/>
        </w:rPr>
        <w:tab/>
        <w:t>for UTRAN, a new SIB flag indicating the support of eCall over IMS (</w:t>
      </w:r>
      <w:r w:rsidRPr="00177CAC">
        <w:rPr>
          <w:rFonts w:eastAsia="Calibri"/>
          <w:i/>
          <w:color w:val="FF0000"/>
        </w:rPr>
        <w:t>by the MNO or MNO and PSAP?</w:t>
      </w:r>
      <w:r w:rsidRPr="00177CAC">
        <w:rPr>
          <w:rFonts w:eastAsia="Calibri"/>
        </w:rPr>
        <w:t>), needs to be investigated.</w:t>
      </w:r>
    </w:p>
    <w:p w:rsidR="00177CAC" w:rsidRPr="00177CAC" w:rsidRDefault="00177CAC" w:rsidP="00177CAC">
      <w:pPr>
        <w:overflowPunct/>
        <w:autoSpaceDE/>
        <w:autoSpaceDN/>
        <w:adjustRightInd/>
        <w:spacing w:after="0" w:line="276" w:lineRule="auto"/>
        <w:ind w:left="1410" w:hanging="1410"/>
        <w:textAlignment w:val="auto"/>
        <w:rPr>
          <w:rFonts w:eastAsia="Calibri"/>
        </w:rPr>
      </w:pPr>
      <w:r w:rsidRPr="00177CAC">
        <w:rPr>
          <w:rFonts w:eastAsia="Calibri"/>
        </w:rPr>
        <w:t>TS 136 331:</w:t>
      </w:r>
      <w:r w:rsidRPr="00177CAC">
        <w:rPr>
          <w:rFonts w:eastAsia="Calibri"/>
        </w:rPr>
        <w:tab/>
        <w:t>for E-UTRAN, a new SIB flag indicating the support of eCall over IMS (</w:t>
      </w:r>
      <w:r w:rsidRPr="00177CAC">
        <w:rPr>
          <w:rFonts w:eastAsia="Calibri"/>
          <w:i/>
          <w:color w:val="FF0000"/>
        </w:rPr>
        <w:t>by the MNO or MNO and PSAP?</w:t>
      </w:r>
      <w:r w:rsidRPr="00177CAC">
        <w:rPr>
          <w:rFonts w:eastAsia="Calibri"/>
        </w:rPr>
        <w:t>) needs to be investigated.</w:t>
      </w:r>
    </w:p>
    <w:p w:rsidR="004732F9" w:rsidRDefault="00A92868" w:rsidP="004732F9">
      <w:pPr>
        <w:pStyle w:val="Heading3"/>
      </w:pPr>
      <w:bookmarkStart w:id="82" w:name="_Toc360647694"/>
      <w:r>
        <w:t>6</w:t>
      </w:r>
      <w:r w:rsidR="004732F9">
        <w:t>.</w:t>
      </w:r>
      <w:r>
        <w:t>2</w:t>
      </w:r>
      <w:r w:rsidR="004732F9">
        <w:t>.</w:t>
      </w:r>
      <w:r w:rsidR="00177CAC">
        <w:t>5</w:t>
      </w:r>
      <w:r w:rsidR="004732F9">
        <w:tab/>
        <w:t>RAN5</w:t>
      </w:r>
      <w:bookmarkEnd w:id="82"/>
    </w:p>
    <w:p w:rsidR="00E463BE" w:rsidRDefault="00E463BE" w:rsidP="00E463BE">
      <w:r>
        <w:t>The following work is identified:</w:t>
      </w:r>
    </w:p>
    <w:p w:rsidR="00895B8C" w:rsidRDefault="00454A24" w:rsidP="009355A7">
      <w:pPr>
        <w:pStyle w:val="B10"/>
        <w:numPr>
          <w:ilvl w:val="0"/>
          <w:numId w:val="40"/>
        </w:numPr>
      </w:pPr>
      <w:r>
        <w:t>TS</w:t>
      </w:r>
      <w:r w:rsidR="008239E6">
        <w:t xml:space="preserve"> </w:t>
      </w:r>
      <w:r w:rsidR="00335340">
        <w:t>1</w:t>
      </w:r>
      <w:r>
        <w:t>36</w:t>
      </w:r>
      <w:r w:rsidR="00335340">
        <w:t xml:space="preserve"> </w:t>
      </w:r>
      <w:r>
        <w:t>523</w:t>
      </w:r>
      <w:r w:rsidR="00E463BE">
        <w:t xml:space="preserve">: </w:t>
      </w:r>
      <w:r w:rsidR="004732F9">
        <w:t>Extend STF399 eCall test cases to LTE.</w:t>
      </w:r>
      <w:r>
        <w:t xml:space="preserve"> </w:t>
      </w:r>
    </w:p>
    <w:p w:rsidR="00177CAC" w:rsidRPr="004732F9" w:rsidRDefault="00E463BE" w:rsidP="009355A7">
      <w:pPr>
        <w:pStyle w:val="B10"/>
      </w:pPr>
      <w:r>
        <w:t>-</w:t>
      </w:r>
      <w:r>
        <w:tab/>
      </w:r>
      <w:r w:rsidR="004732F9">
        <w:t>Modify IMS emergency call test cases to correspond to any changes made in core spec.</w:t>
      </w:r>
    </w:p>
    <w:p w:rsidR="004732F9" w:rsidRPr="004732F9" w:rsidRDefault="00A92868" w:rsidP="004732F9">
      <w:pPr>
        <w:pStyle w:val="Heading2"/>
      </w:pPr>
      <w:bookmarkStart w:id="83" w:name="_Toc360647695"/>
      <w:r>
        <w:t>6</w:t>
      </w:r>
      <w:r w:rsidR="004732F9" w:rsidRPr="004732F9">
        <w:t>.</w:t>
      </w:r>
      <w:r>
        <w:t>3</w:t>
      </w:r>
      <w:r w:rsidR="004732F9" w:rsidRPr="004732F9">
        <w:tab/>
        <w:t xml:space="preserve">Work required in </w:t>
      </w:r>
      <w:r w:rsidR="004732F9">
        <w:t>IETF</w:t>
      </w:r>
      <w:bookmarkEnd w:id="83"/>
    </w:p>
    <w:p w:rsidR="00E463BE" w:rsidRDefault="00E463BE" w:rsidP="00E463BE">
      <w:r>
        <w:t>The following work is identified:</w:t>
      </w:r>
    </w:p>
    <w:p w:rsidR="00F02EBA" w:rsidRDefault="004732F9" w:rsidP="009355A7">
      <w:pPr>
        <w:pStyle w:val="B10"/>
        <w:numPr>
          <w:ilvl w:val="0"/>
          <w:numId w:val="40"/>
        </w:numPr>
      </w:pPr>
      <w:proofErr w:type="gramStart"/>
      <w:r>
        <w:t>eCall</w:t>
      </w:r>
      <w:proofErr w:type="gramEnd"/>
      <w:r>
        <w:t xml:space="preserve"> internet draft</w:t>
      </w:r>
      <w:r w:rsidR="000D2F00">
        <w:t xml:space="preserve"> </w:t>
      </w:r>
      <w:r w:rsidR="0017349C">
        <w:t>–</w:t>
      </w:r>
      <w:r w:rsidR="000D2F00">
        <w:t xml:space="preserve"> </w:t>
      </w:r>
      <w:proofErr w:type="spellStart"/>
      <w:r w:rsidR="000D2F00">
        <w:t>ongoing</w:t>
      </w:r>
      <w:proofErr w:type="spellEnd"/>
      <w:r w:rsidR="0017349C">
        <w:t>.</w:t>
      </w:r>
      <w:r w:rsidR="00D40CCC">
        <w:t xml:space="preserve"> </w:t>
      </w:r>
      <w:proofErr w:type="gramStart"/>
      <w:r w:rsidR="00D40CCC">
        <w:t>the</w:t>
      </w:r>
      <w:proofErr w:type="gramEnd"/>
      <w:r w:rsidR="00D40CCC">
        <w:t xml:space="preserve"> applicability of </w:t>
      </w:r>
      <w:r w:rsidR="002F18DC">
        <w:t xml:space="preserve">IETF related </w:t>
      </w:r>
      <w:r w:rsidR="00D40CCC">
        <w:t>draft</w:t>
      </w:r>
      <w:r w:rsidR="002F18DC">
        <w:t>s</w:t>
      </w:r>
      <w:r w:rsidR="00D40CCC">
        <w:t xml:space="preserve"> to eCall requirements</w:t>
      </w:r>
      <w:r w:rsidR="000733E2">
        <w:t xml:space="preserve"> is under discussion with </w:t>
      </w:r>
      <w:r w:rsidR="00A42088">
        <w:t>stakeholders (</w:t>
      </w:r>
      <w:r w:rsidR="000733E2">
        <w:t>the 3GPP CT1 company representatives and experts</w:t>
      </w:r>
      <w:r w:rsidR="00A42088">
        <w:t>)</w:t>
      </w:r>
      <w:r w:rsidR="00D40CCC">
        <w:t>.</w:t>
      </w:r>
    </w:p>
    <w:p w:rsidR="004732F9" w:rsidRDefault="00E463BE" w:rsidP="009355A7">
      <w:pPr>
        <w:pStyle w:val="B10"/>
      </w:pPr>
      <w:r>
        <w:t>-</w:t>
      </w:r>
      <w:r>
        <w:tab/>
      </w:r>
      <w:r w:rsidR="000D2F00">
        <w:t>Registe</w:t>
      </w:r>
      <w:r w:rsidR="00B31D07">
        <w:t>r</w:t>
      </w:r>
      <w:r w:rsidR="000D2F00">
        <w:t xml:space="preserve"> eCall </w:t>
      </w:r>
      <w:r w:rsidR="00C33C98">
        <w:t xml:space="preserve">Flag </w:t>
      </w:r>
      <w:r w:rsidR="000D2F00">
        <w:t xml:space="preserve">(manual and automatic) </w:t>
      </w:r>
      <w:r w:rsidR="00B31D07">
        <w:t xml:space="preserve">URNs </w:t>
      </w:r>
      <w:r w:rsidR="000D2F00">
        <w:t>with IANA.</w:t>
      </w:r>
    </w:p>
    <w:p w:rsidR="009E68A4" w:rsidRPr="009E68A4" w:rsidRDefault="009E68A4" w:rsidP="00B72FC4">
      <w:pPr>
        <w:pStyle w:val="Heading1"/>
      </w:pPr>
      <w:bookmarkStart w:id="84" w:name="_Toc360647696"/>
      <w:r w:rsidRPr="009E68A4">
        <w:t>7</w:t>
      </w:r>
      <w:r w:rsidRPr="009E68A4">
        <w:tab/>
        <w:t>Co-existence of CS and IMS eCall</w:t>
      </w:r>
      <w:bookmarkEnd w:id="84"/>
    </w:p>
    <w:p w:rsidR="00D725E7" w:rsidRDefault="00D725E7" w:rsidP="00D725E7">
      <w:pPr>
        <w:pStyle w:val="Heading2"/>
      </w:pPr>
      <w:bookmarkStart w:id="85" w:name="_Toc360647697"/>
      <w:r>
        <w:t xml:space="preserve">7.1 </w:t>
      </w:r>
      <w:r>
        <w:tab/>
        <w:t>Evolution scenarios</w:t>
      </w:r>
      <w:bookmarkEnd w:id="85"/>
    </w:p>
    <w:p w:rsidR="00D725E7" w:rsidRDefault="00D725E7" w:rsidP="00D725E7">
      <w:r w:rsidRPr="001D67E6">
        <w:t>IVS</w:t>
      </w:r>
      <w:r>
        <w:t>:</w:t>
      </w:r>
      <w:r w:rsidRPr="001D67E6">
        <w:t xml:space="preserve"> </w:t>
      </w:r>
      <w:proofErr w:type="spellStart"/>
      <w:r w:rsidRPr="001D67E6">
        <w:t>inband</w:t>
      </w:r>
      <w:proofErr w:type="spellEnd"/>
      <w:r w:rsidRPr="001D67E6">
        <w:t xml:space="preserve"> </w:t>
      </w:r>
      <w:r w:rsidRPr="001D67E6">
        <w:sym w:font="Wingdings" w:char="F0E0"/>
      </w:r>
      <w:r w:rsidRPr="001D67E6">
        <w:t xml:space="preserve"> </w:t>
      </w:r>
      <w:proofErr w:type="spellStart"/>
      <w:r w:rsidRPr="001D67E6">
        <w:t>inband</w:t>
      </w:r>
      <w:proofErr w:type="spellEnd"/>
      <w:r w:rsidRPr="001D67E6">
        <w:t xml:space="preserve">/NG </w:t>
      </w:r>
      <w:r w:rsidRPr="001D67E6">
        <w:sym w:font="Wingdings" w:char="F0E0"/>
      </w:r>
      <w:r>
        <w:t xml:space="preserve"> NG</w:t>
      </w:r>
    </w:p>
    <w:p w:rsidR="00D725E7" w:rsidRDefault="00D725E7" w:rsidP="00D725E7">
      <w:r w:rsidRPr="001D67E6">
        <w:t>MNO</w:t>
      </w:r>
      <w:r>
        <w:t>:</w:t>
      </w:r>
      <w:r w:rsidRPr="001D67E6">
        <w:t xml:space="preserve"> 2G/3G CS </w:t>
      </w:r>
      <w:r w:rsidRPr="001D67E6">
        <w:sym w:font="Wingdings" w:char="F0E0"/>
      </w:r>
      <w:r w:rsidRPr="001D67E6">
        <w:t xml:space="preserve"> 2G/3G CS + 3G/4G IMS </w:t>
      </w:r>
      <w:r w:rsidRPr="001D67E6">
        <w:sym w:font="Wingdings" w:char="F0E0"/>
      </w:r>
      <w:r>
        <w:t xml:space="preserve"> 3G/4G IMS</w:t>
      </w:r>
    </w:p>
    <w:p w:rsidR="00D725E7" w:rsidRDefault="00D725E7" w:rsidP="00D725E7">
      <w:r w:rsidRPr="001D67E6">
        <w:t>PSAP</w:t>
      </w:r>
      <w:r>
        <w:t>:</w:t>
      </w:r>
      <w:r w:rsidRPr="001D67E6">
        <w:t xml:space="preserve"> </w:t>
      </w:r>
      <w:proofErr w:type="spellStart"/>
      <w:r w:rsidRPr="001D67E6">
        <w:t>inband</w:t>
      </w:r>
      <w:proofErr w:type="spellEnd"/>
      <w:r w:rsidRPr="001D67E6">
        <w:t xml:space="preserve"> </w:t>
      </w:r>
      <w:r w:rsidRPr="001D67E6">
        <w:sym w:font="Wingdings" w:char="F0E0"/>
      </w:r>
      <w:r>
        <w:t xml:space="preserve"> NG</w:t>
      </w:r>
    </w:p>
    <w:p w:rsidR="00D725E7" w:rsidRPr="001D67E6" w:rsidRDefault="00D725E7" w:rsidP="00D725E7"/>
    <w:tbl>
      <w:tblPr>
        <w:tblStyle w:val="TableGrid"/>
        <w:tblW w:w="0" w:type="auto"/>
        <w:tblLook w:val="04A0" w:firstRow="1" w:lastRow="0" w:firstColumn="1" w:lastColumn="0" w:noHBand="0" w:noVBand="1"/>
      </w:tblPr>
      <w:tblGrid>
        <w:gridCol w:w="1487"/>
        <w:gridCol w:w="1642"/>
        <w:gridCol w:w="1636"/>
        <w:gridCol w:w="1695"/>
        <w:gridCol w:w="1056"/>
        <w:gridCol w:w="1843"/>
      </w:tblGrid>
      <w:tr w:rsidR="00D725E7" w:rsidRPr="003C7A25" w:rsidTr="00AD5D9C">
        <w:tc>
          <w:tcPr>
            <w:tcW w:w="1487" w:type="dxa"/>
          </w:tcPr>
          <w:p w:rsidR="00D725E7" w:rsidRPr="000C3D00" w:rsidRDefault="00D725E7" w:rsidP="00AD5D9C">
            <w:pPr>
              <w:rPr>
                <w:b/>
              </w:rPr>
            </w:pPr>
            <w:r>
              <w:rPr>
                <w:b/>
              </w:rPr>
              <w:t>Scenario</w:t>
            </w:r>
          </w:p>
        </w:tc>
        <w:tc>
          <w:tcPr>
            <w:tcW w:w="1642" w:type="dxa"/>
          </w:tcPr>
          <w:p w:rsidR="00D725E7" w:rsidRPr="000C3D00" w:rsidRDefault="00D725E7" w:rsidP="00AD5D9C">
            <w:pPr>
              <w:rPr>
                <w:b/>
              </w:rPr>
            </w:pPr>
            <w:r w:rsidRPr="000C3D00">
              <w:rPr>
                <w:b/>
              </w:rPr>
              <w:t>IVS</w:t>
            </w:r>
          </w:p>
        </w:tc>
        <w:tc>
          <w:tcPr>
            <w:tcW w:w="1636" w:type="dxa"/>
          </w:tcPr>
          <w:p w:rsidR="00D725E7" w:rsidRPr="000C3D00" w:rsidRDefault="00D725E7" w:rsidP="00AD5D9C">
            <w:pPr>
              <w:rPr>
                <w:b/>
              </w:rPr>
            </w:pPr>
            <w:r>
              <w:rPr>
                <w:b/>
              </w:rPr>
              <w:t>MNO</w:t>
            </w:r>
          </w:p>
        </w:tc>
        <w:tc>
          <w:tcPr>
            <w:tcW w:w="1695" w:type="dxa"/>
          </w:tcPr>
          <w:p w:rsidR="00D725E7" w:rsidRPr="00A67403" w:rsidRDefault="00D725E7" w:rsidP="00AD5D9C">
            <w:pPr>
              <w:rPr>
                <w:b/>
              </w:rPr>
            </w:pPr>
            <w:r w:rsidRPr="000C3D00">
              <w:rPr>
                <w:b/>
              </w:rPr>
              <w:t>Gateway</w:t>
            </w:r>
          </w:p>
        </w:tc>
        <w:tc>
          <w:tcPr>
            <w:tcW w:w="1056" w:type="dxa"/>
          </w:tcPr>
          <w:p w:rsidR="00D725E7" w:rsidRPr="000C3D00" w:rsidRDefault="00D725E7" w:rsidP="00AD5D9C">
            <w:pPr>
              <w:rPr>
                <w:b/>
              </w:rPr>
            </w:pPr>
            <w:r w:rsidRPr="000C3D00">
              <w:rPr>
                <w:b/>
              </w:rPr>
              <w:t>PSAP</w:t>
            </w:r>
          </w:p>
        </w:tc>
        <w:tc>
          <w:tcPr>
            <w:tcW w:w="1843" w:type="dxa"/>
          </w:tcPr>
          <w:p w:rsidR="00D725E7" w:rsidRPr="000C3D00" w:rsidRDefault="00D725E7" w:rsidP="00AD5D9C">
            <w:pPr>
              <w:rPr>
                <w:b/>
              </w:rPr>
            </w:pPr>
            <w:r w:rsidRPr="000C3D00">
              <w:rPr>
                <w:b/>
              </w:rPr>
              <w:t>Comments</w:t>
            </w:r>
          </w:p>
        </w:tc>
      </w:tr>
      <w:tr w:rsidR="00D725E7" w:rsidRPr="00E3555B" w:rsidTr="00AD5D9C">
        <w:tc>
          <w:tcPr>
            <w:tcW w:w="1487" w:type="dxa"/>
          </w:tcPr>
          <w:p w:rsidR="00D725E7" w:rsidRPr="00E3555B" w:rsidRDefault="00D725E7" w:rsidP="00AD5D9C">
            <w:r>
              <w:t>1</w:t>
            </w:r>
          </w:p>
        </w:tc>
        <w:tc>
          <w:tcPr>
            <w:tcW w:w="1642" w:type="dxa"/>
          </w:tcPr>
          <w:p w:rsidR="00D725E7" w:rsidRPr="00E3555B" w:rsidRDefault="00D725E7" w:rsidP="00AD5D9C">
            <w:proofErr w:type="spellStart"/>
            <w:r w:rsidRPr="00E3555B">
              <w:t>Inband</w:t>
            </w:r>
            <w:proofErr w:type="spellEnd"/>
          </w:p>
        </w:tc>
        <w:tc>
          <w:tcPr>
            <w:tcW w:w="1636" w:type="dxa"/>
          </w:tcPr>
          <w:p w:rsidR="00D725E7" w:rsidRPr="00E3555B" w:rsidRDefault="00D725E7" w:rsidP="00AD5D9C">
            <w:r w:rsidRPr="00E3555B">
              <w:t>2G/3G</w:t>
            </w:r>
            <w:r>
              <w:t xml:space="preserve"> CS</w:t>
            </w:r>
          </w:p>
        </w:tc>
        <w:tc>
          <w:tcPr>
            <w:tcW w:w="1695" w:type="dxa"/>
          </w:tcPr>
          <w:p w:rsidR="00D725E7" w:rsidRPr="00E3555B" w:rsidRDefault="00D725E7" w:rsidP="00AD5D9C">
            <w:r w:rsidRPr="00E3555B">
              <w:t>N</w:t>
            </w:r>
            <w:r>
              <w:t>o</w:t>
            </w:r>
          </w:p>
        </w:tc>
        <w:tc>
          <w:tcPr>
            <w:tcW w:w="1056" w:type="dxa"/>
          </w:tcPr>
          <w:p w:rsidR="00D725E7" w:rsidRPr="00E3555B" w:rsidRDefault="00D725E7" w:rsidP="00AD5D9C">
            <w:proofErr w:type="spellStart"/>
            <w:r w:rsidRPr="00E3555B">
              <w:t>inband</w:t>
            </w:r>
            <w:proofErr w:type="spellEnd"/>
          </w:p>
        </w:tc>
        <w:tc>
          <w:tcPr>
            <w:tcW w:w="1843" w:type="dxa"/>
          </w:tcPr>
          <w:p w:rsidR="00D725E7" w:rsidRPr="00E3555B" w:rsidRDefault="00D725E7" w:rsidP="00AD5D9C">
            <w:r w:rsidRPr="00E3555B">
              <w:t>Initial solution</w:t>
            </w:r>
          </w:p>
        </w:tc>
      </w:tr>
      <w:tr w:rsidR="00D725E7" w:rsidRPr="00E3555B" w:rsidTr="00AD5D9C">
        <w:tc>
          <w:tcPr>
            <w:tcW w:w="1487" w:type="dxa"/>
          </w:tcPr>
          <w:p w:rsidR="00D725E7" w:rsidRPr="00E3555B" w:rsidRDefault="00D725E7" w:rsidP="00AD5D9C">
            <w:r>
              <w:lastRenderedPageBreak/>
              <w:t>2</w:t>
            </w:r>
          </w:p>
        </w:tc>
        <w:tc>
          <w:tcPr>
            <w:tcW w:w="1642" w:type="dxa"/>
          </w:tcPr>
          <w:p w:rsidR="00D725E7" w:rsidRPr="00E3555B" w:rsidRDefault="00D725E7" w:rsidP="00AD5D9C">
            <w:proofErr w:type="spellStart"/>
            <w:r w:rsidRPr="00E3555B">
              <w:t>Inband</w:t>
            </w:r>
            <w:proofErr w:type="spellEnd"/>
            <w:r>
              <w:t xml:space="preserve"> (+ NG)</w:t>
            </w:r>
          </w:p>
        </w:tc>
        <w:tc>
          <w:tcPr>
            <w:tcW w:w="1636" w:type="dxa"/>
          </w:tcPr>
          <w:p w:rsidR="00D725E7" w:rsidRPr="00E3555B" w:rsidRDefault="00D725E7" w:rsidP="00AD5D9C">
            <w:r w:rsidRPr="00E3555B">
              <w:t>2G/3G</w:t>
            </w:r>
            <w:r>
              <w:t xml:space="preserve"> CS</w:t>
            </w:r>
          </w:p>
        </w:tc>
        <w:tc>
          <w:tcPr>
            <w:tcW w:w="1695" w:type="dxa"/>
          </w:tcPr>
          <w:p w:rsidR="00D725E7" w:rsidRPr="00E3555B" w:rsidRDefault="00D725E7" w:rsidP="00AD5D9C">
            <w:r w:rsidRPr="00E3555B">
              <w:t>Y</w:t>
            </w:r>
            <w:r>
              <w:t>es</w:t>
            </w:r>
          </w:p>
        </w:tc>
        <w:tc>
          <w:tcPr>
            <w:tcW w:w="1056" w:type="dxa"/>
          </w:tcPr>
          <w:p w:rsidR="00D725E7" w:rsidRPr="00E3555B" w:rsidRDefault="00D725E7" w:rsidP="00AD5D9C">
            <w:r>
              <w:t>NG</w:t>
            </w:r>
          </w:p>
        </w:tc>
        <w:tc>
          <w:tcPr>
            <w:tcW w:w="1843" w:type="dxa"/>
          </w:tcPr>
          <w:p w:rsidR="00D725E7" w:rsidRPr="00E3555B" w:rsidRDefault="00D725E7" w:rsidP="00AD5D9C"/>
        </w:tc>
      </w:tr>
      <w:tr w:rsidR="00D725E7" w:rsidRPr="00E3555B" w:rsidTr="00AD5D9C">
        <w:tc>
          <w:tcPr>
            <w:tcW w:w="1487" w:type="dxa"/>
          </w:tcPr>
          <w:p w:rsidR="00D725E7" w:rsidRDefault="00D725E7" w:rsidP="00AD5D9C">
            <w:r>
              <w:t>3</w:t>
            </w:r>
          </w:p>
        </w:tc>
        <w:tc>
          <w:tcPr>
            <w:tcW w:w="1642" w:type="dxa"/>
          </w:tcPr>
          <w:p w:rsidR="00D725E7" w:rsidRDefault="00D725E7" w:rsidP="00AD5D9C">
            <w:proofErr w:type="spellStart"/>
            <w:r>
              <w:t>Inband</w:t>
            </w:r>
            <w:proofErr w:type="spellEnd"/>
            <w:r>
              <w:t xml:space="preserve"> + NG</w:t>
            </w:r>
          </w:p>
        </w:tc>
        <w:tc>
          <w:tcPr>
            <w:tcW w:w="1636" w:type="dxa"/>
          </w:tcPr>
          <w:p w:rsidR="00D725E7" w:rsidRDefault="00D725E7" w:rsidP="00AD5D9C">
            <w:r w:rsidRPr="00E3555B">
              <w:t>2G/3G</w:t>
            </w:r>
            <w:r>
              <w:t xml:space="preserve"> CS</w:t>
            </w:r>
          </w:p>
          <w:p w:rsidR="00D725E7" w:rsidRPr="00E3555B" w:rsidRDefault="00D725E7" w:rsidP="00AD5D9C">
            <w:r>
              <w:t>3G/4G IMS</w:t>
            </w:r>
          </w:p>
        </w:tc>
        <w:tc>
          <w:tcPr>
            <w:tcW w:w="1695" w:type="dxa"/>
          </w:tcPr>
          <w:p w:rsidR="00D725E7" w:rsidRPr="00E3555B" w:rsidRDefault="00D725E7" w:rsidP="00AD5D9C">
            <w:r w:rsidRPr="00E3555B">
              <w:t>Y</w:t>
            </w:r>
            <w:r>
              <w:t>es</w:t>
            </w:r>
          </w:p>
        </w:tc>
        <w:tc>
          <w:tcPr>
            <w:tcW w:w="1056" w:type="dxa"/>
          </w:tcPr>
          <w:p w:rsidR="00D725E7" w:rsidDel="00E84F90" w:rsidRDefault="00D725E7" w:rsidP="00AD5D9C">
            <w:proofErr w:type="spellStart"/>
            <w:r>
              <w:t>inband</w:t>
            </w:r>
            <w:proofErr w:type="spellEnd"/>
          </w:p>
        </w:tc>
        <w:tc>
          <w:tcPr>
            <w:tcW w:w="1843" w:type="dxa"/>
          </w:tcPr>
          <w:p w:rsidR="00D725E7" w:rsidRPr="00E3555B" w:rsidRDefault="00D725E7" w:rsidP="00AD5D9C">
            <w:r>
              <w:t>Gateway needed when the IVS</w:t>
            </w:r>
            <w:r w:rsidRPr="00E3555B">
              <w:t xml:space="preserve"> </w:t>
            </w:r>
            <w:r>
              <w:t>uses NG</w:t>
            </w:r>
          </w:p>
        </w:tc>
      </w:tr>
      <w:tr w:rsidR="00D725E7" w:rsidRPr="00E3555B" w:rsidTr="00AD5D9C">
        <w:tc>
          <w:tcPr>
            <w:tcW w:w="1487" w:type="dxa"/>
          </w:tcPr>
          <w:p w:rsidR="00D725E7" w:rsidRDefault="00D725E7" w:rsidP="00AD5D9C">
            <w:r>
              <w:t>4</w:t>
            </w:r>
          </w:p>
        </w:tc>
        <w:tc>
          <w:tcPr>
            <w:tcW w:w="1642" w:type="dxa"/>
          </w:tcPr>
          <w:p w:rsidR="00D725E7" w:rsidRPr="00E3555B" w:rsidRDefault="00D725E7" w:rsidP="00AD5D9C">
            <w:proofErr w:type="spellStart"/>
            <w:r>
              <w:t>Inband</w:t>
            </w:r>
            <w:proofErr w:type="spellEnd"/>
            <w:r>
              <w:t xml:space="preserve"> + NG</w:t>
            </w:r>
          </w:p>
        </w:tc>
        <w:tc>
          <w:tcPr>
            <w:tcW w:w="1636" w:type="dxa"/>
          </w:tcPr>
          <w:p w:rsidR="00D725E7" w:rsidRDefault="00D725E7" w:rsidP="00AD5D9C">
            <w:r w:rsidRPr="00E3555B">
              <w:t>2G/3G</w:t>
            </w:r>
            <w:r>
              <w:t xml:space="preserve"> CS</w:t>
            </w:r>
          </w:p>
          <w:p w:rsidR="00D725E7" w:rsidRPr="00E3555B" w:rsidRDefault="00D725E7" w:rsidP="00AD5D9C">
            <w:r>
              <w:t>3G/4G IMS</w:t>
            </w:r>
          </w:p>
        </w:tc>
        <w:tc>
          <w:tcPr>
            <w:tcW w:w="1695" w:type="dxa"/>
          </w:tcPr>
          <w:p w:rsidR="00D725E7" w:rsidRPr="00E3555B" w:rsidRDefault="00D725E7" w:rsidP="00AD5D9C">
            <w:r w:rsidRPr="00E3555B">
              <w:t>Y</w:t>
            </w:r>
            <w:r>
              <w:t>es</w:t>
            </w:r>
          </w:p>
        </w:tc>
        <w:tc>
          <w:tcPr>
            <w:tcW w:w="1056" w:type="dxa"/>
          </w:tcPr>
          <w:p w:rsidR="00D725E7" w:rsidRPr="00E3555B" w:rsidRDefault="00D725E7" w:rsidP="00AD5D9C">
            <w:r>
              <w:t>NG</w:t>
            </w:r>
          </w:p>
        </w:tc>
        <w:tc>
          <w:tcPr>
            <w:tcW w:w="1843" w:type="dxa"/>
          </w:tcPr>
          <w:p w:rsidR="00D725E7" w:rsidRPr="00E3555B" w:rsidRDefault="00D725E7" w:rsidP="00AD5D9C">
            <w:r w:rsidRPr="00E3555B">
              <w:t>Gateway needed when</w:t>
            </w:r>
            <w:r>
              <w:t xml:space="preserve"> the IVS uses </w:t>
            </w:r>
            <w:proofErr w:type="spellStart"/>
            <w:r>
              <w:t>inband</w:t>
            </w:r>
            <w:proofErr w:type="spellEnd"/>
            <w:r>
              <w:t>/CS</w:t>
            </w:r>
          </w:p>
        </w:tc>
      </w:tr>
      <w:tr w:rsidR="00D725E7" w:rsidRPr="00E3555B" w:rsidTr="00AD5D9C">
        <w:tc>
          <w:tcPr>
            <w:tcW w:w="1487" w:type="dxa"/>
          </w:tcPr>
          <w:p w:rsidR="00D725E7" w:rsidRDefault="00D725E7" w:rsidP="00AD5D9C">
            <w:r>
              <w:t>5</w:t>
            </w:r>
          </w:p>
        </w:tc>
        <w:tc>
          <w:tcPr>
            <w:tcW w:w="1642" w:type="dxa"/>
          </w:tcPr>
          <w:p w:rsidR="00D725E7" w:rsidRPr="00E3555B" w:rsidRDefault="00D725E7" w:rsidP="00AD5D9C">
            <w:r>
              <w:t xml:space="preserve">NG (+ </w:t>
            </w:r>
            <w:proofErr w:type="spellStart"/>
            <w:r>
              <w:t>inband</w:t>
            </w:r>
            <w:proofErr w:type="spellEnd"/>
            <w:r>
              <w:t>)</w:t>
            </w:r>
          </w:p>
        </w:tc>
        <w:tc>
          <w:tcPr>
            <w:tcW w:w="1636" w:type="dxa"/>
          </w:tcPr>
          <w:p w:rsidR="00D725E7" w:rsidRDefault="00D725E7" w:rsidP="00AD5D9C">
            <w:r>
              <w:t>3G/4G IMS</w:t>
            </w:r>
          </w:p>
        </w:tc>
        <w:tc>
          <w:tcPr>
            <w:tcW w:w="1695" w:type="dxa"/>
          </w:tcPr>
          <w:p w:rsidR="00D725E7" w:rsidRPr="00E3555B" w:rsidRDefault="00D725E7" w:rsidP="00AD5D9C">
            <w:r>
              <w:t>Yes</w:t>
            </w:r>
          </w:p>
        </w:tc>
        <w:tc>
          <w:tcPr>
            <w:tcW w:w="1056" w:type="dxa"/>
          </w:tcPr>
          <w:p w:rsidR="00D725E7" w:rsidRDefault="00D725E7" w:rsidP="00AD5D9C">
            <w:proofErr w:type="spellStart"/>
            <w:r>
              <w:t>inband</w:t>
            </w:r>
            <w:proofErr w:type="spellEnd"/>
          </w:p>
        </w:tc>
        <w:tc>
          <w:tcPr>
            <w:tcW w:w="1843" w:type="dxa"/>
          </w:tcPr>
          <w:p w:rsidR="00D725E7" w:rsidRPr="00E3555B" w:rsidRDefault="00D725E7" w:rsidP="00AD5D9C"/>
        </w:tc>
      </w:tr>
      <w:tr w:rsidR="00D725E7" w:rsidRPr="00E3555B" w:rsidTr="00AD5D9C">
        <w:tc>
          <w:tcPr>
            <w:tcW w:w="1487" w:type="dxa"/>
          </w:tcPr>
          <w:p w:rsidR="00D725E7" w:rsidRPr="00E3555B" w:rsidRDefault="00D725E7" w:rsidP="00AD5D9C">
            <w:r>
              <w:t>6</w:t>
            </w:r>
          </w:p>
        </w:tc>
        <w:tc>
          <w:tcPr>
            <w:tcW w:w="1642" w:type="dxa"/>
          </w:tcPr>
          <w:p w:rsidR="00D725E7" w:rsidRPr="00E3555B" w:rsidRDefault="00D725E7" w:rsidP="00AD5D9C">
            <w:r w:rsidRPr="00E3555B">
              <w:t>NG</w:t>
            </w:r>
            <w:r>
              <w:t xml:space="preserve"> (+ </w:t>
            </w:r>
            <w:proofErr w:type="spellStart"/>
            <w:r>
              <w:t>inband</w:t>
            </w:r>
            <w:proofErr w:type="spellEnd"/>
            <w:r>
              <w:t>)</w:t>
            </w:r>
          </w:p>
        </w:tc>
        <w:tc>
          <w:tcPr>
            <w:tcW w:w="1636" w:type="dxa"/>
          </w:tcPr>
          <w:p w:rsidR="00D725E7" w:rsidRPr="00E3555B" w:rsidRDefault="00D725E7" w:rsidP="00AD5D9C">
            <w:r>
              <w:t>3G/</w:t>
            </w:r>
            <w:r w:rsidRPr="00E3555B">
              <w:t>4G</w:t>
            </w:r>
            <w:r>
              <w:t xml:space="preserve"> IMS</w:t>
            </w:r>
          </w:p>
        </w:tc>
        <w:tc>
          <w:tcPr>
            <w:tcW w:w="1695" w:type="dxa"/>
          </w:tcPr>
          <w:p w:rsidR="00D725E7" w:rsidRPr="00E3555B" w:rsidRDefault="00D725E7" w:rsidP="00AD5D9C">
            <w:r>
              <w:t>No</w:t>
            </w:r>
          </w:p>
        </w:tc>
        <w:tc>
          <w:tcPr>
            <w:tcW w:w="1056" w:type="dxa"/>
          </w:tcPr>
          <w:p w:rsidR="00D725E7" w:rsidRPr="00E3555B" w:rsidRDefault="00D725E7" w:rsidP="00AD5D9C">
            <w:r>
              <w:t>NG</w:t>
            </w:r>
          </w:p>
        </w:tc>
        <w:tc>
          <w:tcPr>
            <w:tcW w:w="1843" w:type="dxa"/>
          </w:tcPr>
          <w:p w:rsidR="00D725E7" w:rsidRPr="00E3555B" w:rsidRDefault="00D725E7" w:rsidP="00AD5D9C"/>
        </w:tc>
      </w:tr>
    </w:tbl>
    <w:p w:rsidR="00D725E7" w:rsidRDefault="00D725E7" w:rsidP="00D725E7"/>
    <w:p w:rsidR="00ED78D6" w:rsidRDefault="00ED78D6" w:rsidP="00D725E7">
      <w:r>
        <w:t xml:space="preserve">Editor’s note – include other scenarios, even if probably not viable (e.g. IMS </w:t>
      </w:r>
      <w:proofErr w:type="spellStart"/>
      <w:r>
        <w:t>inband</w:t>
      </w:r>
      <w:proofErr w:type="spellEnd"/>
      <w:r>
        <w:t>)</w:t>
      </w:r>
    </w:p>
    <w:p w:rsidR="00D725E7" w:rsidRPr="0040520B" w:rsidRDefault="00D725E7" w:rsidP="00D725E7">
      <w:pPr>
        <w:rPr>
          <w:u w:val="single"/>
        </w:rPr>
      </w:pPr>
      <w:r>
        <w:rPr>
          <w:u w:val="single"/>
        </w:rPr>
        <w:t>Key</w:t>
      </w:r>
    </w:p>
    <w:p w:rsidR="00D725E7" w:rsidRDefault="00D725E7" w:rsidP="00D725E7">
      <w:proofErr w:type="spellStart"/>
      <w:r>
        <w:t>Inband</w:t>
      </w:r>
      <w:proofErr w:type="spellEnd"/>
      <w:r>
        <w:t xml:space="preserve"> IVS.  Uses in band modem and has a 2G/3G, 2G/3G/4G, or 3G/4G Network Access Device.</w:t>
      </w:r>
    </w:p>
    <w:p w:rsidR="00D725E7" w:rsidRDefault="00D725E7" w:rsidP="00D725E7">
      <w:r>
        <w:t xml:space="preserve">NG IVS. </w:t>
      </w:r>
      <w:proofErr w:type="gramStart"/>
      <w:r>
        <w:t>Does not use in-band modem.</w:t>
      </w:r>
      <w:proofErr w:type="gramEnd"/>
      <w:r>
        <w:t xml:space="preserve"> </w:t>
      </w:r>
      <w:proofErr w:type="gramStart"/>
      <w:r>
        <w:t>Has a 3G/4G Network Access Device.</w:t>
      </w:r>
      <w:proofErr w:type="gramEnd"/>
      <w:r>
        <w:t xml:space="preserve"> </w:t>
      </w:r>
      <w:proofErr w:type="gramStart"/>
      <w:r>
        <w:t>Sends the eCall MSD with SIP INVITE message.</w:t>
      </w:r>
      <w:proofErr w:type="gramEnd"/>
    </w:p>
    <w:p w:rsidR="00D725E7" w:rsidRDefault="00D725E7" w:rsidP="00D725E7">
      <w:proofErr w:type="spellStart"/>
      <w:r>
        <w:t>Inband</w:t>
      </w:r>
      <w:proofErr w:type="spellEnd"/>
      <w:r>
        <w:t xml:space="preserve"> PSAP. Has capability to receive MSD with in-band only. </w:t>
      </w:r>
    </w:p>
    <w:p w:rsidR="00D725E7" w:rsidRDefault="00D725E7" w:rsidP="00D725E7">
      <w:r>
        <w:t>NG PSAP. Has capability to receive MSD via secure internet.</w:t>
      </w:r>
    </w:p>
    <w:p w:rsidR="00D725E7" w:rsidRDefault="00D725E7" w:rsidP="00D725E7">
      <w:proofErr w:type="gramStart"/>
      <w:r>
        <w:t>Gateway.</w:t>
      </w:r>
      <w:proofErr w:type="gramEnd"/>
      <w:r>
        <w:t xml:space="preserve"> </w:t>
      </w:r>
      <w:proofErr w:type="gramStart"/>
      <w:r>
        <w:t xml:space="preserve">A function which receives the MSD with an </w:t>
      </w:r>
      <w:proofErr w:type="spellStart"/>
      <w:r>
        <w:t>inband</w:t>
      </w:r>
      <w:proofErr w:type="spellEnd"/>
      <w:r>
        <w:t xml:space="preserve"> modem and relays it to the PSAP using IP, or vice versa.</w:t>
      </w:r>
      <w:proofErr w:type="gramEnd"/>
      <w:r>
        <w:t xml:space="preserve"> It could be in the MNO</w:t>
      </w:r>
      <w:r w:rsidRPr="00447A1A">
        <w:t xml:space="preserve"> </w:t>
      </w:r>
      <w:r>
        <w:t xml:space="preserve">or the </w:t>
      </w:r>
      <w:proofErr w:type="spellStart"/>
      <w:r>
        <w:t>ESInet</w:t>
      </w:r>
      <w:proofErr w:type="spellEnd"/>
      <w:r>
        <w:t xml:space="preserve"> (id deployed)</w:t>
      </w:r>
      <w:r w:rsidRPr="00447A1A">
        <w:t>.</w:t>
      </w:r>
    </w:p>
    <w:p w:rsidR="00D725E7" w:rsidRDefault="00D725E7" w:rsidP="00D725E7"/>
    <w:p w:rsidR="00D725E7" w:rsidRDefault="0065333C" w:rsidP="00D725E7">
      <w:r>
        <w:rPr>
          <w:noProof/>
          <w:lang w:eastAsia="en-GB"/>
        </w:rPr>
        <w:drawing>
          <wp:inline distT="0" distB="0" distL="0" distR="0" wp14:anchorId="0938FB6D" wp14:editId="6A12329A">
            <wp:extent cx="6120765" cy="3313863"/>
            <wp:effectExtent l="0" t="0" r="0" b="1270"/>
            <wp:docPr id="11" name="Picture 11" descr="C:\Users\c_dwilli\Documents\eCall\STF456\living docs\vis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_dwilli\Documents\eCall\STF456\living docs\visi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313863"/>
                    </a:xfrm>
                    <a:prstGeom prst="rect">
                      <a:avLst/>
                    </a:prstGeom>
                    <a:noFill/>
                    <a:ln>
                      <a:noFill/>
                    </a:ln>
                  </pic:spPr>
                </pic:pic>
              </a:graphicData>
            </a:graphic>
          </wp:inline>
        </w:drawing>
      </w:r>
    </w:p>
    <w:p w:rsidR="00D725E7" w:rsidRDefault="00D725E7" w:rsidP="00D725E7">
      <w:pPr>
        <w:pStyle w:val="Heading2"/>
      </w:pPr>
      <w:bookmarkStart w:id="86" w:name="_Toc360647698"/>
      <w:r>
        <w:t>7.3</w:t>
      </w:r>
      <w:r>
        <w:tab/>
        <w:t>Event flows</w:t>
      </w:r>
      <w:bookmarkEnd w:id="86"/>
    </w:p>
    <w:p w:rsidR="00ED78D6" w:rsidRPr="00ED78D6" w:rsidRDefault="00ED78D6" w:rsidP="00756336">
      <w:r>
        <w:t>Editor’s note – event flows will be done for all scenarios when they are stable.</w:t>
      </w:r>
    </w:p>
    <w:p w:rsidR="00D725E7" w:rsidRDefault="00D725E7" w:rsidP="00D725E7">
      <w:pPr>
        <w:pStyle w:val="Heading3"/>
      </w:pPr>
      <w:bookmarkStart w:id="87" w:name="_Toc360647699"/>
      <w:r>
        <w:t>7.3.1</w:t>
      </w:r>
      <w:r>
        <w:tab/>
        <w:t>Scenario 1</w:t>
      </w:r>
      <w:bookmarkEnd w:id="87"/>
    </w:p>
    <w:p w:rsidR="00D725E7" w:rsidRPr="00B11F98" w:rsidRDefault="00D725E7" w:rsidP="00D725E7">
      <w:proofErr w:type="spellStart"/>
      <w:proofErr w:type="gramStart"/>
      <w:r>
        <w:t>tbc</w:t>
      </w:r>
      <w:proofErr w:type="spellEnd"/>
      <w:proofErr w:type="gramEnd"/>
    </w:p>
    <w:p w:rsidR="00D725E7" w:rsidRDefault="00D725E7" w:rsidP="00D725E7">
      <w:pPr>
        <w:pStyle w:val="Heading3"/>
      </w:pPr>
      <w:bookmarkStart w:id="88" w:name="_Toc360647700"/>
      <w:r w:rsidRPr="00D623D7">
        <w:lastRenderedPageBreak/>
        <w:t>7.3.</w:t>
      </w:r>
      <w:r>
        <w:t>2</w:t>
      </w:r>
      <w:r w:rsidRPr="00D623D7">
        <w:tab/>
        <w:t xml:space="preserve">Scenario </w:t>
      </w:r>
      <w:r>
        <w:t>2</w:t>
      </w:r>
      <w:bookmarkEnd w:id="88"/>
    </w:p>
    <w:p w:rsidR="00D725E7" w:rsidRPr="00B11F98" w:rsidRDefault="00D725E7" w:rsidP="00D725E7">
      <w:proofErr w:type="spellStart"/>
      <w:proofErr w:type="gramStart"/>
      <w:r>
        <w:t>tbc</w:t>
      </w:r>
      <w:proofErr w:type="spellEnd"/>
      <w:proofErr w:type="gramEnd"/>
    </w:p>
    <w:p w:rsidR="00D725E7" w:rsidRDefault="00D725E7" w:rsidP="00D725E7">
      <w:pPr>
        <w:pStyle w:val="Heading3"/>
      </w:pPr>
      <w:bookmarkStart w:id="89" w:name="_Toc360647701"/>
      <w:r>
        <w:t>7.3.3</w:t>
      </w:r>
      <w:r>
        <w:tab/>
        <w:t>Scenario 3</w:t>
      </w:r>
      <w:bookmarkEnd w:id="89"/>
    </w:p>
    <w:p w:rsidR="00D725E7" w:rsidRPr="00B11F98" w:rsidRDefault="00D725E7" w:rsidP="00D725E7">
      <w:proofErr w:type="spellStart"/>
      <w:proofErr w:type="gramStart"/>
      <w:r>
        <w:t>tbc</w:t>
      </w:r>
      <w:proofErr w:type="spellEnd"/>
      <w:proofErr w:type="gramEnd"/>
    </w:p>
    <w:p w:rsidR="00D725E7" w:rsidRPr="00B11F98" w:rsidRDefault="00D725E7" w:rsidP="00D725E7">
      <w:pPr>
        <w:pStyle w:val="Heading3"/>
      </w:pPr>
      <w:bookmarkStart w:id="90" w:name="_Toc360647702"/>
      <w:r w:rsidRPr="00D623D7">
        <w:t>7.3.</w:t>
      </w:r>
      <w:r>
        <w:t>4</w:t>
      </w:r>
      <w:r w:rsidRPr="00D623D7">
        <w:tab/>
        <w:t xml:space="preserve">Scenario </w:t>
      </w:r>
      <w:r>
        <w:t>4</w:t>
      </w:r>
      <w:bookmarkEnd w:id="90"/>
    </w:p>
    <w:p w:rsidR="00D725E7" w:rsidRDefault="00D725E7" w:rsidP="00D725E7"/>
    <w:p w:rsidR="00D725E7" w:rsidRDefault="0065333C" w:rsidP="00D725E7">
      <w:r>
        <w:rPr>
          <w:noProof/>
          <w:lang w:eastAsia="en-GB"/>
        </w:rPr>
        <w:drawing>
          <wp:inline distT="0" distB="0" distL="0" distR="0" wp14:anchorId="55685C25" wp14:editId="1FA3D627">
            <wp:extent cx="5850332" cy="4551529"/>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50067" cy="4551323"/>
                    </a:xfrm>
                    <a:prstGeom prst="rect">
                      <a:avLst/>
                    </a:prstGeom>
                    <a:noFill/>
                  </pic:spPr>
                </pic:pic>
              </a:graphicData>
            </a:graphic>
          </wp:inline>
        </w:drawing>
      </w:r>
    </w:p>
    <w:p w:rsidR="00D725E7" w:rsidRPr="00C47AB7" w:rsidRDefault="00D725E7" w:rsidP="00D725E7"/>
    <w:p w:rsidR="00D725E7" w:rsidRDefault="00D725E7" w:rsidP="00D725E7">
      <w:pPr>
        <w:pStyle w:val="Heading3"/>
      </w:pPr>
      <w:bookmarkStart w:id="91" w:name="_Toc360647703"/>
      <w:r>
        <w:t>7.3.5</w:t>
      </w:r>
      <w:r>
        <w:tab/>
        <w:t>Scenario 5</w:t>
      </w:r>
      <w:bookmarkEnd w:id="91"/>
    </w:p>
    <w:p w:rsidR="00D725E7" w:rsidRPr="00B11F98" w:rsidRDefault="00D725E7" w:rsidP="00D725E7">
      <w:proofErr w:type="spellStart"/>
      <w:proofErr w:type="gramStart"/>
      <w:r>
        <w:t>tbc</w:t>
      </w:r>
      <w:proofErr w:type="spellEnd"/>
      <w:proofErr w:type="gramEnd"/>
    </w:p>
    <w:p w:rsidR="00D725E7" w:rsidRDefault="00D725E7" w:rsidP="00D725E7">
      <w:pPr>
        <w:pStyle w:val="Heading3"/>
      </w:pPr>
      <w:bookmarkStart w:id="92" w:name="_Toc360647704"/>
      <w:r w:rsidRPr="00D623D7">
        <w:t>7.3.</w:t>
      </w:r>
      <w:r>
        <w:t>6</w:t>
      </w:r>
      <w:r w:rsidRPr="00D623D7">
        <w:tab/>
        <w:t xml:space="preserve">Scenario </w:t>
      </w:r>
      <w:r>
        <w:t>6</w:t>
      </w:r>
      <w:bookmarkEnd w:id="92"/>
    </w:p>
    <w:p w:rsidR="00D725E7" w:rsidRPr="00B11F98" w:rsidRDefault="00D725E7" w:rsidP="00D725E7">
      <w:proofErr w:type="spellStart"/>
      <w:proofErr w:type="gramStart"/>
      <w:r>
        <w:t>tbc</w:t>
      </w:r>
      <w:proofErr w:type="spellEnd"/>
      <w:proofErr w:type="gramEnd"/>
    </w:p>
    <w:p w:rsidR="00D725E7" w:rsidRDefault="00D725E7" w:rsidP="00D725E7"/>
    <w:p w:rsidR="00D725E7" w:rsidRPr="00CA1074" w:rsidRDefault="00D725E7" w:rsidP="00D725E7"/>
    <w:p w:rsidR="005066D3" w:rsidRPr="005066D3" w:rsidRDefault="005066D3" w:rsidP="005066D3"/>
    <w:p w:rsidR="004732F9" w:rsidRPr="000C3D00" w:rsidRDefault="00ED78D6" w:rsidP="004732F9">
      <w:pPr>
        <w:pStyle w:val="Heading1"/>
      </w:pPr>
      <w:bookmarkStart w:id="93" w:name="_Toc360647705"/>
      <w:r>
        <w:lastRenderedPageBreak/>
        <w:t>8</w:t>
      </w:r>
      <w:r w:rsidR="004732F9" w:rsidRPr="000C3D00">
        <w:tab/>
        <w:t>Conclusions and recommendations</w:t>
      </w:r>
      <w:bookmarkEnd w:id="93"/>
    </w:p>
    <w:p w:rsidR="003C7A25" w:rsidRDefault="000A01A3" w:rsidP="00F02EBA">
      <w:r w:rsidRPr="000C3D00">
        <w:t xml:space="preserve">CS emergency call </w:t>
      </w:r>
      <w:r w:rsidR="004A092F" w:rsidRPr="000C3D00">
        <w:t xml:space="preserve">on 2G/3G </w:t>
      </w:r>
      <w:r w:rsidR="0001670C">
        <w:t>must</w:t>
      </w:r>
      <w:r w:rsidRPr="000C3D00">
        <w:t xml:space="preserve"> be supported for </w:t>
      </w:r>
      <w:r w:rsidR="00E0633E" w:rsidRPr="000C3D00">
        <w:t>some</w:t>
      </w:r>
      <w:r w:rsidRPr="000C3D00">
        <w:t xml:space="preserve"> years, thereby sustaining eCall using </w:t>
      </w:r>
      <w:proofErr w:type="spellStart"/>
      <w:r w:rsidRPr="000C3D00">
        <w:t>inband</w:t>
      </w:r>
      <w:proofErr w:type="spellEnd"/>
      <w:r w:rsidRPr="000C3D00">
        <w:t xml:space="preserve"> modem. </w:t>
      </w:r>
      <w:r w:rsidR="00E0633E" w:rsidRPr="000C3D00">
        <w:t xml:space="preserve">However, CS emergency call </w:t>
      </w:r>
      <w:r w:rsidR="004A092F" w:rsidRPr="000C3D00">
        <w:t xml:space="preserve">on 2G/3G </w:t>
      </w:r>
      <w:r w:rsidR="00E0633E" w:rsidRPr="000C3D00">
        <w:t>may not be supported in all areas for the lifetime of vehicles sold in 2015 (i.e. by 2030).</w:t>
      </w:r>
    </w:p>
    <w:p w:rsidR="0001670C" w:rsidRPr="00EC560B" w:rsidRDefault="0001670C" w:rsidP="00F02EBA">
      <w:pPr>
        <w:rPr>
          <w:color w:val="FF0000"/>
        </w:rPr>
      </w:pPr>
      <w:r w:rsidRPr="00EC560B">
        <w:rPr>
          <w:color w:val="FF0000"/>
        </w:rPr>
        <w:tab/>
      </w:r>
      <w:proofErr w:type="gramStart"/>
      <w:r w:rsidRPr="00EC560B">
        <w:rPr>
          <w:color w:val="FF0000"/>
        </w:rPr>
        <w:t>Editors</w:t>
      </w:r>
      <w:proofErr w:type="gramEnd"/>
      <w:r w:rsidRPr="00EC560B">
        <w:rPr>
          <w:color w:val="FF0000"/>
        </w:rPr>
        <w:t xml:space="preserve"> note: This is a big unknown. GSMA and ope</w:t>
      </w:r>
      <w:r w:rsidR="00D52DF6">
        <w:rPr>
          <w:color w:val="FF0000"/>
        </w:rPr>
        <w:t>r</w:t>
      </w:r>
      <w:r w:rsidRPr="00EC560B">
        <w:rPr>
          <w:color w:val="FF0000"/>
        </w:rPr>
        <w:t>ators expe</w:t>
      </w:r>
      <w:r w:rsidR="00D52DF6">
        <w:rPr>
          <w:color w:val="FF0000"/>
        </w:rPr>
        <w:t>c</w:t>
      </w:r>
      <w:r w:rsidRPr="00EC560B">
        <w:rPr>
          <w:color w:val="FF0000"/>
        </w:rPr>
        <w:t>ted to shed some light.</w:t>
      </w:r>
    </w:p>
    <w:p w:rsidR="00453909" w:rsidRPr="000C3D00" w:rsidRDefault="004A092F" w:rsidP="00F02EBA">
      <w:proofErr w:type="spellStart"/>
      <w:r w:rsidRPr="000C3D00">
        <w:t>I</w:t>
      </w:r>
      <w:r w:rsidR="00453909" w:rsidRPr="000C3D00">
        <w:t>nband</w:t>
      </w:r>
      <w:proofErr w:type="spellEnd"/>
      <w:r w:rsidR="00453909" w:rsidRPr="000C3D00">
        <w:t xml:space="preserve"> performance </w:t>
      </w:r>
      <w:r w:rsidRPr="000C3D00">
        <w:t xml:space="preserve">over 3G/4G IMS </w:t>
      </w:r>
      <w:r w:rsidR="00453909" w:rsidRPr="000C3D00">
        <w:t>is not yet known (de-jitter buffering).</w:t>
      </w:r>
    </w:p>
    <w:p w:rsidR="00D3030A" w:rsidRPr="000C3D00" w:rsidRDefault="00B86726" w:rsidP="00F02EBA">
      <w:r>
        <w:t>P</w:t>
      </w:r>
      <w:r w:rsidR="0001670C">
        <w:t>acket</w:t>
      </w:r>
      <w:r>
        <w:t xml:space="preserve"> based</w:t>
      </w:r>
      <w:r w:rsidR="0001670C">
        <w:t xml:space="preserve"> eCall </w:t>
      </w:r>
      <w:r w:rsidR="004C0A4F">
        <w:t>based on IETF may be the best long term solution</w:t>
      </w:r>
      <w:r w:rsidR="0001670C">
        <w:t>.</w:t>
      </w:r>
      <w:r w:rsidR="00D3030A" w:rsidRPr="000C3D00">
        <w:br w:type="page"/>
      </w:r>
    </w:p>
    <w:p w:rsidR="00D3030A" w:rsidRPr="005B13CC" w:rsidRDefault="00D3030A" w:rsidP="00D3030A">
      <w:pPr>
        <w:pBdr>
          <w:top w:val="single" w:sz="12" w:space="1" w:color="auto"/>
        </w:pBdr>
        <w:rPr>
          <w:rFonts w:ascii="Arial" w:hAnsi="Arial" w:cs="Arial"/>
          <w:sz w:val="36"/>
          <w:szCs w:val="36"/>
          <w:lang w:val="en-US"/>
        </w:rPr>
      </w:pPr>
      <w:r w:rsidRPr="000C3D00">
        <w:rPr>
          <w:rFonts w:ascii="Arial" w:hAnsi="Arial" w:cs="Arial"/>
          <w:sz w:val="36"/>
          <w:szCs w:val="36"/>
        </w:rPr>
        <w:lastRenderedPageBreak/>
        <w:t xml:space="preserve">Annex A: </w:t>
      </w:r>
      <w:r w:rsidRPr="005B13CC">
        <w:rPr>
          <w:rFonts w:ascii="Arial" w:hAnsi="Arial" w:cs="Arial"/>
          <w:sz w:val="36"/>
          <w:szCs w:val="36"/>
          <w:lang w:val="en-US"/>
        </w:rPr>
        <w:t>Change requests</w:t>
      </w:r>
    </w:p>
    <w:p w:rsidR="00D3030A" w:rsidRPr="005B13CC" w:rsidRDefault="00D3030A" w:rsidP="00D3030A">
      <w:pPr>
        <w:pStyle w:val="Heading2"/>
        <w:rPr>
          <w:lang w:val="en-US"/>
        </w:rPr>
      </w:pPr>
      <w:bookmarkStart w:id="94" w:name="_Toc360647706"/>
      <w:r w:rsidRPr="005B13CC">
        <w:rPr>
          <w:lang w:val="en-US"/>
        </w:rPr>
        <w:t xml:space="preserve">A.1 </w:t>
      </w:r>
      <w:r w:rsidRPr="005B13CC">
        <w:rPr>
          <w:lang w:val="en-US"/>
        </w:rPr>
        <w:tab/>
        <w:t>SA1</w:t>
      </w:r>
      <w:bookmarkEnd w:id="94"/>
      <w:r w:rsidR="00F02EBA" w:rsidRPr="005B13CC">
        <w:rPr>
          <w:lang w:val="en-US"/>
        </w:rPr>
        <w:t xml:space="preserve"> </w:t>
      </w:r>
    </w:p>
    <w:p w:rsidR="00D3030A" w:rsidRPr="005B13CC" w:rsidRDefault="00335340" w:rsidP="00D3030A">
      <w:pPr>
        <w:rPr>
          <w:lang w:val="en-US"/>
        </w:rPr>
      </w:pPr>
      <w:r w:rsidRPr="005B13CC">
        <w:rPr>
          <w:lang w:val="en-US"/>
        </w:rPr>
        <w:t>See S1-133200 (include hyperlink)</w:t>
      </w:r>
    </w:p>
    <w:p w:rsidR="00D3030A" w:rsidRPr="005B13CC" w:rsidRDefault="00D3030A" w:rsidP="00D3030A">
      <w:pPr>
        <w:pStyle w:val="Heading2"/>
        <w:rPr>
          <w:lang w:val="en-US"/>
        </w:rPr>
      </w:pPr>
      <w:bookmarkStart w:id="95" w:name="_Toc360647707"/>
      <w:r w:rsidRPr="005B13CC">
        <w:rPr>
          <w:lang w:val="en-US"/>
        </w:rPr>
        <w:t>A.2</w:t>
      </w:r>
      <w:r w:rsidRPr="005B13CC">
        <w:rPr>
          <w:lang w:val="en-US"/>
        </w:rPr>
        <w:tab/>
        <w:t>SA2</w:t>
      </w:r>
      <w:bookmarkEnd w:id="95"/>
    </w:p>
    <w:p w:rsidR="00D3030A" w:rsidRPr="005B13CC" w:rsidRDefault="00D725E7" w:rsidP="00D3030A">
      <w:pPr>
        <w:rPr>
          <w:lang w:val="en-US"/>
        </w:rPr>
      </w:pPr>
      <w:r w:rsidRPr="005B13CC">
        <w:rPr>
          <w:lang w:val="en-US"/>
        </w:rPr>
        <w:t>Please see contents of zip file.</w:t>
      </w:r>
    </w:p>
    <w:p w:rsidR="00D3030A" w:rsidRPr="005B13CC" w:rsidRDefault="00D3030A" w:rsidP="00D3030A">
      <w:pPr>
        <w:pStyle w:val="Heading2"/>
        <w:rPr>
          <w:lang w:val="en-US"/>
        </w:rPr>
      </w:pPr>
      <w:bookmarkStart w:id="96" w:name="_Toc360647708"/>
      <w:r w:rsidRPr="005B13CC">
        <w:rPr>
          <w:lang w:val="en-US"/>
        </w:rPr>
        <w:t>A.3</w:t>
      </w:r>
      <w:r w:rsidRPr="005B13CC">
        <w:rPr>
          <w:lang w:val="en-US"/>
        </w:rPr>
        <w:tab/>
        <w:t>CT1</w:t>
      </w:r>
      <w:bookmarkEnd w:id="96"/>
    </w:p>
    <w:p w:rsidR="00CD616D" w:rsidRPr="005B13CC" w:rsidRDefault="00D725E7" w:rsidP="002F6D65">
      <w:pPr>
        <w:rPr>
          <w:lang w:val="en-US"/>
        </w:rPr>
      </w:pPr>
      <w:r w:rsidRPr="005B13CC">
        <w:rPr>
          <w:lang w:val="en-US"/>
        </w:rPr>
        <w:t>Please see contents of zip file.</w:t>
      </w:r>
    </w:p>
    <w:p w:rsidR="00D3030A" w:rsidRPr="005B13CC" w:rsidRDefault="00D3030A" w:rsidP="00D3030A">
      <w:pPr>
        <w:rPr>
          <w:lang w:val="en-US"/>
        </w:rPr>
      </w:pPr>
    </w:p>
    <w:p w:rsidR="00667EEB" w:rsidRDefault="00667EEB" w:rsidP="00D8589E">
      <w:pPr>
        <w:pStyle w:val="Heading9"/>
        <w:rPr>
          <w:lang w:val="en-US"/>
        </w:rPr>
      </w:pPr>
      <w:bookmarkStart w:id="97" w:name="_Toc300919399"/>
      <w:bookmarkStart w:id="98" w:name="_Toc339380256"/>
      <w:bookmarkStart w:id="99" w:name="_Toc360647709"/>
      <w:r w:rsidRPr="005B13CC">
        <w:rPr>
          <w:lang w:val="en-US"/>
        </w:rPr>
        <w:t xml:space="preserve">Annex </w:t>
      </w:r>
      <w:r w:rsidR="00ED78D6">
        <w:rPr>
          <w:lang w:val="en-US"/>
        </w:rPr>
        <w:t>B</w:t>
      </w:r>
      <w:r w:rsidRPr="005B13CC">
        <w:rPr>
          <w:lang w:val="en-US"/>
        </w:rPr>
        <w:br/>
      </w:r>
      <w:bookmarkEnd w:id="97"/>
      <w:bookmarkEnd w:id="98"/>
      <w:bookmarkEnd w:id="99"/>
    </w:p>
    <w:p w:rsidR="00ED78D6" w:rsidRDefault="00ED78D6" w:rsidP="00ED78D6">
      <w:pPr>
        <w:pStyle w:val="Heading1"/>
      </w:pPr>
      <w:bookmarkStart w:id="100" w:name="_Toc360647710"/>
      <w:proofErr w:type="gramStart"/>
      <w:r>
        <w:t>eCall</w:t>
      </w:r>
      <w:proofErr w:type="gramEnd"/>
      <w:r>
        <w:t xml:space="preserve"> and ITS</w:t>
      </w:r>
      <w:bookmarkEnd w:id="100"/>
    </w:p>
    <w:p w:rsidR="00ED78D6" w:rsidRDefault="00ED78D6" w:rsidP="00ED78D6">
      <w:pPr>
        <w:rPr>
          <w:color w:val="FF0000"/>
        </w:rPr>
      </w:pPr>
    </w:p>
    <w:p w:rsidR="00ED78D6" w:rsidRDefault="00ED78D6" w:rsidP="00ED78D6">
      <w:pPr>
        <w:pStyle w:val="Heading2"/>
      </w:pPr>
      <w:bookmarkStart w:id="101" w:name="_Toc360647711"/>
      <w:r>
        <w:t>B.1</w:t>
      </w:r>
      <w:r>
        <w:tab/>
        <w:t xml:space="preserve">Summary of evolution of the </w:t>
      </w:r>
      <w:proofErr w:type="spellStart"/>
      <w:r>
        <w:t>Ecall</w:t>
      </w:r>
      <w:proofErr w:type="spellEnd"/>
      <w:r>
        <w:t xml:space="preserve"> Project and specifications</w:t>
      </w:r>
      <w:bookmarkEnd w:id="101"/>
    </w:p>
    <w:p w:rsidR="00ED78D6" w:rsidRPr="002F6D65" w:rsidRDefault="00ED78D6" w:rsidP="00ED78D6">
      <w:pPr>
        <w:jc w:val="both"/>
        <w:rPr>
          <w:color w:val="FF0000"/>
        </w:rPr>
      </w:pPr>
      <w:r>
        <w:rPr>
          <w:color w:val="FF0000"/>
        </w:rPr>
        <w:t xml:space="preserve">Editor’s note: </w:t>
      </w:r>
      <w:proofErr w:type="spellStart"/>
      <w:r>
        <w:rPr>
          <w:color w:val="FF0000"/>
        </w:rPr>
        <w:t>subcaluse</w:t>
      </w:r>
      <w:proofErr w:type="spellEnd"/>
      <w:r>
        <w:rPr>
          <w:color w:val="FF0000"/>
        </w:rPr>
        <w:t xml:space="preserve"> 8.1 will be re-written</w:t>
      </w:r>
    </w:p>
    <w:p w:rsidR="00ED78D6" w:rsidRDefault="00ED78D6" w:rsidP="00ED78D6">
      <w:pPr>
        <w:jc w:val="both"/>
      </w:pPr>
      <w:r>
        <w:t xml:space="preserve">The eCall project and its related communications standards deliverables have evolved within the framework of emergency </w:t>
      </w:r>
      <w:proofErr w:type="gramStart"/>
      <w:r>
        <w:t>service  support</w:t>
      </w:r>
      <w:proofErr w:type="gramEnd"/>
      <w:r>
        <w:t xml:space="preserve"> for mobile wireless communications, in ETSI within the TC known as “Mobile Standards Group” (MSG). </w:t>
      </w:r>
      <w:r w:rsidRPr="001839B2">
        <w:t>MSG is responsible for the transposition of Global Syste</w:t>
      </w:r>
      <w:r>
        <w:t>m for Mobile communication (GSM</w:t>
      </w:r>
      <w:r w:rsidRPr="001839B2">
        <w:t>™)</w:t>
      </w:r>
      <w:r>
        <w:t xml:space="preserve"> </w:t>
      </w:r>
      <w:r w:rsidRPr="001839B2">
        <w:t xml:space="preserve">and Universal Mobile </w:t>
      </w:r>
      <w:proofErr w:type="spellStart"/>
      <w:r w:rsidRPr="001839B2">
        <w:t>Te</w:t>
      </w:r>
      <w:proofErr w:type="spellEnd"/>
      <w:r w:rsidRPr="001839B2">
        <w:t xml:space="preserve"> </w:t>
      </w:r>
      <w:proofErr w:type="spellStart"/>
      <w:r w:rsidRPr="001839B2">
        <w:t>lecommunications</w:t>
      </w:r>
      <w:proofErr w:type="spellEnd"/>
      <w:r w:rsidRPr="001839B2">
        <w:t xml:space="preserve"> System (UMTS ™)</w:t>
      </w:r>
      <w:r>
        <w:t xml:space="preserve"> </w:t>
      </w:r>
      <w:r w:rsidRPr="001839B2">
        <w:t>deliverables</w:t>
      </w:r>
      <w:r>
        <w:t>,</w:t>
      </w:r>
      <w:r w:rsidRPr="001839B2">
        <w:t xml:space="preserve"> produced by the Third Generation Partnership Project (3GPP ™)</w:t>
      </w:r>
      <w:r>
        <w:t xml:space="preserve"> </w:t>
      </w:r>
      <w:r w:rsidRPr="001839B2">
        <w:t>into ETSI deliverables</w:t>
      </w:r>
      <w:r>
        <w:t xml:space="preserve">, and in this case, its special provisions for the management and prioritisation of emergency calls. </w:t>
      </w:r>
    </w:p>
    <w:p w:rsidR="00ED78D6" w:rsidRDefault="00ED78D6" w:rsidP="00ED78D6">
      <w:pPr>
        <w:jc w:val="both"/>
      </w:pPr>
      <w:r>
        <w:t xml:space="preserve">Within this framework, service provision types are known as </w:t>
      </w:r>
      <w:proofErr w:type="spellStart"/>
      <w:r>
        <w:t>teleservices</w:t>
      </w:r>
      <w:proofErr w:type="spellEnd"/>
      <w:r>
        <w:t>.</w:t>
      </w:r>
    </w:p>
    <w:tbl>
      <w:tblPr>
        <w:tblStyle w:val="TableGrid"/>
        <w:tblW w:w="0" w:type="auto"/>
        <w:tblLook w:val="04A0" w:firstRow="1" w:lastRow="0" w:firstColumn="1" w:lastColumn="0" w:noHBand="0" w:noVBand="1"/>
      </w:tblPr>
      <w:tblGrid>
        <w:gridCol w:w="1348"/>
        <w:gridCol w:w="3722"/>
        <w:gridCol w:w="4172"/>
      </w:tblGrid>
      <w:tr w:rsidR="00ED78D6" w:rsidTr="00ED78D6">
        <w:tc>
          <w:tcPr>
            <w:tcW w:w="1348" w:type="dxa"/>
          </w:tcPr>
          <w:p w:rsidR="00ED78D6" w:rsidRDefault="00ED78D6" w:rsidP="00ED78D6">
            <w:pPr>
              <w:jc w:val="center"/>
            </w:pPr>
            <w:proofErr w:type="spellStart"/>
            <w:r>
              <w:t>Teleservice</w:t>
            </w:r>
            <w:proofErr w:type="spellEnd"/>
          </w:p>
        </w:tc>
        <w:tc>
          <w:tcPr>
            <w:tcW w:w="3722" w:type="dxa"/>
          </w:tcPr>
          <w:p w:rsidR="00ED78D6" w:rsidRDefault="00ED78D6" w:rsidP="00ED78D6">
            <w:pPr>
              <w:jc w:val="center"/>
            </w:pPr>
            <w:r>
              <w:t>Description</w:t>
            </w:r>
          </w:p>
        </w:tc>
        <w:tc>
          <w:tcPr>
            <w:tcW w:w="4172" w:type="dxa"/>
          </w:tcPr>
          <w:p w:rsidR="00ED78D6" w:rsidRDefault="00ED78D6" w:rsidP="00ED78D6">
            <w:pPr>
              <w:jc w:val="center"/>
            </w:pPr>
            <w:r>
              <w:t>Comment</w:t>
            </w:r>
          </w:p>
        </w:tc>
      </w:tr>
      <w:tr w:rsidR="00ED78D6" w:rsidTr="00ED78D6">
        <w:tc>
          <w:tcPr>
            <w:tcW w:w="1348" w:type="dxa"/>
          </w:tcPr>
          <w:p w:rsidR="00ED78D6" w:rsidRDefault="00ED78D6" w:rsidP="00ED78D6">
            <w:pPr>
              <w:jc w:val="center"/>
            </w:pPr>
            <w:r>
              <w:t>11</w:t>
            </w:r>
          </w:p>
        </w:tc>
        <w:tc>
          <w:tcPr>
            <w:tcW w:w="3722" w:type="dxa"/>
          </w:tcPr>
          <w:p w:rsidR="00ED78D6" w:rsidRDefault="00ED78D6" w:rsidP="00ED78D6">
            <w:r>
              <w:t>Telephony</w:t>
            </w:r>
          </w:p>
        </w:tc>
        <w:tc>
          <w:tcPr>
            <w:tcW w:w="4172" w:type="dxa"/>
          </w:tcPr>
          <w:p w:rsidR="00ED78D6" w:rsidRDefault="00ED78D6" w:rsidP="00ED78D6">
            <w:r>
              <w:t>This TS represents the normal speech call</w:t>
            </w:r>
          </w:p>
        </w:tc>
      </w:tr>
      <w:tr w:rsidR="00ED78D6" w:rsidTr="00ED78D6">
        <w:tc>
          <w:tcPr>
            <w:tcW w:w="1348" w:type="dxa"/>
          </w:tcPr>
          <w:p w:rsidR="00ED78D6" w:rsidRDefault="00ED78D6" w:rsidP="00ED78D6">
            <w:pPr>
              <w:jc w:val="center"/>
            </w:pPr>
            <w:r>
              <w:t>12</w:t>
            </w:r>
          </w:p>
        </w:tc>
        <w:tc>
          <w:tcPr>
            <w:tcW w:w="3722" w:type="dxa"/>
          </w:tcPr>
          <w:p w:rsidR="00ED78D6" w:rsidRDefault="00ED78D6" w:rsidP="00ED78D6">
            <w:r>
              <w:t>Emergency calls</w:t>
            </w:r>
          </w:p>
        </w:tc>
        <w:tc>
          <w:tcPr>
            <w:tcW w:w="4172" w:type="dxa"/>
          </w:tcPr>
          <w:p w:rsidR="00ED78D6" w:rsidRDefault="00ED78D6" w:rsidP="00ED78D6">
            <w:r>
              <w:t>The emergency call uses the characteristics of telephony (TS11), but may be established without subscription and bypasses various checks in the MS and in the MSC</w:t>
            </w:r>
          </w:p>
        </w:tc>
      </w:tr>
      <w:tr w:rsidR="00ED78D6" w:rsidTr="00ED78D6">
        <w:tc>
          <w:tcPr>
            <w:tcW w:w="1348" w:type="dxa"/>
          </w:tcPr>
          <w:p w:rsidR="00ED78D6" w:rsidRDefault="00ED78D6" w:rsidP="00ED78D6">
            <w:pPr>
              <w:jc w:val="center"/>
            </w:pPr>
            <w:r>
              <w:t>21</w:t>
            </w:r>
          </w:p>
        </w:tc>
        <w:tc>
          <w:tcPr>
            <w:tcW w:w="3722" w:type="dxa"/>
          </w:tcPr>
          <w:p w:rsidR="00ED78D6" w:rsidRDefault="00ED78D6" w:rsidP="00ED78D6">
            <w:r>
              <w:t>Short message MT</w:t>
            </w:r>
          </w:p>
        </w:tc>
        <w:tc>
          <w:tcPr>
            <w:tcW w:w="4172" w:type="dxa"/>
          </w:tcPr>
          <w:p w:rsidR="00ED78D6" w:rsidRDefault="00ED78D6" w:rsidP="00ED78D6">
            <w:proofErr w:type="gramStart"/>
            <w:r>
              <w:t>This</w:t>
            </w:r>
            <w:proofErr w:type="gramEnd"/>
            <w:r>
              <w:t xml:space="preserve"> TS relates to receiving an SMS. </w:t>
            </w:r>
            <w:proofErr w:type="gramStart"/>
            <w:r>
              <w:t>This</w:t>
            </w:r>
            <w:proofErr w:type="gramEnd"/>
            <w:r>
              <w:t xml:space="preserve"> TS is not sent to the MSC/VLR. When an SMS is sent to the subscriber, the HLR checks whether the destination subscriber has a subscription to TS 21</w:t>
            </w:r>
          </w:p>
        </w:tc>
      </w:tr>
      <w:tr w:rsidR="00ED78D6" w:rsidTr="00ED78D6">
        <w:tc>
          <w:tcPr>
            <w:tcW w:w="1348" w:type="dxa"/>
          </w:tcPr>
          <w:p w:rsidR="00ED78D6" w:rsidRDefault="00ED78D6" w:rsidP="00ED78D6">
            <w:pPr>
              <w:jc w:val="center"/>
            </w:pPr>
            <w:r>
              <w:t>22</w:t>
            </w:r>
          </w:p>
        </w:tc>
        <w:tc>
          <w:tcPr>
            <w:tcW w:w="3722" w:type="dxa"/>
          </w:tcPr>
          <w:p w:rsidR="00ED78D6" w:rsidRDefault="00ED78D6" w:rsidP="00ED78D6">
            <w:r>
              <w:t>Short message MO</w:t>
            </w:r>
          </w:p>
        </w:tc>
        <w:tc>
          <w:tcPr>
            <w:tcW w:w="4172" w:type="dxa"/>
          </w:tcPr>
          <w:p w:rsidR="00ED78D6" w:rsidRDefault="00ED78D6" w:rsidP="00ED78D6">
            <w:r>
              <w:t>This TS relates to the sending of an SMS</w:t>
            </w:r>
          </w:p>
        </w:tc>
      </w:tr>
      <w:tr w:rsidR="00ED78D6" w:rsidTr="00ED78D6">
        <w:tc>
          <w:tcPr>
            <w:tcW w:w="1348" w:type="dxa"/>
          </w:tcPr>
          <w:p w:rsidR="00ED78D6" w:rsidRDefault="00ED78D6" w:rsidP="00ED78D6">
            <w:pPr>
              <w:jc w:val="center"/>
            </w:pPr>
            <w:r>
              <w:t>23</w:t>
            </w:r>
          </w:p>
        </w:tc>
        <w:tc>
          <w:tcPr>
            <w:tcW w:w="3722" w:type="dxa"/>
          </w:tcPr>
          <w:p w:rsidR="00ED78D6" w:rsidRDefault="00ED78D6" w:rsidP="00ED78D6">
            <w:r>
              <w:t>Cell broadcast</w:t>
            </w:r>
          </w:p>
        </w:tc>
        <w:tc>
          <w:tcPr>
            <w:tcW w:w="4172" w:type="dxa"/>
          </w:tcPr>
          <w:p w:rsidR="00ED78D6" w:rsidRDefault="00ED78D6" w:rsidP="00ED78D6">
            <w:r>
              <w:t>This TS relates to the capability of an SMS that is sent as a broadcast SMS</w:t>
            </w:r>
          </w:p>
        </w:tc>
      </w:tr>
      <w:tr w:rsidR="00ED78D6" w:rsidTr="00ED78D6">
        <w:trPr>
          <w:trHeight w:val="619"/>
        </w:trPr>
        <w:tc>
          <w:tcPr>
            <w:tcW w:w="1348" w:type="dxa"/>
          </w:tcPr>
          <w:p w:rsidR="00ED78D6" w:rsidRDefault="00ED78D6" w:rsidP="00ED78D6">
            <w:pPr>
              <w:jc w:val="center"/>
            </w:pPr>
            <w:r>
              <w:t>61</w:t>
            </w:r>
          </w:p>
        </w:tc>
        <w:tc>
          <w:tcPr>
            <w:tcW w:w="3722" w:type="dxa"/>
          </w:tcPr>
          <w:p w:rsidR="00ED78D6" w:rsidRDefault="00ED78D6" w:rsidP="00ED78D6">
            <w:r>
              <w:t>Alternate speech and fax group 3</w:t>
            </w:r>
          </w:p>
          <w:p w:rsidR="00ED78D6" w:rsidRDefault="00ED78D6" w:rsidP="00ED78D6"/>
        </w:tc>
        <w:tc>
          <w:tcPr>
            <w:tcW w:w="4172" w:type="dxa"/>
          </w:tcPr>
          <w:p w:rsidR="00ED78D6" w:rsidRDefault="00ED78D6" w:rsidP="00ED78D6">
            <w:r>
              <w:t>This TS relates to the capability to establish a speech and fax (group 3) call</w:t>
            </w:r>
          </w:p>
        </w:tc>
      </w:tr>
      <w:tr w:rsidR="00ED78D6" w:rsidTr="00ED78D6">
        <w:tc>
          <w:tcPr>
            <w:tcW w:w="1348" w:type="dxa"/>
          </w:tcPr>
          <w:p w:rsidR="00ED78D6" w:rsidRDefault="00ED78D6" w:rsidP="00ED78D6">
            <w:pPr>
              <w:jc w:val="center"/>
            </w:pPr>
            <w:r>
              <w:lastRenderedPageBreak/>
              <w:t>62</w:t>
            </w:r>
          </w:p>
        </w:tc>
        <w:tc>
          <w:tcPr>
            <w:tcW w:w="3722" w:type="dxa"/>
          </w:tcPr>
          <w:p w:rsidR="00ED78D6" w:rsidRDefault="00ED78D6" w:rsidP="00ED78D6">
            <w:r>
              <w:t>Automatic fax group 3</w:t>
            </w:r>
          </w:p>
        </w:tc>
        <w:tc>
          <w:tcPr>
            <w:tcW w:w="4172" w:type="dxa"/>
          </w:tcPr>
          <w:p w:rsidR="00ED78D6" w:rsidRDefault="00ED78D6" w:rsidP="00ED78D6">
            <w:r>
              <w:t>This TS relates to the capability to establish a fax (group 3) call</w:t>
            </w:r>
          </w:p>
        </w:tc>
      </w:tr>
      <w:tr w:rsidR="00ED78D6" w:rsidTr="00ED78D6">
        <w:tc>
          <w:tcPr>
            <w:tcW w:w="1348" w:type="dxa"/>
          </w:tcPr>
          <w:p w:rsidR="00ED78D6" w:rsidRDefault="00ED78D6" w:rsidP="00ED78D6">
            <w:pPr>
              <w:jc w:val="center"/>
            </w:pPr>
            <w:r>
              <w:t>91</w:t>
            </w:r>
          </w:p>
        </w:tc>
        <w:tc>
          <w:tcPr>
            <w:tcW w:w="3722" w:type="dxa"/>
          </w:tcPr>
          <w:p w:rsidR="00ED78D6" w:rsidRDefault="00ED78D6" w:rsidP="00ED78D6">
            <w:r>
              <w:t>Voice group call</w:t>
            </w:r>
          </w:p>
        </w:tc>
        <w:tc>
          <w:tcPr>
            <w:tcW w:w="4172" w:type="dxa"/>
          </w:tcPr>
          <w:p w:rsidR="00ED78D6" w:rsidRDefault="00ED78D6" w:rsidP="00ED78D6">
            <w:r>
              <w:t>This TS relates to the capability to participate in a group call as speciﬁed in GSM TS 03.68</w:t>
            </w:r>
          </w:p>
        </w:tc>
      </w:tr>
      <w:tr w:rsidR="00ED78D6" w:rsidTr="00ED78D6">
        <w:tc>
          <w:tcPr>
            <w:tcW w:w="1348" w:type="dxa"/>
          </w:tcPr>
          <w:p w:rsidR="00ED78D6" w:rsidRDefault="00ED78D6" w:rsidP="00ED78D6">
            <w:pPr>
              <w:jc w:val="center"/>
            </w:pPr>
            <w:r>
              <w:t>92</w:t>
            </w:r>
          </w:p>
        </w:tc>
        <w:tc>
          <w:tcPr>
            <w:tcW w:w="3722" w:type="dxa"/>
          </w:tcPr>
          <w:p w:rsidR="00ED78D6" w:rsidRDefault="00ED78D6" w:rsidP="00ED78D6">
            <w:r>
              <w:t>Voice broadcast</w:t>
            </w:r>
          </w:p>
        </w:tc>
        <w:tc>
          <w:tcPr>
            <w:tcW w:w="4172" w:type="dxa"/>
          </w:tcPr>
          <w:p w:rsidR="00ED78D6" w:rsidRDefault="00ED78D6" w:rsidP="00ED78D6">
            <w:r>
              <w:t>This TS relates to the capability to receive a voice broadcast as speciﬁed in GSM TS 03.68</w:t>
            </w:r>
          </w:p>
        </w:tc>
      </w:tr>
    </w:tbl>
    <w:p w:rsidR="00ED78D6" w:rsidRPr="002F6D65" w:rsidRDefault="00ED78D6" w:rsidP="00ED78D6">
      <w:pPr>
        <w:jc w:val="center"/>
        <w:rPr>
          <w:b/>
        </w:rPr>
      </w:pPr>
      <w:r w:rsidRPr="002F6D65">
        <w:rPr>
          <w:b/>
        </w:rPr>
        <w:t xml:space="preserve">Figure </w:t>
      </w:r>
      <w:r w:rsidRPr="002F6D65">
        <w:rPr>
          <w:b/>
          <w:color w:val="FF0000"/>
        </w:rPr>
        <w:t>X1</w:t>
      </w:r>
      <w:r w:rsidRPr="002F6D65">
        <w:rPr>
          <w:b/>
        </w:rPr>
        <w:t>: GSM/UMTS Tele services</w:t>
      </w:r>
    </w:p>
    <w:p w:rsidR="00ED78D6" w:rsidRDefault="00ED78D6" w:rsidP="00ED78D6">
      <w:pPr>
        <w:jc w:val="both"/>
      </w:pPr>
    </w:p>
    <w:p w:rsidR="00ED78D6" w:rsidRDefault="00ED78D6" w:rsidP="00ED78D6">
      <w:pPr>
        <w:jc w:val="both"/>
      </w:pPr>
      <w:r>
        <w:t xml:space="preserve">Emergency calls are operated within the specification provisions of </w:t>
      </w:r>
      <w:proofErr w:type="spellStart"/>
      <w:r>
        <w:t>Teleservice</w:t>
      </w:r>
      <w:proofErr w:type="spellEnd"/>
      <w:r>
        <w:t xml:space="preserve"> 12</w:t>
      </w:r>
    </w:p>
    <w:p w:rsidR="00ED78D6" w:rsidRDefault="00ED78D6" w:rsidP="00ED78D6">
      <w:pPr>
        <w:jc w:val="center"/>
      </w:pPr>
      <w:r w:rsidRPr="00583AC2">
        <w:rPr>
          <w:rFonts w:cs="Arial"/>
          <w:noProof/>
          <w:lang w:eastAsia="en-GB"/>
        </w:rPr>
        <w:drawing>
          <wp:inline distT="0" distB="0" distL="0" distR="0" wp14:anchorId="26FE816C" wp14:editId="0CB7E51A">
            <wp:extent cx="6060304" cy="4285397"/>
            <wp:effectExtent l="0" t="0" r="0" b="1270"/>
            <wp:docPr id="3" name="Picture 3" descr="Teleservice 12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service 12v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59992" cy="4285176"/>
                    </a:xfrm>
                    <a:prstGeom prst="rect">
                      <a:avLst/>
                    </a:prstGeom>
                    <a:noFill/>
                    <a:ln>
                      <a:noFill/>
                    </a:ln>
                  </pic:spPr>
                </pic:pic>
              </a:graphicData>
            </a:graphic>
          </wp:inline>
        </w:drawing>
      </w:r>
    </w:p>
    <w:p w:rsidR="00ED78D6" w:rsidRDefault="00ED78D6" w:rsidP="00ED78D6">
      <w:pPr>
        <w:jc w:val="center"/>
      </w:pPr>
      <w:r>
        <w:t xml:space="preserve">Figure </w:t>
      </w:r>
      <w:r w:rsidRPr="002F6D65">
        <w:rPr>
          <w:color w:val="FF0000"/>
        </w:rPr>
        <w:t>X2</w:t>
      </w:r>
      <w:r>
        <w:t xml:space="preserve">: </w:t>
      </w:r>
      <w:proofErr w:type="spellStart"/>
      <w:r>
        <w:t>Teleservice</w:t>
      </w:r>
      <w:proofErr w:type="spellEnd"/>
      <w:r>
        <w:t xml:space="preserve"> 12 provisions</w:t>
      </w:r>
    </w:p>
    <w:p w:rsidR="00ED78D6" w:rsidRDefault="00ED78D6" w:rsidP="00ED78D6">
      <w:pPr>
        <w:jc w:val="both"/>
      </w:pPr>
      <w:r>
        <w:t xml:space="preserve">An eCall is therefore processed by the network operator as a ‘special case’ of a </w:t>
      </w:r>
      <w:proofErr w:type="spellStart"/>
      <w:r>
        <w:t>Teleservice</w:t>
      </w:r>
      <w:proofErr w:type="spellEnd"/>
      <w:r>
        <w:t xml:space="preserve"> 12 call.</w:t>
      </w:r>
    </w:p>
    <w:p w:rsidR="00ED78D6" w:rsidRDefault="00ED78D6" w:rsidP="00ED78D6">
      <w:pPr>
        <w:jc w:val="both"/>
      </w:pPr>
      <w:r>
        <w:t>Release 8 of the associated ETSI Standards/3GPP Releases) further identifies (in the circuit switching protocols) the call as an eCall by the presence of an ‘eCall flag’</w:t>
      </w:r>
    </w:p>
    <w:p w:rsidR="00ED78D6" w:rsidRDefault="00ED78D6" w:rsidP="00ED78D6">
      <w:pPr>
        <w:jc w:val="both"/>
      </w:pPr>
      <w:r>
        <w:t>ETSI TS 126.267 determines that Synchronization/detection is determined in the following manner:</w:t>
      </w:r>
    </w:p>
    <w:p w:rsidR="00ED78D6" w:rsidRPr="002F6D65" w:rsidRDefault="00ED78D6" w:rsidP="00ED78D6">
      <w:pPr>
        <w:jc w:val="both"/>
        <w:rPr>
          <w:i/>
        </w:rPr>
      </w:pPr>
      <w:r w:rsidRPr="002F6D65">
        <w:rPr>
          <w:i/>
        </w:rPr>
        <w:t>For support of the synchronization/detection function, each synchronization frame includes two parts, which are denoted as synchronization burst and synchronization preamble as described in 5.1.7. (Note that the downlink synchronization frame is identical to the uplink synchronization frame, however, the data frame formats are different in uplink and downlink.)</w:t>
      </w:r>
    </w:p>
    <w:p w:rsidR="00ED78D6" w:rsidRPr="002F6D65" w:rsidRDefault="00ED78D6" w:rsidP="00ED78D6">
      <w:pPr>
        <w:jc w:val="both"/>
        <w:rPr>
          <w:i/>
        </w:rPr>
      </w:pPr>
      <w:r w:rsidRPr="002F6D65">
        <w:rPr>
          <w:i/>
        </w:rPr>
        <w:t>The synchronization detector has two main functions:</w:t>
      </w:r>
    </w:p>
    <w:p w:rsidR="00ED78D6" w:rsidRPr="002F6D65" w:rsidRDefault="00ED78D6" w:rsidP="00ED78D6">
      <w:pPr>
        <w:jc w:val="both"/>
        <w:rPr>
          <w:i/>
        </w:rPr>
      </w:pPr>
      <w:r w:rsidRPr="002F6D65">
        <w:rPr>
          <w:i/>
        </w:rPr>
        <w:t>1)</w:t>
      </w:r>
      <w:r w:rsidRPr="002F6D65">
        <w:rPr>
          <w:i/>
        </w:rPr>
        <w:tab/>
        <w:t>Scan the input signal and identify the start of an eCall data transmission. The result of this operation is a synchronization detection flag which indicates whether or not eCall data transmission has been detected.</w:t>
      </w:r>
    </w:p>
    <w:p w:rsidR="00ED78D6" w:rsidRPr="002F6D65" w:rsidRDefault="00ED78D6" w:rsidP="00ED78D6">
      <w:pPr>
        <w:jc w:val="both"/>
        <w:rPr>
          <w:i/>
        </w:rPr>
      </w:pPr>
      <w:r w:rsidRPr="002F6D65">
        <w:rPr>
          <w:i/>
        </w:rPr>
        <w:lastRenderedPageBreak/>
        <w:t>2)</w:t>
      </w:r>
      <w:r w:rsidRPr="002F6D65">
        <w:rPr>
          <w:i/>
        </w:rPr>
        <w:tab/>
        <w:t xml:space="preserve">Determine the timing of the data frame from the synchronization preamble. </w:t>
      </w:r>
    </w:p>
    <w:p w:rsidR="00ED78D6" w:rsidRPr="002F6D65" w:rsidRDefault="00ED78D6" w:rsidP="00ED78D6">
      <w:pPr>
        <w:jc w:val="both"/>
        <w:rPr>
          <w:i/>
        </w:rPr>
      </w:pPr>
      <w:r w:rsidRPr="002F6D65">
        <w:rPr>
          <w:i/>
        </w:rPr>
        <w:t>To increase the detection rate of the START message, the synchronization detector in the IVS receiver evaluates three consecutive START messages. It sets the detection flag DF = 1, only if the same synchronization time is detected in three successive start messages. This feature is required to prevent misdetection of the START message and keep the synchronization failure rate at virtually zero.</w:t>
      </w:r>
    </w:p>
    <w:p w:rsidR="00ED78D6" w:rsidRDefault="00ED78D6" w:rsidP="00ED78D6">
      <w:pPr>
        <w:jc w:val="both"/>
        <w:rPr>
          <w:i/>
        </w:rPr>
      </w:pPr>
      <w:r w:rsidRPr="002F6D65">
        <w:rPr>
          <w:i/>
        </w:rPr>
        <w:t>Because subsequent feedback messages are transmitted on the downlink, it is sufficient for the IVS receiver to perform the synchronization only once per MSD (on the first START message received). The synchronization should be subsequently carried out on following feedback messages if the reliability of decoded feedback messages decreases, e.g. due to delay jitter.</w:t>
      </w:r>
    </w:p>
    <w:p w:rsidR="00ED78D6" w:rsidRPr="00831D5C" w:rsidRDefault="00ED78D6" w:rsidP="00ED78D6">
      <w:pPr>
        <w:jc w:val="both"/>
      </w:pPr>
      <w:r>
        <w:t xml:space="preserve">Thus eCall operates via the use of a modem which manages these protocols at each end of the communication. The </w:t>
      </w:r>
      <w:proofErr w:type="spellStart"/>
      <w:r>
        <w:t>medem</w:t>
      </w:r>
      <w:proofErr w:type="spellEnd"/>
      <w:r>
        <w:t xml:space="preserve"> defined may be set up to support only the ‘Pan European’ eCall, or may also support other commercial service provision using the same communication protocols.</w:t>
      </w:r>
    </w:p>
    <w:p w:rsidR="00ED78D6" w:rsidRDefault="00ED78D6" w:rsidP="00ED78D6">
      <w:pPr>
        <w:pStyle w:val="Heading2"/>
      </w:pPr>
      <w:bookmarkStart w:id="102" w:name="_Toc360647712"/>
      <w:r>
        <w:t>B.2</w:t>
      </w:r>
      <w:r>
        <w:tab/>
        <w:t>Evolution of ‘Intelligent Transport Systems’</w:t>
      </w:r>
      <w:bookmarkEnd w:id="102"/>
    </w:p>
    <w:p w:rsidR="00ED78D6" w:rsidRDefault="00ED78D6" w:rsidP="00ED78D6">
      <w:pPr>
        <w:jc w:val="both"/>
      </w:pPr>
      <w:r>
        <w:t>While the requirements for and political acceptance for the introduction of eCall has evolved in the period 1997-2012, communications with vehicles, and between vehicles have evolved over the 1991-2013 timeframe, and continue to evolve..</w:t>
      </w:r>
    </w:p>
    <w:p w:rsidR="00ED78D6" w:rsidRDefault="00ED78D6" w:rsidP="00ED78D6">
      <w:pPr>
        <w:jc w:val="both"/>
      </w:pPr>
      <w:r>
        <w:t xml:space="preserve">CEN TC278 (originally road Transport and traffic Telematics, now renamed Intelligent Transport systems) was created in 1991, ISO TC204 (Intelligent Transport Systems) was created in 1993, and more latterly ETSI TC-ITS was created in 1997, and have been involved in developing Standards deliverables across a wide range wireless communication based intelligent transport systems, using a number of wireless </w:t>
      </w:r>
      <w:proofErr w:type="spellStart"/>
      <w:r>
        <w:t>networks,including</w:t>
      </w:r>
      <w:proofErr w:type="spellEnd"/>
      <w:r>
        <w:t xml:space="preserve"> 5G (802.11p (WAVE), 60G (Millimetre), infra-red, but also including GSM, UMTS, IEEE802.16, IEEE 802.20, Wi-Fi (802.11 a-g), LTE/4G.</w:t>
      </w:r>
    </w:p>
    <w:p w:rsidR="00ED78D6" w:rsidRDefault="00ED78D6" w:rsidP="00ED78D6">
      <w:pPr>
        <w:jc w:val="both"/>
      </w:pPr>
      <w:r>
        <w:t xml:space="preserve">Particularly, ISO TC204 have developed a family of standards which separate the communications medium from management and applications, and can support multiple wireless media, indeed almost any standardised wireless media, given the provision of a standardised ‘Service Access </w:t>
      </w:r>
      <w:proofErr w:type="spellStart"/>
      <w:r>
        <w:t>Pount</w:t>
      </w:r>
      <w:proofErr w:type="spellEnd"/>
      <w:r>
        <w:t xml:space="preserve">’  See figure </w:t>
      </w:r>
      <w:r w:rsidRPr="002F6D65">
        <w:rPr>
          <w:color w:val="FF0000"/>
        </w:rPr>
        <w:t>X3</w:t>
      </w:r>
      <w:r>
        <w:t xml:space="preserve"> for the original approach taken</w:t>
      </w:r>
    </w:p>
    <w:p w:rsidR="00ED78D6" w:rsidRDefault="00ED78D6" w:rsidP="00ED78D6">
      <w:pPr>
        <w:jc w:val="both"/>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shd w:val="clear" w:color="auto" w:fill="auto"/>
          </w:tcPr>
          <w:p w:rsidR="00ED78D6" w:rsidRDefault="00ED78D6" w:rsidP="00ED78D6">
            <w:pPr>
              <w:jc w:val="both"/>
            </w:pPr>
            <w:r>
              <w:rPr>
                <w:noProof/>
                <w:lang w:eastAsia="en-GB"/>
              </w:rPr>
              <w:drawing>
                <wp:inline distT="0" distB="0" distL="0" distR="0" wp14:anchorId="05DCDA42" wp14:editId="04ADD838">
                  <wp:extent cx="6120765" cy="31902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d CALM Architectur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3190240"/>
                          </a:xfrm>
                          <a:prstGeom prst="rect">
                            <a:avLst/>
                          </a:prstGeom>
                        </pic:spPr>
                      </pic:pic>
                    </a:graphicData>
                  </a:graphic>
                </wp:inline>
              </w:drawing>
            </w:r>
          </w:p>
        </w:tc>
      </w:tr>
    </w:tbl>
    <w:p w:rsidR="00ED78D6" w:rsidRDefault="00ED78D6" w:rsidP="00ED78D6">
      <w:pPr>
        <w:jc w:val="center"/>
      </w:pPr>
      <w:r>
        <w:t xml:space="preserve">Figure </w:t>
      </w:r>
      <w:r w:rsidRPr="002F6D65">
        <w:rPr>
          <w:color w:val="FF0000"/>
        </w:rPr>
        <w:t>X3</w:t>
      </w:r>
      <w:r>
        <w:t>: Multi-media supporting ISO ITS architecture</w:t>
      </w:r>
    </w:p>
    <w:p w:rsidR="00ED78D6" w:rsidRDefault="00ED78D6" w:rsidP="00ED78D6">
      <w:pPr>
        <w:jc w:val="both"/>
      </w:pPr>
      <w:r>
        <w:t>This fits within the context of multiple communications means to effect the provision of ITS services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tcPr>
          <w:p w:rsidR="00ED78D6" w:rsidRDefault="00ED78D6" w:rsidP="00ED78D6">
            <w:pPr>
              <w:jc w:val="center"/>
            </w:pPr>
            <w:r w:rsidRPr="002F6D65">
              <w:rPr>
                <w:rFonts w:ascii="Arial" w:hAnsi="Arial" w:cs="Arial"/>
                <w:noProof/>
                <w:sz w:val="24"/>
                <w:szCs w:val="24"/>
                <w:lang w:eastAsia="en-GB"/>
              </w:rPr>
              <w:lastRenderedPageBreak/>
              <w:drawing>
                <wp:inline distT="0" distB="0" distL="0" distR="0" wp14:anchorId="1C4C7F56" wp14:editId="3DBDD96A">
                  <wp:extent cx="4626591" cy="3497677"/>
                  <wp:effectExtent l="0" t="0" r="317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26365" cy="3497506"/>
                          </a:xfrm>
                          <a:prstGeom prst="rect">
                            <a:avLst/>
                          </a:prstGeom>
                          <a:noFill/>
                          <a:ln>
                            <a:noFill/>
                          </a:ln>
                        </pic:spPr>
                      </pic:pic>
                    </a:graphicData>
                  </a:graphic>
                </wp:inline>
              </w:drawing>
            </w:r>
          </w:p>
        </w:tc>
      </w:tr>
    </w:tbl>
    <w:p w:rsidR="00ED78D6" w:rsidRPr="002F6D65" w:rsidRDefault="00ED78D6" w:rsidP="00ED78D6">
      <w:pPr>
        <w:widowControl w:val="0"/>
        <w:spacing w:after="0"/>
        <w:jc w:val="center"/>
        <w:rPr>
          <w:b/>
          <w:bCs/>
        </w:rPr>
      </w:pPr>
      <w:r w:rsidRPr="00D94159">
        <w:rPr>
          <w:b/>
        </w:rPr>
        <w:t>Figure X</w:t>
      </w:r>
      <w:r>
        <w:rPr>
          <w:b/>
        </w:rPr>
        <w:t>4</w:t>
      </w:r>
      <w:r w:rsidRPr="002F6D65">
        <w:rPr>
          <w:b/>
        </w:rPr>
        <w:t>:</w:t>
      </w:r>
      <w:r w:rsidRPr="004D13F5">
        <w:t xml:space="preserve"> </w:t>
      </w:r>
      <w:r w:rsidRPr="002F6D65">
        <w:rPr>
          <w:b/>
          <w:bCs/>
          <w:spacing w:val="1"/>
        </w:rPr>
        <w:t>E</w:t>
      </w:r>
      <w:r w:rsidRPr="002F6D65">
        <w:rPr>
          <w:b/>
          <w:bCs/>
        </w:rPr>
        <w:t>x</w:t>
      </w:r>
      <w:r w:rsidRPr="002F6D65">
        <w:rPr>
          <w:b/>
          <w:bCs/>
          <w:spacing w:val="-1"/>
        </w:rPr>
        <w:t>a</w:t>
      </w:r>
      <w:r w:rsidRPr="002F6D65">
        <w:rPr>
          <w:b/>
          <w:bCs/>
        </w:rPr>
        <w:t>m</w:t>
      </w:r>
      <w:r w:rsidRPr="002F6D65">
        <w:rPr>
          <w:b/>
          <w:bCs/>
          <w:spacing w:val="1"/>
        </w:rPr>
        <w:t>p</w:t>
      </w:r>
      <w:r w:rsidRPr="002F6D65">
        <w:rPr>
          <w:b/>
          <w:bCs/>
          <w:spacing w:val="2"/>
        </w:rPr>
        <w:t>l</w:t>
      </w:r>
      <w:r w:rsidRPr="002F6D65">
        <w:rPr>
          <w:b/>
          <w:bCs/>
        </w:rPr>
        <w:t>es</w:t>
      </w:r>
      <w:r w:rsidRPr="002F6D65">
        <w:rPr>
          <w:b/>
          <w:bCs/>
          <w:spacing w:val="-10"/>
        </w:rPr>
        <w:t xml:space="preserve"> </w:t>
      </w:r>
      <w:r w:rsidRPr="002F6D65">
        <w:rPr>
          <w:b/>
          <w:bCs/>
        </w:rPr>
        <w:t>of</w:t>
      </w:r>
      <w:r w:rsidRPr="002F6D65">
        <w:rPr>
          <w:b/>
          <w:bCs/>
          <w:spacing w:val="-1"/>
        </w:rPr>
        <w:t xml:space="preserve"> </w:t>
      </w:r>
      <w:r w:rsidRPr="002F6D65">
        <w:rPr>
          <w:b/>
          <w:bCs/>
          <w:spacing w:val="2"/>
        </w:rPr>
        <w:t>I</w:t>
      </w:r>
      <w:r w:rsidRPr="002F6D65">
        <w:rPr>
          <w:b/>
          <w:bCs/>
          <w:spacing w:val="3"/>
        </w:rPr>
        <w:t>T</w:t>
      </w:r>
      <w:r w:rsidRPr="002F6D65">
        <w:rPr>
          <w:b/>
          <w:bCs/>
        </w:rPr>
        <w:t>S</w:t>
      </w:r>
      <w:r w:rsidRPr="002F6D65">
        <w:rPr>
          <w:b/>
          <w:bCs/>
          <w:spacing w:val="-4"/>
        </w:rPr>
        <w:t xml:space="preserve"> </w:t>
      </w:r>
      <w:r w:rsidRPr="002F6D65">
        <w:rPr>
          <w:b/>
          <w:bCs/>
        </w:rPr>
        <w:t>comm</w:t>
      </w:r>
      <w:r w:rsidRPr="002F6D65">
        <w:rPr>
          <w:b/>
          <w:bCs/>
          <w:spacing w:val="1"/>
        </w:rPr>
        <w:t>u</w:t>
      </w:r>
      <w:r w:rsidRPr="002F6D65">
        <w:rPr>
          <w:b/>
          <w:bCs/>
        </w:rPr>
        <w:t>nic</w:t>
      </w:r>
      <w:r w:rsidRPr="002F6D65">
        <w:rPr>
          <w:b/>
          <w:bCs/>
          <w:spacing w:val="-1"/>
        </w:rPr>
        <w:t>a</w:t>
      </w:r>
      <w:r w:rsidRPr="002F6D65">
        <w:rPr>
          <w:b/>
          <w:bCs/>
          <w:spacing w:val="1"/>
        </w:rPr>
        <w:t>t</w:t>
      </w:r>
      <w:r w:rsidRPr="002F6D65">
        <w:rPr>
          <w:b/>
          <w:bCs/>
        </w:rPr>
        <w:t>io</w:t>
      </w:r>
      <w:r w:rsidRPr="002F6D65">
        <w:rPr>
          <w:b/>
          <w:bCs/>
          <w:spacing w:val="1"/>
        </w:rPr>
        <w:t>n</w:t>
      </w:r>
      <w:r w:rsidRPr="002F6D65">
        <w:rPr>
          <w:b/>
          <w:bCs/>
        </w:rPr>
        <w:t>s</w:t>
      </w:r>
    </w:p>
    <w:p w:rsidR="00ED78D6" w:rsidRPr="002F6D65" w:rsidRDefault="00ED78D6" w:rsidP="00ED78D6">
      <w:pPr>
        <w:widowControl w:val="0"/>
        <w:spacing w:after="0"/>
        <w:jc w:val="center"/>
      </w:pPr>
      <w:r w:rsidRPr="002F6D65">
        <w:rPr>
          <w:b/>
          <w:bCs/>
        </w:rPr>
        <w:t>(Source ISO 21217:2013)</w:t>
      </w:r>
    </w:p>
    <w:p w:rsidR="00ED78D6" w:rsidRDefault="00ED78D6" w:rsidP="00ED78D6">
      <w:pPr>
        <w:jc w:val="center"/>
      </w:pPr>
    </w:p>
    <w:p w:rsidR="00ED78D6" w:rsidRDefault="00ED78D6" w:rsidP="00ED78D6">
      <w:pPr>
        <w:jc w:val="both"/>
      </w:pPr>
      <w:r>
        <w:t xml:space="preserve">In the modern context of internet and mobile communications this fits within the framework shown in Figure </w:t>
      </w:r>
      <w:r w:rsidRPr="002F6D65">
        <w:rPr>
          <w:color w:val="FF0000"/>
        </w:rPr>
        <w:t>X5</w:t>
      </w:r>
      <w:r>
        <w:t>.</w:t>
      </w:r>
    </w:p>
    <w:p w:rsidR="00ED78D6" w:rsidRDefault="00ED78D6" w:rsidP="00ED78D6">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tcPr>
          <w:p w:rsidR="00ED78D6" w:rsidRDefault="00ED78D6" w:rsidP="00ED78D6">
            <w:pPr>
              <w:widowControl w:val="0"/>
              <w:spacing w:after="0"/>
              <w:ind w:left="1035"/>
              <w:jc w:val="center"/>
            </w:pPr>
            <w:r w:rsidRPr="002F6D65">
              <w:rPr>
                <w:rFonts w:ascii="Arial" w:hAnsi="Arial" w:cs="Arial"/>
                <w:noProof/>
                <w:sz w:val="24"/>
                <w:szCs w:val="24"/>
                <w:lang w:eastAsia="en-GB"/>
              </w:rPr>
              <w:drawing>
                <wp:inline distT="0" distB="0" distL="0" distR="0" wp14:anchorId="374A82D0" wp14:editId="40892E18">
                  <wp:extent cx="3381211" cy="2067635"/>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81416" cy="2067761"/>
                          </a:xfrm>
                          <a:prstGeom prst="rect">
                            <a:avLst/>
                          </a:prstGeom>
                          <a:noFill/>
                          <a:ln>
                            <a:noFill/>
                          </a:ln>
                        </pic:spPr>
                      </pic:pic>
                    </a:graphicData>
                  </a:graphic>
                </wp:inline>
              </w:drawing>
            </w:r>
          </w:p>
          <w:p w:rsidR="00ED78D6" w:rsidRDefault="00ED78D6" w:rsidP="00ED78D6">
            <w:pPr>
              <w:widowControl w:val="0"/>
              <w:spacing w:after="0" w:line="200" w:lineRule="exact"/>
            </w:pPr>
          </w:p>
          <w:p w:rsidR="00ED78D6" w:rsidRDefault="00ED78D6" w:rsidP="00ED78D6">
            <w:pPr>
              <w:widowControl w:val="0"/>
              <w:spacing w:before="18" w:after="0" w:line="240" w:lineRule="exact"/>
              <w:rPr>
                <w:sz w:val="24"/>
                <w:szCs w:val="24"/>
              </w:rPr>
            </w:pPr>
          </w:p>
          <w:p w:rsidR="00ED78D6" w:rsidRDefault="00ED78D6" w:rsidP="00ED78D6">
            <w:pPr>
              <w:widowControl w:val="0"/>
              <w:spacing w:after="0"/>
              <w:ind w:left="2531"/>
            </w:pPr>
          </w:p>
        </w:tc>
      </w:tr>
    </w:tbl>
    <w:p w:rsidR="00ED78D6" w:rsidRPr="002F6D65" w:rsidRDefault="00ED78D6" w:rsidP="00ED78D6">
      <w:pPr>
        <w:widowControl w:val="0"/>
        <w:spacing w:after="0"/>
        <w:jc w:val="center"/>
        <w:rPr>
          <w:b/>
          <w:bCs/>
        </w:rPr>
      </w:pPr>
      <w:r w:rsidRPr="002F6D65">
        <w:rPr>
          <w:b/>
          <w:bCs/>
        </w:rPr>
        <w:t>Fig</w:t>
      </w:r>
      <w:r w:rsidRPr="002F6D65">
        <w:rPr>
          <w:b/>
          <w:bCs/>
          <w:spacing w:val="1"/>
        </w:rPr>
        <w:t>u</w:t>
      </w:r>
      <w:r w:rsidRPr="002F6D65">
        <w:rPr>
          <w:b/>
          <w:bCs/>
          <w:spacing w:val="-1"/>
        </w:rPr>
        <w:t>r</w:t>
      </w:r>
      <w:r w:rsidRPr="002F6D65">
        <w:rPr>
          <w:b/>
          <w:bCs/>
        </w:rPr>
        <w:t>e</w:t>
      </w:r>
      <w:r w:rsidRPr="002F6D65">
        <w:rPr>
          <w:b/>
          <w:bCs/>
          <w:spacing w:val="-6"/>
        </w:rPr>
        <w:t xml:space="preserve"> </w:t>
      </w:r>
      <w:r w:rsidRPr="002F6D65">
        <w:rPr>
          <w:b/>
          <w:bCs/>
          <w:color w:val="FF0000"/>
        </w:rPr>
        <w:t>X5</w:t>
      </w:r>
      <w:r w:rsidRPr="002F6D65">
        <w:rPr>
          <w:b/>
          <w:bCs/>
          <w:spacing w:val="1"/>
        </w:rPr>
        <w:t xml:space="preserve"> </w:t>
      </w:r>
      <w:r w:rsidRPr="002F6D65">
        <w:rPr>
          <w:b/>
          <w:bCs/>
        </w:rPr>
        <w:t>—</w:t>
      </w:r>
      <w:r w:rsidRPr="002F6D65">
        <w:rPr>
          <w:b/>
          <w:bCs/>
          <w:spacing w:val="-2"/>
        </w:rPr>
        <w:t xml:space="preserve"> </w:t>
      </w:r>
      <w:proofErr w:type="gramStart"/>
      <w:r w:rsidRPr="002F6D65">
        <w:rPr>
          <w:b/>
          <w:bCs/>
        </w:rPr>
        <w:t>Net</w:t>
      </w:r>
      <w:r w:rsidRPr="002F6D65">
        <w:rPr>
          <w:b/>
          <w:bCs/>
          <w:spacing w:val="3"/>
        </w:rPr>
        <w:t>w</w:t>
      </w:r>
      <w:r w:rsidRPr="002F6D65">
        <w:rPr>
          <w:b/>
          <w:bCs/>
        </w:rPr>
        <w:t>o</w:t>
      </w:r>
      <w:r w:rsidRPr="002F6D65">
        <w:rPr>
          <w:b/>
          <w:bCs/>
          <w:spacing w:val="-1"/>
        </w:rPr>
        <w:t>r</w:t>
      </w:r>
      <w:r w:rsidRPr="002F6D65">
        <w:rPr>
          <w:b/>
          <w:bCs/>
        </w:rPr>
        <w:t>king</w:t>
      </w:r>
      <w:proofErr w:type="gramEnd"/>
      <w:r w:rsidRPr="002F6D65">
        <w:rPr>
          <w:b/>
          <w:bCs/>
          <w:spacing w:val="-10"/>
        </w:rPr>
        <w:t xml:space="preserve"> </w:t>
      </w:r>
      <w:r w:rsidRPr="002F6D65">
        <w:rPr>
          <w:b/>
          <w:bCs/>
          <w:spacing w:val="2"/>
        </w:rPr>
        <w:t>v</w:t>
      </w:r>
      <w:r w:rsidRPr="002F6D65">
        <w:rPr>
          <w:b/>
          <w:bCs/>
        </w:rPr>
        <w:t>iew</w:t>
      </w:r>
      <w:r w:rsidRPr="002F6D65">
        <w:rPr>
          <w:b/>
          <w:bCs/>
          <w:spacing w:val="-1"/>
        </w:rPr>
        <w:t xml:space="preserve"> </w:t>
      </w:r>
      <w:r w:rsidRPr="002F6D65">
        <w:rPr>
          <w:b/>
          <w:bCs/>
        </w:rPr>
        <w:t>of</w:t>
      </w:r>
      <w:r w:rsidRPr="002F6D65">
        <w:rPr>
          <w:b/>
          <w:bCs/>
          <w:spacing w:val="-1"/>
        </w:rPr>
        <w:t xml:space="preserve"> </w:t>
      </w:r>
      <w:r w:rsidRPr="002F6D65">
        <w:rPr>
          <w:b/>
          <w:bCs/>
          <w:spacing w:val="-3"/>
        </w:rPr>
        <w:t>I</w:t>
      </w:r>
      <w:r w:rsidRPr="002F6D65">
        <w:rPr>
          <w:b/>
          <w:bCs/>
          <w:spacing w:val="3"/>
        </w:rPr>
        <w:t>T</w:t>
      </w:r>
      <w:r w:rsidRPr="002F6D65">
        <w:rPr>
          <w:b/>
          <w:bCs/>
        </w:rPr>
        <w:t>S</w:t>
      </w:r>
      <w:r w:rsidRPr="002F6D65">
        <w:rPr>
          <w:b/>
          <w:bCs/>
          <w:spacing w:val="-4"/>
        </w:rPr>
        <w:t xml:space="preserve"> </w:t>
      </w:r>
      <w:r w:rsidRPr="002F6D65">
        <w:rPr>
          <w:b/>
          <w:bCs/>
        </w:rPr>
        <w:t>comm</w:t>
      </w:r>
      <w:r w:rsidRPr="002F6D65">
        <w:rPr>
          <w:b/>
          <w:bCs/>
          <w:spacing w:val="1"/>
        </w:rPr>
        <w:t>u</w:t>
      </w:r>
      <w:r w:rsidRPr="002F6D65">
        <w:rPr>
          <w:b/>
          <w:bCs/>
        </w:rPr>
        <w:t>nic</w:t>
      </w:r>
      <w:r w:rsidRPr="002F6D65">
        <w:rPr>
          <w:b/>
          <w:bCs/>
          <w:spacing w:val="-1"/>
        </w:rPr>
        <w:t>a</w:t>
      </w:r>
      <w:r w:rsidRPr="002F6D65">
        <w:rPr>
          <w:b/>
          <w:bCs/>
          <w:spacing w:val="1"/>
        </w:rPr>
        <w:t>t</w:t>
      </w:r>
      <w:r w:rsidRPr="002F6D65">
        <w:rPr>
          <w:b/>
          <w:bCs/>
        </w:rPr>
        <w:t>io</w:t>
      </w:r>
      <w:r w:rsidRPr="002F6D65">
        <w:rPr>
          <w:b/>
          <w:bCs/>
          <w:spacing w:val="3"/>
        </w:rPr>
        <w:t>n</w:t>
      </w:r>
      <w:r w:rsidRPr="002F6D65">
        <w:rPr>
          <w:b/>
          <w:bCs/>
        </w:rPr>
        <w:t>s</w:t>
      </w:r>
    </w:p>
    <w:p w:rsidR="00ED78D6" w:rsidRPr="002F6D65" w:rsidRDefault="00ED78D6" w:rsidP="00ED78D6">
      <w:pPr>
        <w:widowControl w:val="0"/>
        <w:spacing w:after="0"/>
        <w:jc w:val="center"/>
      </w:pPr>
      <w:r w:rsidRPr="002F6D65">
        <w:rPr>
          <w:b/>
          <w:bCs/>
        </w:rPr>
        <w:t>(Source ISO 21217:2013)</w:t>
      </w:r>
    </w:p>
    <w:p w:rsidR="00ED78D6" w:rsidRDefault="00ED78D6" w:rsidP="00ED78D6">
      <w:pPr>
        <w:jc w:val="center"/>
      </w:pPr>
    </w:p>
    <w:p w:rsidR="00ED78D6" w:rsidRDefault="00ED78D6" w:rsidP="00ED78D6">
      <w:pPr>
        <w:jc w:val="both"/>
      </w:pPr>
      <w:r>
        <w:t xml:space="preserve">The architecture envisioned is where the </w:t>
      </w:r>
      <w:proofErr w:type="spellStart"/>
      <w:r>
        <w:t>commnications</w:t>
      </w:r>
      <w:proofErr w:type="spellEnd"/>
      <w:r>
        <w:t xml:space="preserve"> platform in a vehicle, or a communication point in the infrastructure, communicate together as peer ‘stations’ (ITS-stations), as in Figure </w:t>
      </w:r>
      <w:r w:rsidRPr="002F6D65">
        <w:rPr>
          <w:color w:val="FF0000"/>
        </w:rPr>
        <w:t>X</w:t>
      </w:r>
      <w:r>
        <w:rPr>
          <w:color w:val="FF0000"/>
        </w:rPr>
        <w:t>6</w:t>
      </w:r>
      <w:r>
        <w:t xml:space="preserve"> or </w:t>
      </w:r>
      <w:r w:rsidRPr="002F6D65">
        <w:rPr>
          <w:color w:val="FF0000"/>
        </w:rPr>
        <w:t>X</w:t>
      </w:r>
      <w:r>
        <w:rPr>
          <w:color w:val="FF0000"/>
        </w:rPr>
        <w:t>7</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tcPr>
          <w:p w:rsidR="00ED78D6" w:rsidRDefault="00ED78D6" w:rsidP="00ED78D6">
            <w:pPr>
              <w:jc w:val="center"/>
            </w:pPr>
            <w:r w:rsidRPr="002F6D65">
              <w:rPr>
                <w:rFonts w:ascii="Arial" w:hAnsi="Arial" w:cs="Arial"/>
                <w:noProof/>
                <w:sz w:val="24"/>
                <w:szCs w:val="24"/>
                <w:lang w:eastAsia="en-GB"/>
              </w:rPr>
              <w:lastRenderedPageBreak/>
              <w:drawing>
                <wp:inline distT="0" distB="0" distL="0" distR="0" wp14:anchorId="69BA21F6" wp14:editId="24B5D301">
                  <wp:extent cx="4326255" cy="11804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6255" cy="1180465"/>
                          </a:xfrm>
                          <a:prstGeom prst="rect">
                            <a:avLst/>
                          </a:prstGeom>
                          <a:noFill/>
                          <a:ln>
                            <a:noFill/>
                          </a:ln>
                        </pic:spPr>
                      </pic:pic>
                    </a:graphicData>
                  </a:graphic>
                </wp:inline>
              </w:drawing>
            </w:r>
          </w:p>
        </w:tc>
      </w:tr>
    </w:tbl>
    <w:p w:rsidR="00ED78D6" w:rsidRPr="002F6D65" w:rsidRDefault="00ED78D6" w:rsidP="00ED78D6">
      <w:pPr>
        <w:spacing w:after="0"/>
        <w:jc w:val="center"/>
        <w:rPr>
          <w:b/>
          <w:bCs/>
          <w:spacing w:val="1"/>
          <w:w w:val="99"/>
          <w:position w:val="-1"/>
        </w:rPr>
      </w:pPr>
      <w:r w:rsidRPr="00D94159">
        <w:rPr>
          <w:b/>
          <w:bCs/>
          <w:position w:val="-1"/>
        </w:rPr>
        <w:t xml:space="preserve">Figure </w:t>
      </w:r>
      <w:r w:rsidRPr="002F6D65">
        <w:rPr>
          <w:b/>
          <w:bCs/>
          <w:color w:val="FF0000"/>
          <w:position w:val="-1"/>
        </w:rPr>
        <w:t xml:space="preserve">X6 </w:t>
      </w:r>
      <w:r w:rsidRPr="002F6D65">
        <w:rPr>
          <w:b/>
          <w:bCs/>
        </w:rPr>
        <w:t>—</w:t>
      </w:r>
      <w:r w:rsidRPr="002F6D65">
        <w:rPr>
          <w:b/>
          <w:bCs/>
          <w:position w:val="-1"/>
        </w:rPr>
        <w:t xml:space="preserve"> I</w:t>
      </w:r>
      <w:r w:rsidRPr="002F6D65">
        <w:rPr>
          <w:b/>
          <w:bCs/>
          <w:spacing w:val="3"/>
          <w:position w:val="-1"/>
        </w:rPr>
        <w:t>T</w:t>
      </w:r>
      <w:r w:rsidRPr="002F6D65">
        <w:rPr>
          <w:b/>
          <w:bCs/>
          <w:spacing w:val="-1"/>
          <w:position w:val="-1"/>
        </w:rPr>
        <w:t>S</w:t>
      </w:r>
      <w:r w:rsidRPr="002F6D65">
        <w:rPr>
          <w:b/>
          <w:bCs/>
          <w:spacing w:val="1"/>
          <w:position w:val="-1"/>
        </w:rPr>
        <w:t>-</w:t>
      </w:r>
      <w:r w:rsidRPr="002F6D65">
        <w:rPr>
          <w:b/>
          <w:bCs/>
          <w:position w:val="-1"/>
        </w:rPr>
        <w:t>S</w:t>
      </w:r>
      <w:r w:rsidRPr="002F6D65">
        <w:rPr>
          <w:b/>
          <w:bCs/>
          <w:spacing w:val="-6"/>
          <w:position w:val="-1"/>
        </w:rPr>
        <w:t xml:space="preserve"> </w:t>
      </w:r>
      <w:r w:rsidRPr="002F6D65">
        <w:rPr>
          <w:b/>
          <w:bCs/>
          <w:position w:val="-1"/>
        </w:rPr>
        <w:t>to</w:t>
      </w:r>
      <w:r w:rsidRPr="002F6D65">
        <w:rPr>
          <w:b/>
          <w:bCs/>
          <w:spacing w:val="-2"/>
          <w:position w:val="-1"/>
        </w:rPr>
        <w:t xml:space="preserve"> </w:t>
      </w:r>
      <w:r w:rsidRPr="002F6D65">
        <w:rPr>
          <w:b/>
          <w:bCs/>
          <w:position w:val="-1"/>
        </w:rPr>
        <w:t>I</w:t>
      </w:r>
      <w:r w:rsidRPr="002F6D65">
        <w:rPr>
          <w:b/>
          <w:bCs/>
          <w:spacing w:val="3"/>
          <w:position w:val="-1"/>
        </w:rPr>
        <w:t>T</w:t>
      </w:r>
      <w:r w:rsidRPr="002F6D65">
        <w:rPr>
          <w:b/>
          <w:bCs/>
          <w:position w:val="-1"/>
        </w:rPr>
        <w:t>S</w:t>
      </w:r>
      <w:r w:rsidRPr="002F6D65">
        <w:rPr>
          <w:b/>
          <w:bCs/>
          <w:spacing w:val="1"/>
          <w:position w:val="-1"/>
        </w:rPr>
        <w:t>-</w:t>
      </w:r>
      <w:r w:rsidRPr="002F6D65">
        <w:rPr>
          <w:b/>
          <w:bCs/>
          <w:position w:val="-1"/>
        </w:rPr>
        <w:t>S</w:t>
      </w:r>
      <w:r w:rsidRPr="002F6D65">
        <w:rPr>
          <w:b/>
          <w:bCs/>
          <w:spacing w:val="-4"/>
          <w:position w:val="-1"/>
        </w:rPr>
        <w:t xml:space="preserve"> </w:t>
      </w:r>
      <w:r w:rsidRPr="002F6D65">
        <w:rPr>
          <w:b/>
          <w:bCs/>
          <w:position w:val="-1"/>
        </w:rPr>
        <w:t>comm</w:t>
      </w:r>
      <w:r w:rsidRPr="002F6D65">
        <w:rPr>
          <w:b/>
          <w:bCs/>
          <w:spacing w:val="1"/>
          <w:position w:val="-1"/>
        </w:rPr>
        <w:t>u</w:t>
      </w:r>
      <w:r w:rsidRPr="002F6D65">
        <w:rPr>
          <w:b/>
          <w:bCs/>
          <w:spacing w:val="2"/>
          <w:position w:val="-1"/>
        </w:rPr>
        <w:t>n</w:t>
      </w:r>
      <w:r w:rsidRPr="002F6D65">
        <w:rPr>
          <w:b/>
          <w:bCs/>
          <w:position w:val="-1"/>
        </w:rPr>
        <w:t>ic</w:t>
      </w:r>
      <w:r w:rsidRPr="002F6D65">
        <w:rPr>
          <w:b/>
          <w:bCs/>
          <w:spacing w:val="-1"/>
          <w:position w:val="-1"/>
        </w:rPr>
        <w:t>a</w:t>
      </w:r>
      <w:r w:rsidRPr="002F6D65">
        <w:rPr>
          <w:b/>
          <w:bCs/>
          <w:spacing w:val="1"/>
          <w:position w:val="-1"/>
        </w:rPr>
        <w:t>t</w:t>
      </w:r>
      <w:r w:rsidRPr="002F6D65">
        <w:rPr>
          <w:b/>
          <w:bCs/>
          <w:position w:val="-1"/>
        </w:rPr>
        <w:t>ion</w:t>
      </w:r>
      <w:r w:rsidRPr="002F6D65">
        <w:rPr>
          <w:b/>
          <w:bCs/>
          <w:spacing w:val="-14"/>
          <w:position w:val="-1"/>
        </w:rPr>
        <w:t xml:space="preserve"> </w:t>
      </w:r>
      <w:r w:rsidRPr="002F6D65">
        <w:rPr>
          <w:b/>
          <w:bCs/>
          <w:spacing w:val="3"/>
          <w:position w:val="-1"/>
        </w:rPr>
        <w:t>w</w:t>
      </w:r>
      <w:r w:rsidRPr="002F6D65">
        <w:rPr>
          <w:b/>
          <w:bCs/>
          <w:position w:val="-1"/>
        </w:rPr>
        <w:t>ithout</w:t>
      </w:r>
      <w:r w:rsidRPr="002F6D65">
        <w:rPr>
          <w:b/>
          <w:bCs/>
          <w:spacing w:val="-6"/>
          <w:position w:val="-1"/>
        </w:rPr>
        <w:t xml:space="preserve"> </w:t>
      </w:r>
      <w:r w:rsidRPr="002F6D65">
        <w:rPr>
          <w:b/>
          <w:bCs/>
          <w:position w:val="-1"/>
        </w:rPr>
        <w:t>an</w:t>
      </w:r>
      <w:r w:rsidRPr="002F6D65">
        <w:rPr>
          <w:b/>
          <w:bCs/>
          <w:spacing w:val="-2"/>
          <w:position w:val="-1"/>
        </w:rPr>
        <w:t xml:space="preserve"> </w:t>
      </w:r>
      <w:r w:rsidRPr="002F6D65">
        <w:rPr>
          <w:b/>
          <w:bCs/>
          <w:position w:val="-1"/>
        </w:rPr>
        <w:t>e</w:t>
      </w:r>
      <w:r w:rsidRPr="002F6D65">
        <w:rPr>
          <w:b/>
          <w:bCs/>
          <w:spacing w:val="-1"/>
          <w:position w:val="-1"/>
        </w:rPr>
        <w:t>x</w:t>
      </w:r>
      <w:r w:rsidRPr="002F6D65">
        <w:rPr>
          <w:b/>
          <w:bCs/>
          <w:spacing w:val="1"/>
          <w:position w:val="-1"/>
        </w:rPr>
        <w:t>t</w:t>
      </w:r>
      <w:r w:rsidRPr="002F6D65">
        <w:rPr>
          <w:b/>
          <w:bCs/>
          <w:spacing w:val="2"/>
          <w:position w:val="-1"/>
        </w:rPr>
        <w:t>e</w:t>
      </w:r>
      <w:r w:rsidRPr="002F6D65">
        <w:rPr>
          <w:b/>
          <w:bCs/>
          <w:spacing w:val="-1"/>
          <w:position w:val="-1"/>
        </w:rPr>
        <w:t>r</w:t>
      </w:r>
      <w:r w:rsidRPr="002F6D65">
        <w:rPr>
          <w:b/>
          <w:bCs/>
          <w:position w:val="-1"/>
        </w:rPr>
        <w:t>nal</w:t>
      </w:r>
      <w:r w:rsidRPr="002F6D65">
        <w:rPr>
          <w:b/>
          <w:bCs/>
          <w:spacing w:val="-9"/>
          <w:position w:val="-1"/>
        </w:rPr>
        <w:t xml:space="preserve"> </w:t>
      </w:r>
      <w:r w:rsidRPr="002F6D65">
        <w:rPr>
          <w:b/>
          <w:bCs/>
          <w:position w:val="-1"/>
        </w:rPr>
        <w:t>net</w:t>
      </w:r>
      <w:r w:rsidRPr="002F6D65">
        <w:rPr>
          <w:b/>
          <w:bCs/>
          <w:spacing w:val="4"/>
          <w:position w:val="-1"/>
        </w:rPr>
        <w:t>w</w:t>
      </w:r>
      <w:r w:rsidRPr="002F6D65">
        <w:rPr>
          <w:b/>
          <w:bCs/>
          <w:position w:val="-1"/>
        </w:rPr>
        <w:t>o</w:t>
      </w:r>
      <w:r w:rsidRPr="002F6D65">
        <w:rPr>
          <w:b/>
          <w:bCs/>
          <w:spacing w:val="-1"/>
          <w:position w:val="-1"/>
        </w:rPr>
        <w:t>r</w:t>
      </w:r>
      <w:r w:rsidRPr="002F6D65">
        <w:rPr>
          <w:b/>
          <w:bCs/>
          <w:position w:val="-1"/>
        </w:rPr>
        <w:t>k</w:t>
      </w:r>
      <w:r w:rsidRPr="002F6D65">
        <w:rPr>
          <w:b/>
          <w:bCs/>
          <w:spacing w:val="-8"/>
          <w:position w:val="-1"/>
        </w:rPr>
        <w:t xml:space="preserve"> </w:t>
      </w:r>
      <w:r w:rsidRPr="002F6D65">
        <w:rPr>
          <w:b/>
          <w:bCs/>
          <w:w w:val="99"/>
          <w:position w:val="-1"/>
        </w:rPr>
        <w:t>(sin</w:t>
      </w:r>
      <w:r w:rsidRPr="002F6D65">
        <w:rPr>
          <w:b/>
          <w:bCs/>
          <w:spacing w:val="3"/>
          <w:w w:val="99"/>
          <w:position w:val="-1"/>
        </w:rPr>
        <w:t>g</w:t>
      </w:r>
      <w:r w:rsidRPr="002F6D65">
        <w:rPr>
          <w:b/>
          <w:bCs/>
          <w:w w:val="99"/>
          <w:position w:val="-1"/>
        </w:rPr>
        <w:t>l</w:t>
      </w:r>
      <w:r w:rsidRPr="002F6D65">
        <w:rPr>
          <w:b/>
          <w:bCs/>
          <w:spacing w:val="4"/>
          <w:w w:val="99"/>
          <w:position w:val="-1"/>
        </w:rPr>
        <w:t>e</w:t>
      </w:r>
      <w:r w:rsidRPr="002F6D65">
        <w:rPr>
          <w:b/>
          <w:bCs/>
          <w:spacing w:val="1"/>
          <w:w w:val="99"/>
          <w:position w:val="-1"/>
        </w:rPr>
        <w:t>-hop)</w:t>
      </w:r>
    </w:p>
    <w:p w:rsidR="00ED78D6" w:rsidRPr="002F6D65" w:rsidRDefault="00ED78D6" w:rsidP="00ED78D6">
      <w:pPr>
        <w:widowControl w:val="0"/>
        <w:spacing w:after="0"/>
        <w:jc w:val="center"/>
      </w:pPr>
      <w:r w:rsidRPr="002F6D65">
        <w:rPr>
          <w:b/>
          <w:bCs/>
        </w:rPr>
        <w:t>(Source ISO 21217:2013)</w:t>
      </w:r>
    </w:p>
    <w:p w:rsidR="00ED78D6" w:rsidRDefault="00ED78D6" w:rsidP="00ED78D6">
      <w:pPr>
        <w:jc w:val="center"/>
        <w:rPr>
          <w:rFonts w:ascii="Arial" w:hAnsi="Arial" w:cs="Arial"/>
          <w:b/>
          <w:bCs/>
          <w:spacing w:val="1"/>
          <w:w w:val="99"/>
          <w:position w:val="-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tcPr>
          <w:p w:rsidR="00ED78D6" w:rsidRDefault="00ED78D6" w:rsidP="00ED78D6">
            <w:pPr>
              <w:jc w:val="center"/>
              <w:rPr>
                <w:rFonts w:ascii="Arial" w:hAnsi="Arial" w:cs="Arial"/>
                <w:b/>
                <w:bCs/>
                <w:spacing w:val="1"/>
                <w:w w:val="99"/>
                <w:position w:val="-1"/>
              </w:rPr>
            </w:pPr>
            <w:r w:rsidRPr="002F6D65">
              <w:rPr>
                <w:rFonts w:ascii="Arial" w:hAnsi="Arial" w:cs="Arial"/>
                <w:noProof/>
                <w:lang w:eastAsia="en-GB"/>
              </w:rPr>
              <w:drawing>
                <wp:inline distT="0" distB="0" distL="0" distR="0" wp14:anchorId="6E6C91C5" wp14:editId="56212C8C">
                  <wp:extent cx="4326255" cy="17062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26255" cy="1706245"/>
                          </a:xfrm>
                          <a:prstGeom prst="rect">
                            <a:avLst/>
                          </a:prstGeom>
                          <a:noFill/>
                          <a:ln>
                            <a:noFill/>
                          </a:ln>
                        </pic:spPr>
                      </pic:pic>
                    </a:graphicData>
                  </a:graphic>
                </wp:inline>
              </w:drawing>
            </w:r>
          </w:p>
        </w:tc>
      </w:tr>
    </w:tbl>
    <w:p w:rsidR="00ED78D6" w:rsidRPr="002F6D65" w:rsidRDefault="00ED78D6" w:rsidP="00ED78D6">
      <w:pPr>
        <w:widowControl w:val="0"/>
        <w:spacing w:after="0"/>
        <w:jc w:val="center"/>
        <w:rPr>
          <w:b/>
          <w:bCs/>
          <w:w w:val="99"/>
        </w:rPr>
      </w:pPr>
      <w:r w:rsidRPr="002F6D65">
        <w:rPr>
          <w:b/>
          <w:bCs/>
        </w:rPr>
        <w:t>Fig</w:t>
      </w:r>
      <w:r w:rsidRPr="002F6D65">
        <w:rPr>
          <w:b/>
          <w:bCs/>
          <w:spacing w:val="1"/>
        </w:rPr>
        <w:t>u</w:t>
      </w:r>
      <w:r w:rsidRPr="002F6D65">
        <w:rPr>
          <w:b/>
          <w:bCs/>
          <w:spacing w:val="-1"/>
        </w:rPr>
        <w:t>r</w:t>
      </w:r>
      <w:r w:rsidRPr="002F6D65">
        <w:rPr>
          <w:b/>
          <w:bCs/>
        </w:rPr>
        <w:t>e</w:t>
      </w:r>
      <w:r w:rsidRPr="002F6D65">
        <w:rPr>
          <w:b/>
          <w:bCs/>
          <w:spacing w:val="-6"/>
        </w:rPr>
        <w:t xml:space="preserve"> </w:t>
      </w:r>
      <w:r w:rsidRPr="002F6D65">
        <w:rPr>
          <w:b/>
          <w:bCs/>
          <w:color w:val="FF0000"/>
        </w:rPr>
        <w:t>X7</w:t>
      </w:r>
      <w:r w:rsidRPr="002F6D65">
        <w:rPr>
          <w:b/>
          <w:bCs/>
          <w:color w:val="FF0000"/>
          <w:spacing w:val="1"/>
        </w:rPr>
        <w:t xml:space="preserve"> </w:t>
      </w:r>
      <w:r w:rsidRPr="002F6D65">
        <w:rPr>
          <w:b/>
          <w:bCs/>
        </w:rPr>
        <w:t>—</w:t>
      </w:r>
      <w:r w:rsidRPr="002F6D65">
        <w:rPr>
          <w:b/>
          <w:bCs/>
          <w:spacing w:val="-2"/>
        </w:rPr>
        <w:t xml:space="preserve"> </w:t>
      </w:r>
      <w:r w:rsidRPr="002F6D65">
        <w:rPr>
          <w:b/>
          <w:bCs/>
        </w:rPr>
        <w:t>I</w:t>
      </w:r>
      <w:r w:rsidRPr="002F6D65">
        <w:rPr>
          <w:b/>
          <w:bCs/>
          <w:spacing w:val="3"/>
        </w:rPr>
        <w:t>T</w:t>
      </w:r>
      <w:r w:rsidRPr="002F6D65">
        <w:rPr>
          <w:b/>
          <w:bCs/>
          <w:spacing w:val="-1"/>
        </w:rPr>
        <w:t>S</w:t>
      </w:r>
      <w:r w:rsidRPr="002F6D65">
        <w:rPr>
          <w:b/>
          <w:bCs/>
          <w:spacing w:val="1"/>
        </w:rPr>
        <w:t>-</w:t>
      </w:r>
      <w:r w:rsidRPr="002F6D65">
        <w:rPr>
          <w:b/>
          <w:bCs/>
        </w:rPr>
        <w:t>S</w:t>
      </w:r>
      <w:r w:rsidRPr="002F6D65">
        <w:rPr>
          <w:b/>
          <w:bCs/>
          <w:spacing w:val="-6"/>
        </w:rPr>
        <w:t xml:space="preserve"> </w:t>
      </w:r>
      <w:r w:rsidRPr="002F6D65">
        <w:rPr>
          <w:b/>
          <w:bCs/>
        </w:rPr>
        <w:t>to</w:t>
      </w:r>
      <w:r w:rsidRPr="002F6D65">
        <w:rPr>
          <w:b/>
          <w:bCs/>
          <w:spacing w:val="-2"/>
        </w:rPr>
        <w:t xml:space="preserve"> </w:t>
      </w:r>
      <w:r w:rsidRPr="002F6D65">
        <w:rPr>
          <w:b/>
          <w:bCs/>
        </w:rPr>
        <w:t>I</w:t>
      </w:r>
      <w:r w:rsidRPr="002F6D65">
        <w:rPr>
          <w:b/>
          <w:bCs/>
          <w:spacing w:val="3"/>
        </w:rPr>
        <w:t>T</w:t>
      </w:r>
      <w:r w:rsidRPr="002F6D65">
        <w:rPr>
          <w:b/>
          <w:bCs/>
        </w:rPr>
        <w:t>S</w:t>
      </w:r>
      <w:r w:rsidRPr="002F6D65">
        <w:rPr>
          <w:b/>
          <w:bCs/>
          <w:spacing w:val="1"/>
        </w:rPr>
        <w:t>-</w:t>
      </w:r>
      <w:r w:rsidRPr="002F6D65">
        <w:rPr>
          <w:b/>
          <w:bCs/>
        </w:rPr>
        <w:t>S</w:t>
      </w:r>
      <w:r w:rsidRPr="002F6D65">
        <w:rPr>
          <w:b/>
          <w:bCs/>
          <w:spacing w:val="-4"/>
        </w:rPr>
        <w:t xml:space="preserve"> </w:t>
      </w:r>
      <w:r w:rsidRPr="002F6D65">
        <w:rPr>
          <w:b/>
          <w:bCs/>
        </w:rPr>
        <w:t>comm</w:t>
      </w:r>
      <w:r w:rsidRPr="002F6D65">
        <w:rPr>
          <w:b/>
          <w:bCs/>
          <w:spacing w:val="1"/>
        </w:rPr>
        <w:t>u</w:t>
      </w:r>
      <w:r w:rsidRPr="002F6D65">
        <w:rPr>
          <w:b/>
          <w:bCs/>
        </w:rPr>
        <w:t>nic</w:t>
      </w:r>
      <w:r w:rsidRPr="002F6D65">
        <w:rPr>
          <w:b/>
          <w:bCs/>
          <w:spacing w:val="-1"/>
        </w:rPr>
        <w:t>a</w:t>
      </w:r>
      <w:r w:rsidRPr="002F6D65">
        <w:rPr>
          <w:b/>
          <w:bCs/>
          <w:spacing w:val="1"/>
        </w:rPr>
        <w:t>t</w:t>
      </w:r>
      <w:r w:rsidRPr="002F6D65">
        <w:rPr>
          <w:b/>
          <w:bCs/>
        </w:rPr>
        <w:t>i</w:t>
      </w:r>
      <w:r w:rsidRPr="002F6D65">
        <w:rPr>
          <w:b/>
          <w:bCs/>
          <w:spacing w:val="2"/>
        </w:rPr>
        <w:t>o</w:t>
      </w:r>
      <w:r w:rsidRPr="002F6D65">
        <w:rPr>
          <w:b/>
          <w:bCs/>
        </w:rPr>
        <w:t>n</w:t>
      </w:r>
      <w:r w:rsidRPr="002F6D65">
        <w:rPr>
          <w:b/>
          <w:bCs/>
          <w:spacing w:val="-15"/>
        </w:rPr>
        <w:t xml:space="preserve"> </w:t>
      </w:r>
      <w:r w:rsidRPr="002F6D65">
        <w:rPr>
          <w:b/>
          <w:bCs/>
        </w:rPr>
        <w:t>o</w:t>
      </w:r>
      <w:r w:rsidRPr="002F6D65">
        <w:rPr>
          <w:b/>
          <w:bCs/>
          <w:spacing w:val="2"/>
        </w:rPr>
        <w:t>v</w:t>
      </w:r>
      <w:r w:rsidRPr="002F6D65">
        <w:rPr>
          <w:b/>
          <w:bCs/>
        </w:rPr>
        <w:t>er</w:t>
      </w:r>
      <w:r w:rsidRPr="002F6D65">
        <w:rPr>
          <w:b/>
          <w:bCs/>
          <w:spacing w:val="-3"/>
        </w:rPr>
        <w:t xml:space="preserve"> </w:t>
      </w:r>
      <w:r w:rsidRPr="002F6D65">
        <w:rPr>
          <w:b/>
          <w:bCs/>
        </w:rPr>
        <w:t>an e</w:t>
      </w:r>
      <w:r w:rsidRPr="002F6D65">
        <w:rPr>
          <w:b/>
          <w:bCs/>
          <w:spacing w:val="-1"/>
        </w:rPr>
        <w:t>x</w:t>
      </w:r>
      <w:r w:rsidRPr="002F6D65">
        <w:rPr>
          <w:b/>
          <w:bCs/>
          <w:spacing w:val="1"/>
        </w:rPr>
        <w:t>t</w:t>
      </w:r>
      <w:r w:rsidRPr="002F6D65">
        <w:rPr>
          <w:b/>
          <w:bCs/>
        </w:rPr>
        <w:t>e</w:t>
      </w:r>
      <w:r w:rsidRPr="002F6D65">
        <w:rPr>
          <w:b/>
          <w:bCs/>
          <w:spacing w:val="-1"/>
        </w:rPr>
        <w:t>r</w:t>
      </w:r>
      <w:r w:rsidRPr="002F6D65">
        <w:rPr>
          <w:b/>
          <w:bCs/>
        </w:rPr>
        <w:t>n</w:t>
      </w:r>
      <w:r w:rsidRPr="002F6D65">
        <w:rPr>
          <w:b/>
          <w:bCs/>
          <w:spacing w:val="2"/>
        </w:rPr>
        <w:t>a</w:t>
      </w:r>
      <w:r w:rsidRPr="002F6D65">
        <w:rPr>
          <w:b/>
          <w:bCs/>
        </w:rPr>
        <w:t>l</w:t>
      </w:r>
      <w:r w:rsidRPr="002F6D65">
        <w:rPr>
          <w:b/>
          <w:bCs/>
          <w:spacing w:val="-8"/>
        </w:rPr>
        <w:t xml:space="preserve"> </w:t>
      </w:r>
      <w:r w:rsidRPr="002F6D65">
        <w:rPr>
          <w:b/>
          <w:bCs/>
        </w:rPr>
        <w:t>ne</w:t>
      </w:r>
      <w:r w:rsidRPr="002F6D65">
        <w:rPr>
          <w:b/>
          <w:bCs/>
          <w:spacing w:val="1"/>
        </w:rPr>
        <w:t>t</w:t>
      </w:r>
      <w:r w:rsidRPr="002F6D65">
        <w:rPr>
          <w:b/>
          <w:bCs/>
          <w:spacing w:val="3"/>
        </w:rPr>
        <w:t>w</w:t>
      </w:r>
      <w:r w:rsidRPr="002F6D65">
        <w:rPr>
          <w:b/>
          <w:bCs/>
        </w:rPr>
        <w:t>o</w:t>
      </w:r>
      <w:r w:rsidRPr="002F6D65">
        <w:rPr>
          <w:b/>
          <w:bCs/>
          <w:spacing w:val="-1"/>
        </w:rPr>
        <w:t>r</w:t>
      </w:r>
      <w:r w:rsidRPr="002F6D65">
        <w:rPr>
          <w:b/>
          <w:bCs/>
        </w:rPr>
        <w:t>k</w:t>
      </w:r>
      <w:r w:rsidRPr="002F6D65">
        <w:rPr>
          <w:b/>
          <w:bCs/>
          <w:spacing w:val="-8"/>
        </w:rPr>
        <w:t xml:space="preserve"> </w:t>
      </w:r>
      <w:r w:rsidRPr="002F6D65">
        <w:rPr>
          <w:b/>
          <w:bCs/>
        </w:rPr>
        <w:t>(</w:t>
      </w:r>
      <w:r w:rsidRPr="002F6D65">
        <w:rPr>
          <w:b/>
          <w:bCs/>
          <w:spacing w:val="1"/>
        </w:rPr>
        <w:t>m</w:t>
      </w:r>
      <w:r w:rsidRPr="002F6D65">
        <w:rPr>
          <w:b/>
          <w:bCs/>
        </w:rPr>
        <w:t>ultiple</w:t>
      </w:r>
      <w:r w:rsidRPr="002F6D65">
        <w:rPr>
          <w:b/>
          <w:bCs/>
          <w:spacing w:val="-8"/>
        </w:rPr>
        <w:t xml:space="preserve"> </w:t>
      </w:r>
      <w:r w:rsidRPr="002F6D65">
        <w:rPr>
          <w:b/>
          <w:bCs/>
          <w:w w:val="99"/>
        </w:rPr>
        <w:t>h</w:t>
      </w:r>
      <w:r w:rsidRPr="002F6D65">
        <w:rPr>
          <w:b/>
          <w:bCs/>
          <w:spacing w:val="1"/>
          <w:w w:val="99"/>
        </w:rPr>
        <w:t>o</w:t>
      </w:r>
      <w:r w:rsidRPr="002F6D65">
        <w:rPr>
          <w:b/>
          <w:bCs/>
          <w:w w:val="99"/>
        </w:rPr>
        <w:t xml:space="preserve">ps) </w:t>
      </w:r>
    </w:p>
    <w:p w:rsidR="00ED78D6" w:rsidRPr="002F6D65" w:rsidRDefault="00ED78D6" w:rsidP="00ED78D6">
      <w:pPr>
        <w:widowControl w:val="0"/>
        <w:spacing w:after="0"/>
        <w:jc w:val="center"/>
      </w:pPr>
      <w:r w:rsidRPr="002F6D65">
        <w:rPr>
          <w:b/>
          <w:bCs/>
        </w:rPr>
        <w:t>(Source ISO 21217:2013)</w:t>
      </w:r>
    </w:p>
    <w:p w:rsidR="00ED78D6" w:rsidRPr="002F6D65" w:rsidRDefault="00ED78D6" w:rsidP="00ED78D6">
      <w:pPr>
        <w:widowControl w:val="0"/>
        <w:spacing w:after="0"/>
        <w:ind w:left="1034" w:right="1040"/>
        <w:jc w:val="center"/>
      </w:pPr>
    </w:p>
    <w:p w:rsidR="00ED78D6" w:rsidRDefault="00ED78D6" w:rsidP="00ED78D6">
      <w:pPr>
        <w:jc w:val="both"/>
        <w:rPr>
          <w:bCs/>
          <w:spacing w:val="1"/>
          <w:w w:val="99"/>
          <w:position w:val="-1"/>
        </w:rPr>
      </w:pPr>
    </w:p>
    <w:p w:rsidR="00ED78D6" w:rsidRPr="00756336" w:rsidRDefault="00ED78D6" w:rsidP="00ED78D6">
      <w:pPr>
        <w:jc w:val="both"/>
      </w:pPr>
      <w:r w:rsidRPr="00756336">
        <w:t xml:space="preserve">The ITS station concept is based on the abstraction of ITS application  processes from communication protocols serving these ITS application processes along with the ability to securely manage those application processes and communications. It is embodied in the abstract definition of </w:t>
      </w:r>
      <w:proofErr w:type="gramStart"/>
      <w:r w:rsidRPr="00756336">
        <w:t>an</w:t>
      </w:r>
      <w:proofErr w:type="gramEnd"/>
      <w:r w:rsidRPr="00756336">
        <w:t xml:space="preserve"> ITS station (ITS-S) as a "Bounded Secured Managed Domain" (BSMD) described in ISO 21217:2013. </w:t>
      </w:r>
    </w:p>
    <w:p w:rsidR="00ED78D6" w:rsidRPr="00756336" w:rsidRDefault="00ED78D6" w:rsidP="00ED78D6">
      <w:pPr>
        <w:jc w:val="both"/>
      </w:pPr>
    </w:p>
    <w:p w:rsidR="00ED78D6" w:rsidRPr="00756336" w:rsidRDefault="00ED78D6" w:rsidP="00ED78D6">
      <w:pPr>
        <w:jc w:val="both"/>
      </w:pPr>
      <w:r w:rsidRPr="00756336">
        <w:t>The  salient  feature  of  the  ITS-S  concept  that  distinguishes  it  from  the  concept  behind  traditional communication systems is that application processes are abstracted from both the access technologies that provide the wireless connectivity and the networks that transport the information from the source to the destination(s). ITS-Ss are not limited to either a single access technology, or to a specific networking and transport protocol. ITS-Ss can implement any of those technologies that are supported through appropriate adaptation specifications.</w:t>
      </w:r>
    </w:p>
    <w:p w:rsidR="00ED78D6" w:rsidRPr="00756336" w:rsidRDefault="00ED78D6" w:rsidP="00ED78D6">
      <w:pPr>
        <w:jc w:val="both"/>
      </w:pPr>
      <w:r w:rsidRPr="00756336">
        <w:t>While this abstraction is generally useful for most application processes, this abstraction does not prevent application processes from requesting a specific communication profile to be considered in the communication profile selection process, or specifying communication parameters on a packet-per-packet basis.</w:t>
      </w:r>
    </w:p>
    <w:p w:rsidR="00ED78D6" w:rsidRPr="00756336" w:rsidRDefault="00ED78D6" w:rsidP="00ED78D6">
      <w:pPr>
        <w:jc w:val="both"/>
      </w:pPr>
      <w:r w:rsidRPr="00756336">
        <w:t xml:space="preserve">The flexibility that ITS-S management has to make optimal use of all available ITS-S resources (communication media and higher-layer protocols) is one of the key enabling features of ITS communications and applications. The means for (dynamically) assigning ITS-S application processes to communication media and networking and transport layer protocols is specified in ISO 21217. </w:t>
      </w:r>
    </w:p>
    <w:p w:rsidR="00ED78D6" w:rsidRPr="00756336" w:rsidRDefault="00ED78D6" w:rsidP="00ED78D6">
      <w:pPr>
        <w:jc w:val="both"/>
      </w:pPr>
      <w:r w:rsidRPr="00756336">
        <w:t xml:space="preserve">In order to be able to meet the stringent security requirements of ITS application processes related to safety of life and property, the ITS-S concept provides for secure peer-to-peer communications between entities that are themselves capable of being secured and remotely managed. </w:t>
      </w:r>
    </w:p>
    <w:p w:rsidR="00ED78D6" w:rsidRDefault="00ED78D6" w:rsidP="00ED78D6">
      <w:pPr>
        <w:jc w:val="both"/>
      </w:pPr>
      <w:r>
        <w:t xml:space="preserve">Over time this ITS-S architecture has therefore evolved to the ITS-station architecture shown in Figure </w:t>
      </w:r>
      <w:r w:rsidRPr="002F6D65">
        <w:rPr>
          <w:color w:val="FF0000"/>
        </w:rPr>
        <w:t>X8</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78D6" w:rsidTr="00ED78D6">
        <w:tc>
          <w:tcPr>
            <w:tcW w:w="9855" w:type="dxa"/>
          </w:tcPr>
          <w:p w:rsidR="00ED78D6" w:rsidRDefault="00ED78D6" w:rsidP="00ED78D6">
            <w:pPr>
              <w:jc w:val="center"/>
            </w:pPr>
            <w:r w:rsidRPr="002F6D65">
              <w:rPr>
                <w:rFonts w:ascii="Arial" w:hAnsi="Arial" w:cs="Arial"/>
                <w:noProof/>
                <w:sz w:val="24"/>
                <w:szCs w:val="24"/>
                <w:lang w:eastAsia="en-GB"/>
              </w:rPr>
              <w:lastRenderedPageBreak/>
              <w:drawing>
                <wp:inline distT="0" distB="0" distL="0" distR="0" wp14:anchorId="51B6EBF9" wp14:editId="7187859F">
                  <wp:extent cx="5481378" cy="5295331"/>
                  <wp:effectExtent l="0" t="0" r="508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3583" cy="5297461"/>
                          </a:xfrm>
                          <a:prstGeom prst="rect">
                            <a:avLst/>
                          </a:prstGeom>
                          <a:noFill/>
                          <a:ln>
                            <a:noFill/>
                          </a:ln>
                        </pic:spPr>
                      </pic:pic>
                    </a:graphicData>
                  </a:graphic>
                </wp:inline>
              </w:drawing>
            </w:r>
          </w:p>
        </w:tc>
      </w:tr>
    </w:tbl>
    <w:p w:rsidR="00ED78D6" w:rsidRPr="002F6D65" w:rsidRDefault="00ED78D6" w:rsidP="00ED78D6">
      <w:pPr>
        <w:spacing w:after="0"/>
        <w:jc w:val="center"/>
        <w:rPr>
          <w:b/>
        </w:rPr>
      </w:pPr>
      <w:r w:rsidRPr="00D94159">
        <w:rPr>
          <w:b/>
        </w:rPr>
        <w:t xml:space="preserve">Figure </w:t>
      </w:r>
      <w:r w:rsidRPr="002F6D65">
        <w:rPr>
          <w:b/>
          <w:color w:val="FF0000"/>
        </w:rPr>
        <w:t>X8</w:t>
      </w:r>
      <w:r w:rsidRPr="002F6D65">
        <w:rPr>
          <w:b/>
        </w:rPr>
        <w:t xml:space="preserve"> — ITS-S reference architecture</w:t>
      </w:r>
    </w:p>
    <w:p w:rsidR="00ED78D6" w:rsidRPr="002F6D65" w:rsidRDefault="00ED78D6" w:rsidP="00ED78D6">
      <w:pPr>
        <w:jc w:val="center"/>
        <w:rPr>
          <w:b/>
        </w:rPr>
      </w:pPr>
      <w:r w:rsidRPr="002F6D65">
        <w:rPr>
          <w:b/>
        </w:rPr>
        <w:t xml:space="preserve">(Source; </w:t>
      </w:r>
      <w:proofErr w:type="gramStart"/>
      <w:r w:rsidRPr="002F6D65">
        <w:rPr>
          <w:b/>
        </w:rPr>
        <w:t>ISO  21217:2013</w:t>
      </w:r>
      <w:proofErr w:type="gramEnd"/>
      <w:r w:rsidRPr="002F6D65">
        <w:rPr>
          <w:b/>
        </w:rPr>
        <w:t>)</w:t>
      </w:r>
    </w:p>
    <w:p w:rsidR="00ED78D6" w:rsidRDefault="00ED78D6" w:rsidP="00ED78D6">
      <w:pPr>
        <w:jc w:val="both"/>
      </w:pPr>
      <w:proofErr w:type="spellStart"/>
      <w:r>
        <w:t>Convergance</w:t>
      </w:r>
      <w:proofErr w:type="spellEnd"/>
      <w:r>
        <w:t xml:space="preserve"> and equipment re-use and sharing must be paramount in any consideration of future technologies. So called ‘ITS-stations are being created to provide one communications capability within a vehicle that may support multiple media, (including GSM/UMTS/ Mobile wireless broadband/ LTE in addition to ITS specific media such as IEEE 802.11p (5.9 GHz), millimetre wave and infra-red ITS communications).</w:t>
      </w:r>
    </w:p>
    <w:p w:rsidR="00ED78D6" w:rsidRDefault="00ED78D6" w:rsidP="00ED78D6">
      <w:pPr>
        <w:jc w:val="both"/>
      </w:pPr>
      <w:r>
        <w:t xml:space="preserve">While some commercial applications, such as fleet management, route guidance, congestion avoidance and some advanced ‘adaptive’ cruise controls systems, and specialised systems for traffic management, and in the area of public transport, most of the more advanced ITS services have yet to be deployed beyond R&amp;D implementations (for example collision avoidance, intelligent ramp entry, road/rail crossings, ice and road condition alerts etc.) It is worthy to understand and consider that all of these services are data based (or data based + VOIP) systems and are therefore </w:t>
      </w:r>
    </w:p>
    <w:p w:rsidR="00ED78D6" w:rsidRDefault="00ED78D6" w:rsidP="00ED78D6">
      <w:pPr>
        <w:pStyle w:val="ListParagraph"/>
        <w:numPr>
          <w:ilvl w:val="0"/>
          <w:numId w:val="53"/>
        </w:numPr>
        <w:jc w:val="both"/>
      </w:pPr>
      <w:r>
        <w:t>packet switched</w:t>
      </w:r>
    </w:p>
    <w:p w:rsidR="00ED78D6" w:rsidRDefault="00ED78D6" w:rsidP="00ED78D6">
      <w:pPr>
        <w:pStyle w:val="ListParagraph"/>
        <w:numPr>
          <w:ilvl w:val="0"/>
          <w:numId w:val="53"/>
        </w:numPr>
        <w:jc w:val="both"/>
      </w:pPr>
      <w:proofErr w:type="gramStart"/>
      <w:r>
        <w:t>most</w:t>
      </w:r>
      <w:proofErr w:type="gramEnd"/>
      <w:r>
        <w:t xml:space="preserve"> operate compatibly using IPv6 compatible protocols (though there are some exceptions for very fast transactions such as collision avoidance, which revert to special protocols).</w:t>
      </w:r>
    </w:p>
    <w:p w:rsidR="00ED78D6" w:rsidRDefault="00ED78D6" w:rsidP="00ED78D6">
      <w:pPr>
        <w:jc w:val="both"/>
      </w:pPr>
      <w:r>
        <w:t>In the meantime, eCall, based on MSG emergency protocols has been politically accepted and mandated for use in new model light vehicles from October 2015.</w:t>
      </w:r>
    </w:p>
    <w:p w:rsidR="00ED78D6" w:rsidRDefault="00ED78D6" w:rsidP="00ED78D6">
      <w:pPr>
        <w:jc w:val="both"/>
      </w:pPr>
      <w:r>
        <w:t xml:space="preserve">The bulk of the work of STF 456 is to enable the investment in the infrastructure and equipment mandated to be installed in vehicles and at the emergency services handling the </w:t>
      </w:r>
      <w:proofErr w:type="spellStart"/>
      <w:r>
        <w:t>eCalls</w:t>
      </w:r>
      <w:proofErr w:type="spellEnd"/>
      <w:r>
        <w:t xml:space="preserve"> is protected and migrates to LTE/4G. However in doing so it should be noted that it is in part handling a migration from circuit </w:t>
      </w:r>
      <w:proofErr w:type="spellStart"/>
      <w:r>
        <w:t>stiched</w:t>
      </w:r>
      <w:proofErr w:type="spellEnd"/>
      <w:r>
        <w:t xml:space="preserve"> call management to packet switched call management.</w:t>
      </w:r>
    </w:p>
    <w:p w:rsidR="00ED78D6" w:rsidRDefault="00ED78D6" w:rsidP="00ED78D6">
      <w:pPr>
        <w:jc w:val="both"/>
      </w:pPr>
      <w:r>
        <w:lastRenderedPageBreak/>
        <w:t xml:space="preserve">However, the consequence is that while ITS systems evolve and are introduced to vehicles via the use of ITS-stations, the same vehicles will also have an eCall modem and communications.  While transitionally this enables the safety and service benefits of both eCall and ITS (particularly active safety services) to be supported within the vehicle at the earliest opportunity, it carries the </w:t>
      </w:r>
      <w:proofErr w:type="spellStart"/>
      <w:r>
        <w:t>disfunctonality</w:t>
      </w:r>
      <w:proofErr w:type="spellEnd"/>
      <w:r>
        <w:t>, complexity and additional cost of multiple communications systems in the vehicle.</w:t>
      </w:r>
    </w:p>
    <w:p w:rsidR="00ED78D6" w:rsidRDefault="00ED78D6" w:rsidP="00ED78D6">
      <w:pPr>
        <w:jc w:val="both"/>
      </w:pPr>
      <w:r>
        <w:t xml:space="preserve"> Clearly, longer term strategies need to be considered and guidance (probably for further work) provided in respect of the long term migration of eCall to support over packet switched networks, and the co-existence and possible integration of eCall and other ITS communication equipment installed in vehicles</w:t>
      </w:r>
      <w:r w:rsidRPr="00F02EBA">
        <w:t>.</w:t>
      </w:r>
    </w:p>
    <w:p w:rsidR="00ED78D6" w:rsidRDefault="00ED78D6" w:rsidP="00ED78D6">
      <w:pPr>
        <w:rPr>
          <w:color w:val="FF0000"/>
        </w:rPr>
      </w:pPr>
      <w:r>
        <w:rPr>
          <w:color w:val="FF0000"/>
        </w:rPr>
        <w:t xml:space="preserve">The specification of these provisions is well beyond the scope </w:t>
      </w:r>
      <w:proofErr w:type="gramStart"/>
      <w:r>
        <w:rPr>
          <w:color w:val="FF0000"/>
        </w:rPr>
        <w:t>of  STF456</w:t>
      </w:r>
      <w:proofErr w:type="gramEnd"/>
      <w:r>
        <w:rPr>
          <w:color w:val="FF0000"/>
        </w:rPr>
        <w:t xml:space="preserve">, but STF456 is charged to identify the aspects which need to be considered in this next </w:t>
      </w:r>
      <w:proofErr w:type="spellStart"/>
      <w:r>
        <w:rPr>
          <w:color w:val="FF0000"/>
        </w:rPr>
        <w:t>migrational</w:t>
      </w:r>
      <w:proofErr w:type="spellEnd"/>
      <w:r>
        <w:rPr>
          <w:color w:val="FF0000"/>
        </w:rPr>
        <w:t xml:space="preserve"> step of evolution.</w:t>
      </w:r>
    </w:p>
    <w:p w:rsidR="00ED78D6" w:rsidRPr="002F6D65" w:rsidRDefault="00ED78D6" w:rsidP="00ED78D6">
      <w:pPr>
        <w:rPr>
          <w:color w:val="FF0000"/>
        </w:rPr>
      </w:pPr>
      <w:r>
        <w:rPr>
          <w:color w:val="FF0000"/>
        </w:rPr>
        <w:t xml:space="preserve">STF456 has therefore made considerable effort in its outreach activities to communicate with both 3GPP and ITS standardisation communities to gain their assistance into understanding the issues that require further study and specification. Later in this report, as a result of these considerations, STF456 will propose further studies that need to be undertaken by the MSG and ITS communities to enable this further migration (possibly via STF or Project teams or a combination of their  work and developments within </w:t>
      </w:r>
      <w:proofErr w:type="spellStart"/>
      <w:r>
        <w:rPr>
          <w:color w:val="FF0000"/>
        </w:rPr>
        <w:t>Stnadardisation</w:t>
      </w:r>
      <w:proofErr w:type="spellEnd"/>
      <w:r>
        <w:rPr>
          <w:color w:val="FF0000"/>
        </w:rPr>
        <w:t xml:space="preserve"> Committees.  </w:t>
      </w:r>
    </w:p>
    <w:p w:rsidR="00ED78D6" w:rsidRDefault="00ED78D6" w:rsidP="00ED78D6">
      <w:pPr>
        <w:pStyle w:val="Heading2"/>
      </w:pPr>
      <w:bookmarkStart w:id="103" w:name="_Toc360647713"/>
      <w:r>
        <w:t>B.3 Issues recommended to be considered to enable full migration to packet switched eCall and the provision of eCall via ITS-stations</w:t>
      </w:r>
      <w:bookmarkEnd w:id="103"/>
    </w:p>
    <w:p w:rsidR="00ED78D6" w:rsidRDefault="00ED78D6" w:rsidP="00ED78D6">
      <w:r>
        <w:t xml:space="preserve">The following issues have been raised by the </w:t>
      </w:r>
      <w:proofErr w:type="gramStart"/>
      <w:r>
        <w:t>ITS</w:t>
      </w:r>
      <w:proofErr w:type="gramEnd"/>
      <w:r>
        <w:t xml:space="preserve"> and 3GPP communities.</w:t>
      </w:r>
    </w:p>
    <w:p w:rsidR="00ED78D6" w:rsidRDefault="00ED78D6" w:rsidP="00ED78D6">
      <w:pPr>
        <w:pStyle w:val="Heading3"/>
      </w:pPr>
      <w:bookmarkStart w:id="104" w:name="_Toc360647714"/>
      <w:r>
        <w:t>B.3.1</w:t>
      </w:r>
      <w:r>
        <w:tab/>
      </w:r>
      <w:proofErr w:type="spellStart"/>
      <w:r>
        <w:t>fgsgfsgf</w:t>
      </w:r>
      <w:bookmarkEnd w:id="104"/>
      <w:proofErr w:type="spellEnd"/>
    </w:p>
    <w:p w:rsidR="00ED78D6" w:rsidRDefault="00ED78D6" w:rsidP="00ED78D6"/>
    <w:p w:rsidR="00ED78D6" w:rsidRDefault="00ED78D6" w:rsidP="00ED78D6">
      <w:pPr>
        <w:pStyle w:val="Heading3"/>
      </w:pPr>
      <w:bookmarkStart w:id="105" w:name="_Toc360647715"/>
      <w:r>
        <w:t>B.3.2</w:t>
      </w:r>
      <w:r>
        <w:tab/>
      </w:r>
      <w:proofErr w:type="spellStart"/>
      <w:r>
        <w:t>fsjsfjsjnsth</w:t>
      </w:r>
      <w:bookmarkEnd w:id="105"/>
      <w:proofErr w:type="spellEnd"/>
    </w:p>
    <w:p w:rsidR="00ED78D6" w:rsidRDefault="00ED78D6" w:rsidP="00ED78D6"/>
    <w:p w:rsidR="00ED78D6" w:rsidRDefault="00ED78D6" w:rsidP="00ED78D6">
      <w:pPr>
        <w:pStyle w:val="Heading2"/>
      </w:pPr>
      <w:bookmarkStart w:id="106" w:name="_Toc360647716"/>
      <w:r>
        <w:t>B.4</w:t>
      </w:r>
      <w:r>
        <w:tab/>
        <w:t>Summary of further work required to enable full migration to packet switched eCall and the provision of eCall via ITS-stations</w:t>
      </w:r>
      <w:bookmarkEnd w:id="106"/>
    </w:p>
    <w:p w:rsidR="00ED78D6" w:rsidRPr="00ED78D6" w:rsidRDefault="00ED78D6" w:rsidP="00756336">
      <w:pPr>
        <w:rPr>
          <w:lang w:val="en-US"/>
        </w:rPr>
      </w:pPr>
    </w:p>
    <w:p w:rsidR="00787554" w:rsidRPr="005B13CC" w:rsidRDefault="00787554" w:rsidP="00787554">
      <w:pPr>
        <w:rPr>
          <w:rStyle w:val="Guidance"/>
          <w:rFonts w:ascii="Arial" w:hAnsi="Arial" w:cs="Arial"/>
          <w:sz w:val="18"/>
          <w:szCs w:val="18"/>
          <w:lang w:val="en-US"/>
        </w:rPr>
      </w:pPr>
    </w:p>
    <w:p w:rsidR="00BB6418" w:rsidRPr="005B13CC" w:rsidRDefault="00BB6418">
      <w:pPr>
        <w:pStyle w:val="Heading1"/>
        <w:rPr>
          <w:lang w:val="en-US"/>
        </w:rPr>
      </w:pPr>
      <w:bookmarkStart w:id="107" w:name="_Toc300919400"/>
      <w:bookmarkStart w:id="108" w:name="_Toc339380257"/>
      <w:bookmarkStart w:id="109" w:name="_Toc360647717"/>
      <w:r w:rsidRPr="005B13CC">
        <w:rPr>
          <w:lang w:val="en-US"/>
        </w:rPr>
        <w:t>History</w:t>
      </w:r>
      <w:bookmarkEnd w:id="107"/>
      <w:bookmarkEnd w:id="108"/>
      <w:bookmarkEnd w:id="109"/>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E05319">
            <w:pPr>
              <w:keepNext/>
              <w:spacing w:before="60" w:after="60"/>
              <w:jc w:val="center"/>
              <w:rPr>
                <w:b/>
                <w:sz w:val="24"/>
              </w:rPr>
            </w:pPr>
            <w:r>
              <w:rPr>
                <w:b/>
                <w:sz w:val="24"/>
              </w:rPr>
              <w:t>Document history</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Default="00F02EBA">
            <w:pPr>
              <w:pStyle w:val="FP"/>
              <w:keepNext/>
              <w:spacing w:before="80" w:after="80"/>
              <w:ind w:left="57"/>
            </w:pPr>
            <w:r>
              <w:t>0.0.1</w:t>
            </w:r>
          </w:p>
        </w:tc>
        <w:tc>
          <w:tcPr>
            <w:tcW w:w="1588" w:type="dxa"/>
            <w:tcBorders>
              <w:top w:val="single" w:sz="6" w:space="0" w:color="auto"/>
              <w:left w:val="single" w:sz="6" w:space="0" w:color="auto"/>
              <w:bottom w:val="single" w:sz="6" w:space="0" w:color="auto"/>
              <w:right w:val="single" w:sz="6" w:space="0" w:color="auto"/>
            </w:tcBorders>
            <w:hideMark/>
          </w:tcPr>
          <w:p w:rsidR="00E05319" w:rsidRDefault="00D3030A">
            <w:pPr>
              <w:pStyle w:val="FP"/>
              <w:keepNext/>
              <w:spacing w:before="80" w:after="80"/>
              <w:ind w:left="57"/>
            </w:pPr>
            <w:r>
              <w:t>26 February</w:t>
            </w:r>
            <w:r w:rsidR="00F02EBA">
              <w:t xml:space="preserve"> 2013</w:t>
            </w:r>
          </w:p>
        </w:tc>
        <w:tc>
          <w:tcPr>
            <w:tcW w:w="6804" w:type="dxa"/>
            <w:tcBorders>
              <w:top w:val="single" w:sz="6" w:space="0" w:color="auto"/>
              <w:left w:val="nil"/>
              <w:bottom w:val="single" w:sz="6" w:space="0" w:color="auto"/>
              <w:right w:val="single" w:sz="6" w:space="0" w:color="auto"/>
            </w:tcBorders>
            <w:hideMark/>
          </w:tcPr>
          <w:p w:rsidR="00E05319" w:rsidRDefault="00F02EBA">
            <w:pPr>
              <w:pStyle w:val="FP"/>
              <w:keepNext/>
              <w:tabs>
                <w:tab w:val="left" w:pos="3118"/>
              </w:tabs>
              <w:spacing w:before="80" w:after="80"/>
              <w:ind w:left="57"/>
            </w:pPr>
            <w:r>
              <w:t>First skeleton</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2375D6">
            <w:pPr>
              <w:pStyle w:val="FP"/>
              <w:keepNext/>
              <w:spacing w:before="80" w:after="80"/>
              <w:ind w:left="57"/>
            </w:pPr>
            <w:r>
              <w:t>0.0.2</w:t>
            </w:r>
          </w:p>
        </w:tc>
        <w:tc>
          <w:tcPr>
            <w:tcW w:w="1588" w:type="dxa"/>
            <w:tcBorders>
              <w:top w:val="single" w:sz="6" w:space="0" w:color="auto"/>
              <w:left w:val="single" w:sz="6" w:space="0" w:color="auto"/>
              <w:bottom w:val="single" w:sz="6" w:space="0" w:color="auto"/>
              <w:right w:val="single" w:sz="6" w:space="0" w:color="auto"/>
            </w:tcBorders>
          </w:tcPr>
          <w:p w:rsidR="00E05319" w:rsidRDefault="002375D6">
            <w:pPr>
              <w:pStyle w:val="FP"/>
              <w:keepNext/>
              <w:spacing w:before="80" w:after="80"/>
              <w:ind w:left="57"/>
            </w:pPr>
            <w:r>
              <w:t>12 March 2013</w:t>
            </w:r>
          </w:p>
        </w:tc>
        <w:tc>
          <w:tcPr>
            <w:tcW w:w="6804" w:type="dxa"/>
            <w:tcBorders>
              <w:top w:val="single" w:sz="6" w:space="0" w:color="auto"/>
              <w:left w:val="nil"/>
              <w:bottom w:val="single" w:sz="6" w:space="0" w:color="auto"/>
              <w:right w:val="single" w:sz="6" w:space="0" w:color="auto"/>
            </w:tcBorders>
          </w:tcPr>
          <w:p w:rsidR="00E05319" w:rsidRDefault="002375D6">
            <w:pPr>
              <w:pStyle w:val="FP"/>
              <w:keepNext/>
              <w:tabs>
                <w:tab w:val="left" w:pos="3118"/>
              </w:tabs>
              <w:spacing w:before="80" w:after="80"/>
              <w:ind w:left="57"/>
            </w:pPr>
            <w:r>
              <w:t>Comments included</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2C2E54">
            <w:pPr>
              <w:pStyle w:val="FP"/>
              <w:keepNext/>
              <w:spacing w:before="80" w:after="80"/>
              <w:ind w:left="57"/>
            </w:pPr>
            <w:r>
              <w:t>0.0.3</w:t>
            </w:r>
          </w:p>
        </w:tc>
        <w:tc>
          <w:tcPr>
            <w:tcW w:w="1588" w:type="dxa"/>
            <w:tcBorders>
              <w:top w:val="single" w:sz="6" w:space="0" w:color="auto"/>
              <w:left w:val="single" w:sz="6" w:space="0" w:color="auto"/>
              <w:bottom w:val="single" w:sz="6" w:space="0" w:color="auto"/>
              <w:right w:val="single" w:sz="6" w:space="0" w:color="auto"/>
            </w:tcBorders>
          </w:tcPr>
          <w:p w:rsidR="00E05319" w:rsidRDefault="002C2E54">
            <w:pPr>
              <w:pStyle w:val="FP"/>
              <w:keepNext/>
              <w:spacing w:before="80" w:after="80"/>
              <w:ind w:left="57"/>
            </w:pPr>
            <w:r>
              <w:t>20 March 2013</w:t>
            </w:r>
          </w:p>
        </w:tc>
        <w:tc>
          <w:tcPr>
            <w:tcW w:w="6804" w:type="dxa"/>
            <w:tcBorders>
              <w:top w:val="single" w:sz="6" w:space="0" w:color="auto"/>
              <w:left w:val="nil"/>
              <w:bottom w:val="single" w:sz="6" w:space="0" w:color="auto"/>
              <w:right w:val="single" w:sz="6" w:space="0" w:color="auto"/>
            </w:tcBorders>
          </w:tcPr>
          <w:p w:rsidR="00E05319" w:rsidRDefault="002C2E54">
            <w:pPr>
              <w:pStyle w:val="FP"/>
              <w:keepNext/>
              <w:tabs>
                <w:tab w:val="left" w:pos="3261"/>
                <w:tab w:val="left" w:pos="4395"/>
              </w:tabs>
              <w:spacing w:before="80" w:after="80"/>
              <w:ind w:left="57"/>
            </w:pPr>
            <w:r>
              <w:t>Presentation to MSG#33</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C678AB" w:rsidP="00C678AB">
            <w:pPr>
              <w:pStyle w:val="FP"/>
              <w:spacing w:before="80" w:after="80"/>
              <w:ind w:left="57"/>
            </w:pPr>
            <w:r>
              <w:t>0.1.0</w:t>
            </w:r>
          </w:p>
        </w:tc>
        <w:tc>
          <w:tcPr>
            <w:tcW w:w="1588" w:type="dxa"/>
            <w:tcBorders>
              <w:top w:val="single" w:sz="6" w:space="0" w:color="auto"/>
              <w:left w:val="single" w:sz="6" w:space="0" w:color="auto"/>
              <w:bottom w:val="single" w:sz="6" w:space="0" w:color="auto"/>
              <w:right w:val="single" w:sz="6" w:space="0" w:color="auto"/>
            </w:tcBorders>
          </w:tcPr>
          <w:p w:rsidR="00E05319" w:rsidRDefault="00C678AB">
            <w:pPr>
              <w:pStyle w:val="FP"/>
              <w:spacing w:before="80" w:after="80"/>
              <w:ind w:left="57"/>
            </w:pPr>
            <w:r>
              <w:t>29 March 2013</w:t>
            </w:r>
          </w:p>
        </w:tc>
        <w:tc>
          <w:tcPr>
            <w:tcW w:w="6804" w:type="dxa"/>
            <w:tcBorders>
              <w:top w:val="single" w:sz="6" w:space="0" w:color="auto"/>
              <w:left w:val="nil"/>
              <w:bottom w:val="single" w:sz="6" w:space="0" w:color="auto"/>
              <w:right w:val="single" w:sz="6" w:space="0" w:color="auto"/>
            </w:tcBorders>
          </w:tcPr>
          <w:p w:rsidR="00E05319" w:rsidRDefault="00C678AB">
            <w:pPr>
              <w:pStyle w:val="FP"/>
              <w:tabs>
                <w:tab w:val="left" w:pos="3261"/>
                <w:tab w:val="left" w:pos="4395"/>
              </w:tabs>
              <w:spacing w:before="80" w:after="80"/>
              <w:ind w:left="57"/>
            </w:pPr>
            <w:r>
              <w:t>Output of MSG#33</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C7661">
            <w:pPr>
              <w:pStyle w:val="FP"/>
              <w:spacing w:before="80" w:after="80"/>
              <w:ind w:left="57"/>
            </w:pPr>
            <w:r>
              <w:t>0.1.1</w:t>
            </w:r>
          </w:p>
        </w:tc>
        <w:tc>
          <w:tcPr>
            <w:tcW w:w="1588" w:type="dxa"/>
            <w:tcBorders>
              <w:top w:val="single" w:sz="6" w:space="0" w:color="auto"/>
              <w:left w:val="single" w:sz="6" w:space="0" w:color="auto"/>
              <w:bottom w:val="single" w:sz="6" w:space="0" w:color="auto"/>
              <w:right w:val="single" w:sz="6" w:space="0" w:color="auto"/>
            </w:tcBorders>
          </w:tcPr>
          <w:p w:rsidR="00E05319" w:rsidRDefault="00EC7661">
            <w:pPr>
              <w:pStyle w:val="FP"/>
              <w:spacing w:before="80" w:after="80"/>
              <w:ind w:left="57"/>
            </w:pPr>
            <w:r>
              <w:t>17 April 2013</w:t>
            </w:r>
          </w:p>
        </w:tc>
        <w:tc>
          <w:tcPr>
            <w:tcW w:w="6804" w:type="dxa"/>
            <w:tcBorders>
              <w:top w:val="single" w:sz="6" w:space="0" w:color="auto"/>
              <w:left w:val="nil"/>
              <w:bottom w:val="single" w:sz="6" w:space="0" w:color="auto"/>
              <w:right w:val="single" w:sz="6" w:space="0" w:color="auto"/>
            </w:tcBorders>
          </w:tcPr>
          <w:p w:rsidR="00E05319" w:rsidRDefault="00EC7661">
            <w:pPr>
              <w:pStyle w:val="FP"/>
              <w:tabs>
                <w:tab w:val="left" w:pos="3261"/>
                <w:tab w:val="left" w:pos="4395"/>
              </w:tabs>
              <w:spacing w:before="80" w:after="80"/>
              <w:ind w:left="57"/>
            </w:pPr>
            <w:r>
              <w:t>Items for discussion in STF456</w:t>
            </w:r>
          </w:p>
        </w:tc>
      </w:tr>
      <w:tr w:rsidR="00CB432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CB4329" w:rsidRDefault="00CB4329">
            <w:pPr>
              <w:pStyle w:val="FP"/>
              <w:spacing w:before="80" w:after="80"/>
              <w:ind w:left="57"/>
            </w:pPr>
            <w:r>
              <w:t>0.1.2</w:t>
            </w:r>
          </w:p>
        </w:tc>
        <w:tc>
          <w:tcPr>
            <w:tcW w:w="1588" w:type="dxa"/>
            <w:tcBorders>
              <w:top w:val="single" w:sz="6" w:space="0" w:color="auto"/>
              <w:left w:val="single" w:sz="6" w:space="0" w:color="auto"/>
              <w:bottom w:val="single" w:sz="6" w:space="0" w:color="auto"/>
              <w:right w:val="single" w:sz="6" w:space="0" w:color="auto"/>
            </w:tcBorders>
          </w:tcPr>
          <w:p w:rsidR="00CB4329" w:rsidRDefault="00CB4329">
            <w:pPr>
              <w:pStyle w:val="FP"/>
              <w:spacing w:before="80" w:after="80"/>
              <w:ind w:left="57"/>
            </w:pPr>
            <w:r>
              <w:t>30 April 2013</w:t>
            </w:r>
          </w:p>
        </w:tc>
        <w:tc>
          <w:tcPr>
            <w:tcW w:w="6804" w:type="dxa"/>
            <w:tcBorders>
              <w:top w:val="single" w:sz="6" w:space="0" w:color="auto"/>
              <w:left w:val="nil"/>
              <w:bottom w:val="single" w:sz="6" w:space="0" w:color="auto"/>
              <w:right w:val="single" w:sz="6" w:space="0" w:color="auto"/>
            </w:tcBorders>
          </w:tcPr>
          <w:p w:rsidR="00CB4329" w:rsidRDefault="00CB4329">
            <w:pPr>
              <w:pStyle w:val="FP"/>
              <w:tabs>
                <w:tab w:val="left" w:pos="3261"/>
                <w:tab w:val="left" w:pos="4395"/>
              </w:tabs>
              <w:spacing w:before="80" w:after="80"/>
              <w:ind w:left="57"/>
            </w:pPr>
            <w:r>
              <w:t>Internal version</w:t>
            </w:r>
          </w:p>
        </w:tc>
      </w:tr>
      <w:tr w:rsidR="00CB432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CB4329" w:rsidRDefault="00CB4329">
            <w:pPr>
              <w:pStyle w:val="FP"/>
              <w:spacing w:before="80" w:after="80"/>
              <w:ind w:left="57"/>
            </w:pPr>
            <w:r>
              <w:lastRenderedPageBreak/>
              <w:t>0.1.3</w:t>
            </w:r>
          </w:p>
        </w:tc>
        <w:tc>
          <w:tcPr>
            <w:tcW w:w="1588" w:type="dxa"/>
            <w:tcBorders>
              <w:top w:val="single" w:sz="6" w:space="0" w:color="auto"/>
              <w:left w:val="single" w:sz="6" w:space="0" w:color="auto"/>
              <w:bottom w:val="single" w:sz="6" w:space="0" w:color="auto"/>
              <w:right w:val="single" w:sz="6" w:space="0" w:color="auto"/>
            </w:tcBorders>
          </w:tcPr>
          <w:p w:rsidR="00CB4329" w:rsidRDefault="00CB4329">
            <w:pPr>
              <w:pStyle w:val="FP"/>
              <w:spacing w:before="80" w:after="80"/>
              <w:ind w:left="57"/>
            </w:pPr>
            <w:r>
              <w:t>9 May 2013</w:t>
            </w:r>
          </w:p>
        </w:tc>
        <w:tc>
          <w:tcPr>
            <w:tcW w:w="6804" w:type="dxa"/>
            <w:tcBorders>
              <w:top w:val="single" w:sz="6" w:space="0" w:color="auto"/>
              <w:left w:val="nil"/>
              <w:bottom w:val="single" w:sz="6" w:space="0" w:color="auto"/>
              <w:right w:val="single" w:sz="6" w:space="0" w:color="auto"/>
            </w:tcBorders>
          </w:tcPr>
          <w:p w:rsidR="00CB4329" w:rsidRDefault="00CB4329">
            <w:pPr>
              <w:pStyle w:val="FP"/>
              <w:tabs>
                <w:tab w:val="left" w:pos="3261"/>
                <w:tab w:val="left" w:pos="4395"/>
              </w:tabs>
              <w:spacing w:before="80" w:after="80"/>
              <w:ind w:left="57"/>
            </w:pPr>
            <w:r>
              <w:t>Internal version</w:t>
            </w:r>
          </w:p>
        </w:tc>
      </w:tr>
      <w:tr w:rsidR="00D725E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D725E7" w:rsidRDefault="00D725E7">
            <w:pPr>
              <w:pStyle w:val="FP"/>
              <w:spacing w:before="80" w:after="80"/>
              <w:ind w:left="57"/>
            </w:pPr>
            <w:r>
              <w:t>0.1.4</w:t>
            </w:r>
          </w:p>
        </w:tc>
        <w:tc>
          <w:tcPr>
            <w:tcW w:w="1588" w:type="dxa"/>
            <w:tcBorders>
              <w:top w:val="single" w:sz="6" w:space="0" w:color="auto"/>
              <w:left w:val="single" w:sz="6" w:space="0" w:color="auto"/>
              <w:bottom w:val="single" w:sz="6" w:space="0" w:color="auto"/>
              <w:right w:val="single" w:sz="6" w:space="0" w:color="auto"/>
            </w:tcBorders>
          </w:tcPr>
          <w:p w:rsidR="00D725E7" w:rsidRDefault="00D725E7">
            <w:pPr>
              <w:pStyle w:val="FP"/>
              <w:spacing w:before="80" w:after="80"/>
              <w:ind w:left="57"/>
            </w:pPr>
            <w:r>
              <w:t>20 June 2013</w:t>
            </w:r>
          </w:p>
        </w:tc>
        <w:tc>
          <w:tcPr>
            <w:tcW w:w="6804" w:type="dxa"/>
            <w:tcBorders>
              <w:top w:val="single" w:sz="6" w:space="0" w:color="auto"/>
              <w:left w:val="nil"/>
              <w:bottom w:val="single" w:sz="6" w:space="0" w:color="auto"/>
              <w:right w:val="single" w:sz="6" w:space="0" w:color="auto"/>
            </w:tcBorders>
          </w:tcPr>
          <w:p w:rsidR="00D725E7" w:rsidRDefault="00D725E7">
            <w:pPr>
              <w:pStyle w:val="FP"/>
              <w:tabs>
                <w:tab w:val="left" w:pos="3261"/>
                <w:tab w:val="left" w:pos="4395"/>
              </w:tabs>
              <w:spacing w:before="80" w:after="80"/>
              <w:ind w:left="57"/>
            </w:pPr>
            <w:r>
              <w:t>Internal version</w:t>
            </w:r>
          </w:p>
        </w:tc>
      </w:tr>
      <w:tr w:rsidR="00D725E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D725E7" w:rsidRDefault="00D725E7">
            <w:pPr>
              <w:pStyle w:val="FP"/>
              <w:spacing w:before="80" w:after="80"/>
              <w:ind w:left="57"/>
            </w:pPr>
            <w:r>
              <w:t>0.1.5</w:t>
            </w:r>
          </w:p>
        </w:tc>
        <w:tc>
          <w:tcPr>
            <w:tcW w:w="1588" w:type="dxa"/>
            <w:tcBorders>
              <w:top w:val="single" w:sz="6" w:space="0" w:color="auto"/>
              <w:left w:val="single" w:sz="6" w:space="0" w:color="auto"/>
              <w:bottom w:val="single" w:sz="6" w:space="0" w:color="auto"/>
              <w:right w:val="single" w:sz="6" w:space="0" w:color="auto"/>
            </w:tcBorders>
          </w:tcPr>
          <w:p w:rsidR="00D725E7" w:rsidRDefault="00D725E7">
            <w:pPr>
              <w:pStyle w:val="FP"/>
              <w:spacing w:before="80" w:after="80"/>
              <w:ind w:left="57"/>
            </w:pPr>
            <w:r>
              <w:t>30 June 2013</w:t>
            </w:r>
          </w:p>
        </w:tc>
        <w:tc>
          <w:tcPr>
            <w:tcW w:w="6804" w:type="dxa"/>
            <w:tcBorders>
              <w:top w:val="single" w:sz="6" w:space="0" w:color="auto"/>
              <w:left w:val="nil"/>
              <w:bottom w:val="single" w:sz="6" w:space="0" w:color="auto"/>
              <w:right w:val="single" w:sz="6" w:space="0" w:color="auto"/>
            </w:tcBorders>
          </w:tcPr>
          <w:p w:rsidR="00D725E7" w:rsidRDefault="00D725E7">
            <w:pPr>
              <w:pStyle w:val="FP"/>
              <w:tabs>
                <w:tab w:val="left" w:pos="3261"/>
                <w:tab w:val="left" w:pos="4395"/>
              </w:tabs>
              <w:spacing w:before="80" w:after="80"/>
              <w:ind w:left="57"/>
            </w:pPr>
            <w:r>
              <w:t>Version presented to MSG#34</w:t>
            </w:r>
          </w:p>
        </w:tc>
      </w:tr>
      <w:tr w:rsidR="0071658C"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71658C" w:rsidRDefault="0071658C">
            <w:pPr>
              <w:pStyle w:val="FP"/>
              <w:spacing w:before="80" w:after="80"/>
              <w:ind w:left="57"/>
            </w:pPr>
            <w:r>
              <w:t>0.2.0</w:t>
            </w:r>
          </w:p>
        </w:tc>
        <w:tc>
          <w:tcPr>
            <w:tcW w:w="1588" w:type="dxa"/>
            <w:tcBorders>
              <w:top w:val="single" w:sz="6" w:space="0" w:color="auto"/>
              <w:left w:val="single" w:sz="6" w:space="0" w:color="auto"/>
              <w:bottom w:val="single" w:sz="6" w:space="0" w:color="auto"/>
              <w:right w:val="single" w:sz="6" w:space="0" w:color="auto"/>
            </w:tcBorders>
          </w:tcPr>
          <w:p w:rsidR="0071658C" w:rsidRDefault="0071658C">
            <w:pPr>
              <w:pStyle w:val="FP"/>
              <w:spacing w:before="80" w:after="80"/>
              <w:ind w:left="57"/>
            </w:pPr>
            <w:r>
              <w:t>2 July 2013</w:t>
            </w:r>
          </w:p>
        </w:tc>
        <w:tc>
          <w:tcPr>
            <w:tcW w:w="6804" w:type="dxa"/>
            <w:tcBorders>
              <w:top w:val="single" w:sz="6" w:space="0" w:color="auto"/>
              <w:left w:val="nil"/>
              <w:bottom w:val="single" w:sz="6" w:space="0" w:color="auto"/>
              <w:right w:val="single" w:sz="6" w:space="0" w:color="auto"/>
            </w:tcBorders>
          </w:tcPr>
          <w:p w:rsidR="0071658C" w:rsidRDefault="0071658C">
            <w:pPr>
              <w:pStyle w:val="FP"/>
              <w:tabs>
                <w:tab w:val="left" w:pos="3261"/>
                <w:tab w:val="left" w:pos="4395"/>
              </w:tabs>
              <w:spacing w:before="80" w:after="80"/>
              <w:ind w:left="57"/>
            </w:pPr>
            <w:r>
              <w:t>Output of MSG#34</w:t>
            </w:r>
          </w:p>
        </w:tc>
      </w:tr>
    </w:tbl>
    <w:p w:rsidR="00E05319" w:rsidRDefault="00E05319" w:rsidP="00E05319"/>
    <w:sectPr w:rsidR="00E05319" w:rsidSect="00E03BF3">
      <w:headerReference w:type="default" r:id="rId29"/>
      <w:footerReference w:type="default" r:id="rId30"/>
      <w:footnotePr>
        <w:numRestart w:val="eachSect"/>
      </w:footnotePr>
      <w:pgSz w:w="11907" w:h="16840"/>
      <w:pgMar w:top="1418" w:right="1134" w:bottom="1134" w:left="1134" w:header="851"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667F" w:rsidRDefault="002E667F">
      <w:r>
        <w:separator/>
      </w:r>
    </w:p>
  </w:endnote>
  <w:endnote w:type="continuationSeparator" w:id="0">
    <w:p w:rsidR="002E667F" w:rsidRDefault="002E6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8D6" w:rsidRDefault="00ED78D6">
    <w:pPr>
      <w:pStyle w:val="Footer"/>
    </w:pPr>
  </w:p>
  <w:p w:rsidR="00ED78D6" w:rsidRDefault="00ED78D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8D6" w:rsidRDefault="00ED78D6">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667F" w:rsidRDefault="002E667F">
      <w:r>
        <w:separator/>
      </w:r>
    </w:p>
  </w:footnote>
  <w:footnote w:type="continuationSeparator" w:id="0">
    <w:p w:rsidR="002E667F" w:rsidRDefault="002E66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8D6" w:rsidRDefault="00ED78D6">
    <w:pPr>
      <w:pStyle w:val="Header"/>
    </w:pPr>
    <w:r>
      <w:rPr>
        <w:lang w:eastAsia="en-GB"/>
      </w:rPr>
      <w:drawing>
        <wp:anchor distT="0" distB="0" distL="114300" distR="114300" simplePos="0" relativeHeight="251657728" behindDoc="1" locked="0" layoutInCell="1" allowOverlap="1" wp14:anchorId="7F259460" wp14:editId="5FBA310B">
          <wp:simplePos x="0" y="0"/>
          <wp:positionH relativeFrom="column">
            <wp:posOffset>-100965</wp:posOffset>
          </wp:positionH>
          <wp:positionV relativeFrom="paragraph">
            <wp:posOffset>998220</wp:posOffset>
          </wp:positionV>
          <wp:extent cx="6607810" cy="2876550"/>
          <wp:effectExtent l="19050" t="0" r="2540" b="0"/>
          <wp:wrapNone/>
          <wp:docPr id="2" name="Picture 2"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p w:rsidR="00ED78D6" w:rsidRDefault="00ED78D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8D6" w:rsidRDefault="00ED78D6">
    <w:pPr>
      <w:pStyle w:val="Header"/>
      <w:framePr w:wrap="auto" w:vAnchor="text" w:hAnchor="margin" w:xAlign="right" w:y="1"/>
    </w:pPr>
    <w:r>
      <w:fldChar w:fldCharType="begin"/>
    </w:r>
    <w:r>
      <w:instrText xml:space="preserve">styleref ZA </w:instrText>
    </w:r>
    <w:r>
      <w:fldChar w:fldCharType="separate"/>
    </w:r>
    <w:r w:rsidR="00756336">
      <w:t>DRAFT TR 103 140 V0.2.0 (2013-07)</w:t>
    </w:r>
    <w:r>
      <w:fldChar w:fldCharType="end"/>
    </w:r>
  </w:p>
  <w:p w:rsidR="00ED78D6" w:rsidRDefault="00ED78D6">
    <w:pPr>
      <w:pStyle w:val="Header"/>
      <w:framePr w:wrap="auto" w:vAnchor="text" w:hAnchor="margin" w:xAlign="center" w:y="1"/>
    </w:pPr>
    <w:r>
      <w:fldChar w:fldCharType="begin"/>
    </w:r>
    <w:r>
      <w:instrText xml:space="preserve">page </w:instrText>
    </w:r>
    <w:r>
      <w:fldChar w:fldCharType="separate"/>
    </w:r>
    <w:r w:rsidR="00756336">
      <w:t>2</w:t>
    </w:r>
    <w:r>
      <w:fldChar w:fldCharType="end"/>
    </w:r>
  </w:p>
  <w:p w:rsidR="00ED78D6" w:rsidRDefault="00ED78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4F25F45"/>
    <w:multiLevelType w:val="hybridMultilevel"/>
    <w:tmpl w:val="5900AB12"/>
    <w:lvl w:ilvl="0" w:tplc="239C88D2">
      <w:start w:val="1"/>
      <w:numFmt w:val="lowerLetter"/>
      <w:lvlText w:val="%1-"/>
      <w:lvlJc w:val="left"/>
      <w:pPr>
        <w:ind w:left="1499" w:hanging="360"/>
      </w:pPr>
      <w:rPr>
        <w:rFonts w:eastAsiaTheme="minorHAnsi" w:hint="default"/>
      </w:rPr>
    </w:lvl>
    <w:lvl w:ilvl="1" w:tplc="08090019" w:tentative="1">
      <w:start w:val="1"/>
      <w:numFmt w:val="lowerLetter"/>
      <w:lvlText w:val="%2."/>
      <w:lvlJc w:val="left"/>
      <w:pPr>
        <w:ind w:left="2219" w:hanging="360"/>
      </w:pPr>
    </w:lvl>
    <w:lvl w:ilvl="2" w:tplc="0809001B" w:tentative="1">
      <w:start w:val="1"/>
      <w:numFmt w:val="lowerRoman"/>
      <w:lvlText w:val="%3."/>
      <w:lvlJc w:val="right"/>
      <w:pPr>
        <w:ind w:left="2939" w:hanging="180"/>
      </w:pPr>
    </w:lvl>
    <w:lvl w:ilvl="3" w:tplc="0809000F" w:tentative="1">
      <w:start w:val="1"/>
      <w:numFmt w:val="decimal"/>
      <w:lvlText w:val="%4."/>
      <w:lvlJc w:val="left"/>
      <w:pPr>
        <w:ind w:left="3659" w:hanging="360"/>
      </w:pPr>
    </w:lvl>
    <w:lvl w:ilvl="4" w:tplc="08090019" w:tentative="1">
      <w:start w:val="1"/>
      <w:numFmt w:val="lowerLetter"/>
      <w:lvlText w:val="%5."/>
      <w:lvlJc w:val="left"/>
      <w:pPr>
        <w:ind w:left="4379" w:hanging="360"/>
      </w:pPr>
    </w:lvl>
    <w:lvl w:ilvl="5" w:tplc="0809001B" w:tentative="1">
      <w:start w:val="1"/>
      <w:numFmt w:val="lowerRoman"/>
      <w:lvlText w:val="%6."/>
      <w:lvlJc w:val="right"/>
      <w:pPr>
        <w:ind w:left="5099" w:hanging="180"/>
      </w:pPr>
    </w:lvl>
    <w:lvl w:ilvl="6" w:tplc="0809000F" w:tentative="1">
      <w:start w:val="1"/>
      <w:numFmt w:val="decimal"/>
      <w:lvlText w:val="%7."/>
      <w:lvlJc w:val="left"/>
      <w:pPr>
        <w:ind w:left="5819" w:hanging="360"/>
      </w:pPr>
    </w:lvl>
    <w:lvl w:ilvl="7" w:tplc="08090019" w:tentative="1">
      <w:start w:val="1"/>
      <w:numFmt w:val="lowerLetter"/>
      <w:lvlText w:val="%8."/>
      <w:lvlJc w:val="left"/>
      <w:pPr>
        <w:ind w:left="6539" w:hanging="360"/>
      </w:pPr>
    </w:lvl>
    <w:lvl w:ilvl="8" w:tplc="0809001B" w:tentative="1">
      <w:start w:val="1"/>
      <w:numFmt w:val="lowerRoman"/>
      <w:lvlText w:val="%9."/>
      <w:lvlJc w:val="right"/>
      <w:pPr>
        <w:ind w:left="7259" w:hanging="180"/>
      </w:pPr>
    </w:lvl>
  </w:abstractNum>
  <w:abstractNum w:abstractNumId="13">
    <w:nsid w:val="05A1329F"/>
    <w:multiLevelType w:val="hybridMultilevel"/>
    <w:tmpl w:val="F5EC108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10402C5C"/>
    <w:multiLevelType w:val="hybridMultilevel"/>
    <w:tmpl w:val="8C10C716"/>
    <w:lvl w:ilvl="0" w:tplc="1FE044E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50D3D4E"/>
    <w:multiLevelType w:val="hybridMultilevel"/>
    <w:tmpl w:val="E52A2504"/>
    <w:lvl w:ilvl="0" w:tplc="FB1298A2">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A7C346E"/>
    <w:multiLevelType w:val="hybridMultilevel"/>
    <w:tmpl w:val="974E1E2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B2221F7"/>
    <w:multiLevelType w:val="hybridMultilevel"/>
    <w:tmpl w:val="158E2F8E"/>
    <w:lvl w:ilvl="0" w:tplc="FDD2EB1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C30174A"/>
    <w:multiLevelType w:val="hybridMultilevel"/>
    <w:tmpl w:val="447E2C28"/>
    <w:lvl w:ilvl="0" w:tplc="24286C26">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1FFE0691"/>
    <w:multiLevelType w:val="hybridMultilevel"/>
    <w:tmpl w:val="974E1E2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35320AAE"/>
    <w:multiLevelType w:val="hybridMultilevel"/>
    <w:tmpl w:val="C9926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3">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4">
    <w:nsid w:val="3AB903EF"/>
    <w:multiLevelType w:val="hybridMultilevel"/>
    <w:tmpl w:val="AB9E711A"/>
    <w:lvl w:ilvl="0" w:tplc="38A46DB2">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3EED41FB"/>
    <w:multiLevelType w:val="hybridMultilevel"/>
    <w:tmpl w:val="ABD22DAA"/>
    <w:lvl w:ilvl="0" w:tplc="6F42CD9A">
      <w:numFmt w:val="bullet"/>
      <w:lvlText w:val="-"/>
      <w:lvlJc w:val="left"/>
      <w:pPr>
        <w:ind w:left="1094" w:hanging="360"/>
      </w:pPr>
      <w:rPr>
        <w:rFonts w:ascii="Times New Roman" w:eastAsiaTheme="minorHAnsi" w:hAnsi="Times New Roman" w:cs="Times New Roman" w:hint="default"/>
      </w:rPr>
    </w:lvl>
    <w:lvl w:ilvl="1" w:tplc="08090003" w:tentative="1">
      <w:start w:val="1"/>
      <w:numFmt w:val="bullet"/>
      <w:lvlText w:val="o"/>
      <w:lvlJc w:val="left"/>
      <w:pPr>
        <w:ind w:left="1814" w:hanging="360"/>
      </w:pPr>
      <w:rPr>
        <w:rFonts w:ascii="Courier New" w:hAnsi="Courier New" w:cs="Courier New" w:hint="default"/>
      </w:rPr>
    </w:lvl>
    <w:lvl w:ilvl="2" w:tplc="08090005" w:tentative="1">
      <w:start w:val="1"/>
      <w:numFmt w:val="bullet"/>
      <w:lvlText w:val=""/>
      <w:lvlJc w:val="left"/>
      <w:pPr>
        <w:ind w:left="2534" w:hanging="360"/>
      </w:pPr>
      <w:rPr>
        <w:rFonts w:ascii="Wingdings" w:hAnsi="Wingdings" w:hint="default"/>
      </w:rPr>
    </w:lvl>
    <w:lvl w:ilvl="3" w:tplc="08090001" w:tentative="1">
      <w:start w:val="1"/>
      <w:numFmt w:val="bullet"/>
      <w:lvlText w:val=""/>
      <w:lvlJc w:val="left"/>
      <w:pPr>
        <w:ind w:left="3254" w:hanging="360"/>
      </w:pPr>
      <w:rPr>
        <w:rFonts w:ascii="Symbol" w:hAnsi="Symbol" w:hint="default"/>
      </w:rPr>
    </w:lvl>
    <w:lvl w:ilvl="4" w:tplc="08090003" w:tentative="1">
      <w:start w:val="1"/>
      <w:numFmt w:val="bullet"/>
      <w:lvlText w:val="o"/>
      <w:lvlJc w:val="left"/>
      <w:pPr>
        <w:ind w:left="3974" w:hanging="360"/>
      </w:pPr>
      <w:rPr>
        <w:rFonts w:ascii="Courier New" w:hAnsi="Courier New" w:cs="Courier New" w:hint="default"/>
      </w:rPr>
    </w:lvl>
    <w:lvl w:ilvl="5" w:tplc="08090005" w:tentative="1">
      <w:start w:val="1"/>
      <w:numFmt w:val="bullet"/>
      <w:lvlText w:val=""/>
      <w:lvlJc w:val="left"/>
      <w:pPr>
        <w:ind w:left="4694" w:hanging="360"/>
      </w:pPr>
      <w:rPr>
        <w:rFonts w:ascii="Wingdings" w:hAnsi="Wingdings" w:hint="default"/>
      </w:rPr>
    </w:lvl>
    <w:lvl w:ilvl="6" w:tplc="08090001" w:tentative="1">
      <w:start w:val="1"/>
      <w:numFmt w:val="bullet"/>
      <w:lvlText w:val=""/>
      <w:lvlJc w:val="left"/>
      <w:pPr>
        <w:ind w:left="5414" w:hanging="360"/>
      </w:pPr>
      <w:rPr>
        <w:rFonts w:ascii="Symbol" w:hAnsi="Symbol" w:hint="default"/>
      </w:rPr>
    </w:lvl>
    <w:lvl w:ilvl="7" w:tplc="08090003" w:tentative="1">
      <w:start w:val="1"/>
      <w:numFmt w:val="bullet"/>
      <w:lvlText w:val="o"/>
      <w:lvlJc w:val="left"/>
      <w:pPr>
        <w:ind w:left="6134" w:hanging="360"/>
      </w:pPr>
      <w:rPr>
        <w:rFonts w:ascii="Courier New" w:hAnsi="Courier New" w:cs="Courier New" w:hint="default"/>
      </w:rPr>
    </w:lvl>
    <w:lvl w:ilvl="8" w:tplc="08090005" w:tentative="1">
      <w:start w:val="1"/>
      <w:numFmt w:val="bullet"/>
      <w:lvlText w:val=""/>
      <w:lvlJc w:val="left"/>
      <w:pPr>
        <w:ind w:left="6854" w:hanging="360"/>
      </w:pPr>
      <w:rPr>
        <w:rFonts w:ascii="Wingdings" w:hAnsi="Wingdings" w:hint="default"/>
      </w:rPr>
    </w:lvl>
  </w:abstractNum>
  <w:abstractNum w:abstractNumId="3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3F904359"/>
    <w:multiLevelType w:val="hybridMultilevel"/>
    <w:tmpl w:val="4ED003A4"/>
    <w:lvl w:ilvl="0" w:tplc="061833CE">
      <w:start w:val="1"/>
      <w:numFmt w:val="lowerLetter"/>
      <w:lvlText w:val="%1-"/>
      <w:lvlJc w:val="left"/>
      <w:pPr>
        <w:ind w:left="1496" w:hanging="360"/>
      </w:pPr>
      <w:rPr>
        <w:rFonts w:ascii="Times New Roman" w:eastAsiaTheme="minorHAnsi" w:hAnsi="Times New Roman" w:cs="Times New Roman"/>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39">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43EA2FFA"/>
    <w:multiLevelType w:val="hybridMultilevel"/>
    <w:tmpl w:val="7F3C95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42">
    <w:nsid w:val="4CCB523A"/>
    <w:multiLevelType w:val="hybridMultilevel"/>
    <w:tmpl w:val="62CC9AEA"/>
    <w:lvl w:ilvl="0" w:tplc="E4CE7030">
      <w:start w:val="6"/>
      <w:numFmt w:val="bullet"/>
      <w:lvlText w:val="-"/>
      <w:lvlJc w:val="left"/>
      <w:pPr>
        <w:ind w:left="1094" w:hanging="360"/>
      </w:pPr>
      <w:rPr>
        <w:rFonts w:ascii="Times New Roman" w:eastAsiaTheme="minorHAnsi" w:hAnsi="Times New Roman" w:cs="Times New Roman" w:hint="default"/>
      </w:rPr>
    </w:lvl>
    <w:lvl w:ilvl="1" w:tplc="08090003" w:tentative="1">
      <w:start w:val="1"/>
      <w:numFmt w:val="bullet"/>
      <w:lvlText w:val="o"/>
      <w:lvlJc w:val="left"/>
      <w:pPr>
        <w:ind w:left="1814" w:hanging="360"/>
      </w:pPr>
      <w:rPr>
        <w:rFonts w:ascii="Courier New" w:hAnsi="Courier New" w:cs="Courier New" w:hint="default"/>
      </w:rPr>
    </w:lvl>
    <w:lvl w:ilvl="2" w:tplc="08090005" w:tentative="1">
      <w:start w:val="1"/>
      <w:numFmt w:val="bullet"/>
      <w:lvlText w:val=""/>
      <w:lvlJc w:val="left"/>
      <w:pPr>
        <w:ind w:left="2534" w:hanging="360"/>
      </w:pPr>
      <w:rPr>
        <w:rFonts w:ascii="Wingdings" w:hAnsi="Wingdings" w:hint="default"/>
      </w:rPr>
    </w:lvl>
    <w:lvl w:ilvl="3" w:tplc="08090001" w:tentative="1">
      <w:start w:val="1"/>
      <w:numFmt w:val="bullet"/>
      <w:lvlText w:val=""/>
      <w:lvlJc w:val="left"/>
      <w:pPr>
        <w:ind w:left="3254" w:hanging="360"/>
      </w:pPr>
      <w:rPr>
        <w:rFonts w:ascii="Symbol" w:hAnsi="Symbol" w:hint="default"/>
      </w:rPr>
    </w:lvl>
    <w:lvl w:ilvl="4" w:tplc="08090003" w:tentative="1">
      <w:start w:val="1"/>
      <w:numFmt w:val="bullet"/>
      <w:lvlText w:val="o"/>
      <w:lvlJc w:val="left"/>
      <w:pPr>
        <w:ind w:left="3974" w:hanging="360"/>
      </w:pPr>
      <w:rPr>
        <w:rFonts w:ascii="Courier New" w:hAnsi="Courier New" w:cs="Courier New" w:hint="default"/>
      </w:rPr>
    </w:lvl>
    <w:lvl w:ilvl="5" w:tplc="08090005" w:tentative="1">
      <w:start w:val="1"/>
      <w:numFmt w:val="bullet"/>
      <w:lvlText w:val=""/>
      <w:lvlJc w:val="left"/>
      <w:pPr>
        <w:ind w:left="4694" w:hanging="360"/>
      </w:pPr>
      <w:rPr>
        <w:rFonts w:ascii="Wingdings" w:hAnsi="Wingdings" w:hint="default"/>
      </w:rPr>
    </w:lvl>
    <w:lvl w:ilvl="6" w:tplc="08090001" w:tentative="1">
      <w:start w:val="1"/>
      <w:numFmt w:val="bullet"/>
      <w:lvlText w:val=""/>
      <w:lvlJc w:val="left"/>
      <w:pPr>
        <w:ind w:left="5414" w:hanging="360"/>
      </w:pPr>
      <w:rPr>
        <w:rFonts w:ascii="Symbol" w:hAnsi="Symbol" w:hint="default"/>
      </w:rPr>
    </w:lvl>
    <w:lvl w:ilvl="7" w:tplc="08090003" w:tentative="1">
      <w:start w:val="1"/>
      <w:numFmt w:val="bullet"/>
      <w:lvlText w:val="o"/>
      <w:lvlJc w:val="left"/>
      <w:pPr>
        <w:ind w:left="6134" w:hanging="360"/>
      </w:pPr>
      <w:rPr>
        <w:rFonts w:ascii="Courier New" w:hAnsi="Courier New" w:cs="Courier New" w:hint="default"/>
      </w:rPr>
    </w:lvl>
    <w:lvl w:ilvl="8" w:tplc="08090005" w:tentative="1">
      <w:start w:val="1"/>
      <w:numFmt w:val="bullet"/>
      <w:lvlText w:val=""/>
      <w:lvlJc w:val="left"/>
      <w:pPr>
        <w:ind w:left="6854" w:hanging="360"/>
      </w:pPr>
      <w:rPr>
        <w:rFonts w:ascii="Wingdings" w:hAnsi="Wingdings" w:hint="default"/>
      </w:rPr>
    </w:lvl>
  </w:abstractNum>
  <w:abstractNum w:abstractNumId="43">
    <w:nsid w:val="4D125ED1"/>
    <w:multiLevelType w:val="hybridMultilevel"/>
    <w:tmpl w:val="F4F62BC0"/>
    <w:lvl w:ilvl="0" w:tplc="ACCA755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nsid w:val="59334189"/>
    <w:multiLevelType w:val="hybridMultilevel"/>
    <w:tmpl w:val="8C4CB312"/>
    <w:lvl w:ilvl="0" w:tplc="2EF82F6C">
      <w:start w:val="5"/>
      <w:numFmt w:val="bullet"/>
      <w:lvlText w:val="-"/>
      <w:lvlJc w:val="left"/>
      <w:pPr>
        <w:ind w:left="645" w:hanging="360"/>
      </w:pPr>
      <w:rPr>
        <w:rFonts w:ascii="Times New Roman" w:eastAsia="Times New Roma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4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7"/>
  </w:num>
  <w:num w:numId="3">
    <w:abstractNumId w:val="50"/>
  </w:num>
  <w:num w:numId="4">
    <w:abstractNumId w:val="17"/>
  </w:num>
  <w:num w:numId="5">
    <w:abstractNumId w:val="30"/>
  </w:num>
  <w:num w:numId="6">
    <w:abstractNumId w:val="44"/>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41"/>
  </w:num>
  <w:num w:numId="12">
    <w:abstractNumId w:val="33"/>
  </w:num>
  <w:num w:numId="13">
    <w:abstractNumId w:val="32"/>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6"/>
  </w:num>
  <w:num w:numId="22">
    <w:abstractNumId w:val="47"/>
  </w:num>
  <w:num w:numId="23">
    <w:abstractNumId w:val="37"/>
  </w:num>
  <w:num w:numId="24">
    <w:abstractNumId w:val="45"/>
  </w:num>
  <w:num w:numId="25">
    <w:abstractNumId w:val="23"/>
  </w:num>
  <w:num w:numId="26">
    <w:abstractNumId w:val="15"/>
  </w:num>
  <w:num w:numId="27">
    <w:abstractNumId w:val="19"/>
  </w:num>
  <w:num w:numId="28">
    <w:abstractNumId w:val="39"/>
  </w:num>
  <w:num w:numId="29">
    <w:abstractNumId w:val="49"/>
  </w:num>
  <w:num w:numId="30">
    <w:abstractNumId w:val="31"/>
  </w:num>
  <w:num w:numId="31">
    <w:abstractNumId w:val="14"/>
  </w:num>
  <w:num w:numId="32">
    <w:abstractNumId w:val="35"/>
  </w:num>
  <w:num w:numId="33">
    <w:abstractNumId w:val="22"/>
  </w:num>
  <w:num w:numId="34">
    <w:abstractNumId w:val="28"/>
  </w:num>
  <w:num w:numId="35">
    <w:abstractNumId w:val="48"/>
  </w:num>
  <w:num w:numId="36">
    <w:abstractNumId w:val="11"/>
  </w:num>
  <w:num w:numId="3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24"/>
  </w:num>
  <w:num w:numId="40">
    <w:abstractNumId w:val="46"/>
  </w:num>
  <w:num w:numId="41">
    <w:abstractNumId w:val="29"/>
  </w:num>
  <w:num w:numId="42">
    <w:abstractNumId w:val="21"/>
  </w:num>
  <w:num w:numId="43">
    <w:abstractNumId w:val="20"/>
  </w:num>
  <w:num w:numId="44">
    <w:abstractNumId w:val="16"/>
  </w:num>
  <w:num w:numId="45">
    <w:abstractNumId w:val="34"/>
  </w:num>
  <w:num w:numId="46">
    <w:abstractNumId w:val="13"/>
  </w:num>
  <w:num w:numId="47">
    <w:abstractNumId w:val="40"/>
  </w:num>
  <w:num w:numId="48">
    <w:abstractNumId w:val="42"/>
  </w:num>
  <w:num w:numId="49">
    <w:abstractNumId w:val="36"/>
  </w:num>
  <w:num w:numId="50">
    <w:abstractNumId w:val="12"/>
  </w:num>
  <w:num w:numId="51">
    <w:abstractNumId w:val="38"/>
  </w:num>
  <w:num w:numId="52">
    <w:abstractNumId w:val="43"/>
  </w:num>
  <w:num w:numId="53">
    <w:abstractNumId w:val="25"/>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n">
    <w15:presenceInfo w15:providerId="None" w15:userId="B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384D"/>
    <w:rsid w:val="00014750"/>
    <w:rsid w:val="0001670C"/>
    <w:rsid w:val="000506CB"/>
    <w:rsid w:val="000515DE"/>
    <w:rsid w:val="0005526B"/>
    <w:rsid w:val="00055514"/>
    <w:rsid w:val="00070988"/>
    <w:rsid w:val="00072C17"/>
    <w:rsid w:val="000733E2"/>
    <w:rsid w:val="00073C84"/>
    <w:rsid w:val="00084C42"/>
    <w:rsid w:val="00092CB5"/>
    <w:rsid w:val="000A01A3"/>
    <w:rsid w:val="000A4A26"/>
    <w:rsid w:val="000A5E5B"/>
    <w:rsid w:val="000B6426"/>
    <w:rsid w:val="000C3401"/>
    <w:rsid w:val="000C3748"/>
    <w:rsid w:val="000C3D00"/>
    <w:rsid w:val="000C4D76"/>
    <w:rsid w:val="000D2F00"/>
    <w:rsid w:val="000D4B7C"/>
    <w:rsid w:val="000E2B1A"/>
    <w:rsid w:val="000F7F2B"/>
    <w:rsid w:val="001042A3"/>
    <w:rsid w:val="001101D4"/>
    <w:rsid w:val="00116509"/>
    <w:rsid w:val="00125021"/>
    <w:rsid w:val="00133222"/>
    <w:rsid w:val="00152A7B"/>
    <w:rsid w:val="001551EE"/>
    <w:rsid w:val="0017349C"/>
    <w:rsid w:val="00177CAC"/>
    <w:rsid w:val="00181A15"/>
    <w:rsid w:val="00182895"/>
    <w:rsid w:val="001839B2"/>
    <w:rsid w:val="00194872"/>
    <w:rsid w:val="00194F9F"/>
    <w:rsid w:val="00196151"/>
    <w:rsid w:val="001A2534"/>
    <w:rsid w:val="001A3AEC"/>
    <w:rsid w:val="001A7902"/>
    <w:rsid w:val="001B6479"/>
    <w:rsid w:val="001C2D98"/>
    <w:rsid w:val="001C5D2C"/>
    <w:rsid w:val="001C748C"/>
    <w:rsid w:val="001C757D"/>
    <w:rsid w:val="001D3E35"/>
    <w:rsid w:val="001D582E"/>
    <w:rsid w:val="001E5F05"/>
    <w:rsid w:val="001E7509"/>
    <w:rsid w:val="001F041E"/>
    <w:rsid w:val="001F67E0"/>
    <w:rsid w:val="00201A40"/>
    <w:rsid w:val="002149F6"/>
    <w:rsid w:val="00224AD1"/>
    <w:rsid w:val="002375D6"/>
    <w:rsid w:val="00241420"/>
    <w:rsid w:val="00243C48"/>
    <w:rsid w:val="00245DE9"/>
    <w:rsid w:val="00260104"/>
    <w:rsid w:val="00261C27"/>
    <w:rsid w:val="002669AD"/>
    <w:rsid w:val="002760EA"/>
    <w:rsid w:val="00283F97"/>
    <w:rsid w:val="00284741"/>
    <w:rsid w:val="00292A96"/>
    <w:rsid w:val="002A400F"/>
    <w:rsid w:val="002B316C"/>
    <w:rsid w:val="002B79E7"/>
    <w:rsid w:val="002C2764"/>
    <w:rsid w:val="002C2E54"/>
    <w:rsid w:val="002C31BD"/>
    <w:rsid w:val="002C6DBA"/>
    <w:rsid w:val="002D63C5"/>
    <w:rsid w:val="002E6273"/>
    <w:rsid w:val="002E667F"/>
    <w:rsid w:val="002F18DC"/>
    <w:rsid w:val="002F6D65"/>
    <w:rsid w:val="003167CA"/>
    <w:rsid w:val="0032049D"/>
    <w:rsid w:val="003230C1"/>
    <w:rsid w:val="0032515B"/>
    <w:rsid w:val="00335340"/>
    <w:rsid w:val="00342E6A"/>
    <w:rsid w:val="00346A7A"/>
    <w:rsid w:val="003807C2"/>
    <w:rsid w:val="003907E5"/>
    <w:rsid w:val="003A591B"/>
    <w:rsid w:val="003A7E03"/>
    <w:rsid w:val="003B3613"/>
    <w:rsid w:val="003B6329"/>
    <w:rsid w:val="003C354C"/>
    <w:rsid w:val="003C5A7E"/>
    <w:rsid w:val="003C7A25"/>
    <w:rsid w:val="003D174F"/>
    <w:rsid w:val="003D6202"/>
    <w:rsid w:val="003D6C96"/>
    <w:rsid w:val="003F539C"/>
    <w:rsid w:val="0040520B"/>
    <w:rsid w:val="00420046"/>
    <w:rsid w:val="00431A13"/>
    <w:rsid w:val="0043676E"/>
    <w:rsid w:val="00436775"/>
    <w:rsid w:val="004445BA"/>
    <w:rsid w:val="00453469"/>
    <w:rsid w:val="00453909"/>
    <w:rsid w:val="00454A24"/>
    <w:rsid w:val="0046449A"/>
    <w:rsid w:val="004732F9"/>
    <w:rsid w:val="00473565"/>
    <w:rsid w:val="004820ED"/>
    <w:rsid w:val="00483646"/>
    <w:rsid w:val="004846D8"/>
    <w:rsid w:val="004A092F"/>
    <w:rsid w:val="004A1E38"/>
    <w:rsid w:val="004A702C"/>
    <w:rsid w:val="004A7128"/>
    <w:rsid w:val="004B21DC"/>
    <w:rsid w:val="004B2C68"/>
    <w:rsid w:val="004C0A4F"/>
    <w:rsid w:val="004D1356"/>
    <w:rsid w:val="004D13F5"/>
    <w:rsid w:val="005066D3"/>
    <w:rsid w:val="00513AE8"/>
    <w:rsid w:val="00527260"/>
    <w:rsid w:val="00531049"/>
    <w:rsid w:val="005337C7"/>
    <w:rsid w:val="005352FC"/>
    <w:rsid w:val="0054323B"/>
    <w:rsid w:val="005453D4"/>
    <w:rsid w:val="0055639C"/>
    <w:rsid w:val="00564D7A"/>
    <w:rsid w:val="0056624A"/>
    <w:rsid w:val="0057264C"/>
    <w:rsid w:val="005726D2"/>
    <w:rsid w:val="005835A3"/>
    <w:rsid w:val="00583AC2"/>
    <w:rsid w:val="005846C4"/>
    <w:rsid w:val="0059474F"/>
    <w:rsid w:val="005947AC"/>
    <w:rsid w:val="00595DB2"/>
    <w:rsid w:val="00596098"/>
    <w:rsid w:val="005A4633"/>
    <w:rsid w:val="005B13CC"/>
    <w:rsid w:val="005B6BBF"/>
    <w:rsid w:val="005E1047"/>
    <w:rsid w:val="005E11A2"/>
    <w:rsid w:val="005E1D00"/>
    <w:rsid w:val="005F12A8"/>
    <w:rsid w:val="005F2B67"/>
    <w:rsid w:val="00610704"/>
    <w:rsid w:val="00621EA9"/>
    <w:rsid w:val="0062305A"/>
    <w:rsid w:val="006277B6"/>
    <w:rsid w:val="00640591"/>
    <w:rsid w:val="0065333C"/>
    <w:rsid w:val="00653811"/>
    <w:rsid w:val="00653A3B"/>
    <w:rsid w:val="00667EEB"/>
    <w:rsid w:val="00667F21"/>
    <w:rsid w:val="00672201"/>
    <w:rsid w:val="006834D8"/>
    <w:rsid w:val="006A4528"/>
    <w:rsid w:val="006B4CC2"/>
    <w:rsid w:val="006C1052"/>
    <w:rsid w:val="006C5CC8"/>
    <w:rsid w:val="006D6FBD"/>
    <w:rsid w:val="006E5FCE"/>
    <w:rsid w:val="006E7CE6"/>
    <w:rsid w:val="006F5623"/>
    <w:rsid w:val="00703E81"/>
    <w:rsid w:val="0071165A"/>
    <w:rsid w:val="0071658C"/>
    <w:rsid w:val="0072026C"/>
    <w:rsid w:val="00722859"/>
    <w:rsid w:val="00733CC9"/>
    <w:rsid w:val="00735655"/>
    <w:rsid w:val="00741DEE"/>
    <w:rsid w:val="00741E32"/>
    <w:rsid w:val="007420E9"/>
    <w:rsid w:val="00743F24"/>
    <w:rsid w:val="00745924"/>
    <w:rsid w:val="007462C1"/>
    <w:rsid w:val="00746713"/>
    <w:rsid w:val="00755B41"/>
    <w:rsid w:val="00756336"/>
    <w:rsid w:val="007732BF"/>
    <w:rsid w:val="00773408"/>
    <w:rsid w:val="00775D14"/>
    <w:rsid w:val="00777799"/>
    <w:rsid w:val="00787554"/>
    <w:rsid w:val="00797EA0"/>
    <w:rsid w:val="007B55FC"/>
    <w:rsid w:val="007B69E7"/>
    <w:rsid w:val="007C2C07"/>
    <w:rsid w:val="007D67C3"/>
    <w:rsid w:val="007D7521"/>
    <w:rsid w:val="007E501E"/>
    <w:rsid w:val="007F0B02"/>
    <w:rsid w:val="007F21F3"/>
    <w:rsid w:val="007F670C"/>
    <w:rsid w:val="008068DE"/>
    <w:rsid w:val="00813F81"/>
    <w:rsid w:val="00814DBE"/>
    <w:rsid w:val="00816E63"/>
    <w:rsid w:val="008239E6"/>
    <w:rsid w:val="00831D5C"/>
    <w:rsid w:val="008330B0"/>
    <w:rsid w:val="0084330D"/>
    <w:rsid w:val="008508F4"/>
    <w:rsid w:val="0086296D"/>
    <w:rsid w:val="00866A3B"/>
    <w:rsid w:val="00873C97"/>
    <w:rsid w:val="008778BE"/>
    <w:rsid w:val="008849A4"/>
    <w:rsid w:val="00884E65"/>
    <w:rsid w:val="00894B19"/>
    <w:rsid w:val="00895B8C"/>
    <w:rsid w:val="008B205A"/>
    <w:rsid w:val="008B684F"/>
    <w:rsid w:val="008C5CD2"/>
    <w:rsid w:val="008D6B98"/>
    <w:rsid w:val="00905F68"/>
    <w:rsid w:val="00907D75"/>
    <w:rsid w:val="00914F60"/>
    <w:rsid w:val="00932D2A"/>
    <w:rsid w:val="009355A7"/>
    <w:rsid w:val="00944D6B"/>
    <w:rsid w:val="00950168"/>
    <w:rsid w:val="0097752A"/>
    <w:rsid w:val="00982CA9"/>
    <w:rsid w:val="0099269B"/>
    <w:rsid w:val="00993F2D"/>
    <w:rsid w:val="00995BDD"/>
    <w:rsid w:val="009C53BA"/>
    <w:rsid w:val="009C5957"/>
    <w:rsid w:val="009D7F24"/>
    <w:rsid w:val="009E68A4"/>
    <w:rsid w:val="009E6B19"/>
    <w:rsid w:val="009F2CD4"/>
    <w:rsid w:val="00A011D6"/>
    <w:rsid w:val="00A200F0"/>
    <w:rsid w:val="00A42088"/>
    <w:rsid w:val="00A6262E"/>
    <w:rsid w:val="00A63210"/>
    <w:rsid w:val="00A66646"/>
    <w:rsid w:val="00A67403"/>
    <w:rsid w:val="00A71229"/>
    <w:rsid w:val="00A725E9"/>
    <w:rsid w:val="00A777D4"/>
    <w:rsid w:val="00A8281B"/>
    <w:rsid w:val="00A90C5E"/>
    <w:rsid w:val="00A92868"/>
    <w:rsid w:val="00A93840"/>
    <w:rsid w:val="00A971F3"/>
    <w:rsid w:val="00AC48D7"/>
    <w:rsid w:val="00AC7143"/>
    <w:rsid w:val="00AC7763"/>
    <w:rsid w:val="00AD5D9C"/>
    <w:rsid w:val="00AE2D24"/>
    <w:rsid w:val="00B0084C"/>
    <w:rsid w:val="00B101C7"/>
    <w:rsid w:val="00B1314D"/>
    <w:rsid w:val="00B13FC7"/>
    <w:rsid w:val="00B31D07"/>
    <w:rsid w:val="00B43437"/>
    <w:rsid w:val="00B462EC"/>
    <w:rsid w:val="00B4768C"/>
    <w:rsid w:val="00B6424A"/>
    <w:rsid w:val="00B65F38"/>
    <w:rsid w:val="00B6620C"/>
    <w:rsid w:val="00B72FC4"/>
    <w:rsid w:val="00B73DE0"/>
    <w:rsid w:val="00B7459C"/>
    <w:rsid w:val="00B86726"/>
    <w:rsid w:val="00B935BF"/>
    <w:rsid w:val="00BA6835"/>
    <w:rsid w:val="00BB4716"/>
    <w:rsid w:val="00BB6418"/>
    <w:rsid w:val="00BC0A87"/>
    <w:rsid w:val="00BC33F7"/>
    <w:rsid w:val="00BC53FD"/>
    <w:rsid w:val="00BD2C8E"/>
    <w:rsid w:val="00BD74BF"/>
    <w:rsid w:val="00BE12DA"/>
    <w:rsid w:val="00BE1693"/>
    <w:rsid w:val="00BE299A"/>
    <w:rsid w:val="00BF0EEC"/>
    <w:rsid w:val="00C05E06"/>
    <w:rsid w:val="00C073B3"/>
    <w:rsid w:val="00C10A06"/>
    <w:rsid w:val="00C224C4"/>
    <w:rsid w:val="00C25BC9"/>
    <w:rsid w:val="00C33C98"/>
    <w:rsid w:val="00C62AE6"/>
    <w:rsid w:val="00C678AB"/>
    <w:rsid w:val="00C70254"/>
    <w:rsid w:val="00C71D8E"/>
    <w:rsid w:val="00C76017"/>
    <w:rsid w:val="00C764F5"/>
    <w:rsid w:val="00C919C4"/>
    <w:rsid w:val="00CA1074"/>
    <w:rsid w:val="00CA1349"/>
    <w:rsid w:val="00CB4329"/>
    <w:rsid w:val="00CC38EE"/>
    <w:rsid w:val="00CD386D"/>
    <w:rsid w:val="00CD5A81"/>
    <w:rsid w:val="00CD616D"/>
    <w:rsid w:val="00CD61C5"/>
    <w:rsid w:val="00CD65BC"/>
    <w:rsid w:val="00CF68A3"/>
    <w:rsid w:val="00D12F7B"/>
    <w:rsid w:val="00D3030A"/>
    <w:rsid w:val="00D35D58"/>
    <w:rsid w:val="00D40CCC"/>
    <w:rsid w:val="00D44988"/>
    <w:rsid w:val="00D506DB"/>
    <w:rsid w:val="00D52DF6"/>
    <w:rsid w:val="00D624D9"/>
    <w:rsid w:val="00D66E38"/>
    <w:rsid w:val="00D725E7"/>
    <w:rsid w:val="00D7365C"/>
    <w:rsid w:val="00D778F4"/>
    <w:rsid w:val="00D801B5"/>
    <w:rsid w:val="00D8589E"/>
    <w:rsid w:val="00D94159"/>
    <w:rsid w:val="00DB532A"/>
    <w:rsid w:val="00DB68AD"/>
    <w:rsid w:val="00DC1800"/>
    <w:rsid w:val="00DD1CDF"/>
    <w:rsid w:val="00DD4BC8"/>
    <w:rsid w:val="00DE065B"/>
    <w:rsid w:val="00DE6A4D"/>
    <w:rsid w:val="00DE6B36"/>
    <w:rsid w:val="00DF20E0"/>
    <w:rsid w:val="00DF7956"/>
    <w:rsid w:val="00E03BF3"/>
    <w:rsid w:val="00E05319"/>
    <w:rsid w:val="00E0633E"/>
    <w:rsid w:val="00E1445D"/>
    <w:rsid w:val="00E16F06"/>
    <w:rsid w:val="00E3016A"/>
    <w:rsid w:val="00E42F1A"/>
    <w:rsid w:val="00E44566"/>
    <w:rsid w:val="00E463BE"/>
    <w:rsid w:val="00E46851"/>
    <w:rsid w:val="00E670D5"/>
    <w:rsid w:val="00E735D9"/>
    <w:rsid w:val="00E77E26"/>
    <w:rsid w:val="00E91895"/>
    <w:rsid w:val="00E946B1"/>
    <w:rsid w:val="00E95952"/>
    <w:rsid w:val="00E963F4"/>
    <w:rsid w:val="00EA2B9A"/>
    <w:rsid w:val="00EA45D8"/>
    <w:rsid w:val="00EA530F"/>
    <w:rsid w:val="00EB422A"/>
    <w:rsid w:val="00EC560B"/>
    <w:rsid w:val="00EC7661"/>
    <w:rsid w:val="00ED78D6"/>
    <w:rsid w:val="00EE6809"/>
    <w:rsid w:val="00F02EBA"/>
    <w:rsid w:val="00F12DD3"/>
    <w:rsid w:val="00F42E11"/>
    <w:rsid w:val="00F520C9"/>
    <w:rsid w:val="00F55209"/>
    <w:rsid w:val="00F57D30"/>
    <w:rsid w:val="00F759CA"/>
    <w:rsid w:val="00F8573B"/>
    <w:rsid w:val="00F90F7B"/>
    <w:rsid w:val="00F9685E"/>
    <w:rsid w:val="00FA3F9F"/>
    <w:rsid w:val="00FA4923"/>
    <w:rsid w:val="00FC17F5"/>
    <w:rsid w:val="00FC5FFD"/>
    <w:rsid w:val="00FD04F0"/>
    <w:rsid w:val="00FD0D06"/>
    <w:rsid w:val="00FD327C"/>
    <w:rsid w:val="00FD4016"/>
    <w:rsid w:val="00FD5034"/>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386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link w:val="Heading9Char"/>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E03BF3"/>
    <w:pPr>
      <w:pBdr>
        <w:top w:val="single" w:sz="12" w:space="0" w:color="auto"/>
      </w:pBdr>
      <w:spacing w:before="360" w:after="240"/>
    </w:pPr>
    <w:rPr>
      <w:b/>
      <w:i/>
      <w:sz w:val="26"/>
    </w:rPr>
  </w:style>
  <w:style w:type="character" w:customStyle="1" w:styleId="Guidance">
    <w:name w:val="Guidance"/>
    <w:rsid w:val="00E03BF3"/>
    <w:rPr>
      <w:i/>
      <w:color w:val="0000FF"/>
      <w:sz w:val="20"/>
    </w:rPr>
  </w:style>
  <w:style w:type="paragraph" w:customStyle="1" w:styleId="I1">
    <w:name w:val="I1"/>
    <w:basedOn w:val="List"/>
    <w:rsid w:val="00E03BF3"/>
  </w:style>
  <w:style w:type="paragraph" w:customStyle="1" w:styleId="I2">
    <w:name w:val="I2"/>
    <w:basedOn w:val="List2"/>
    <w:rsid w:val="00E03BF3"/>
  </w:style>
  <w:style w:type="paragraph" w:customStyle="1" w:styleId="I3">
    <w:name w:val="I3"/>
    <w:basedOn w:val="List3"/>
    <w:rsid w:val="00E03BF3"/>
  </w:style>
  <w:style w:type="paragraph" w:customStyle="1" w:styleId="IB3">
    <w:name w:val="IB3"/>
    <w:basedOn w:val="Normal"/>
    <w:rsid w:val="00E03BF3"/>
    <w:pPr>
      <w:tabs>
        <w:tab w:val="left" w:pos="851"/>
        <w:tab w:val="num" w:pos="1644"/>
      </w:tabs>
      <w:ind w:left="851" w:hanging="567"/>
    </w:pPr>
  </w:style>
  <w:style w:type="paragraph" w:customStyle="1" w:styleId="IB1">
    <w:name w:val="IB1"/>
    <w:basedOn w:val="Normal"/>
    <w:rsid w:val="00E03BF3"/>
    <w:pPr>
      <w:tabs>
        <w:tab w:val="left" w:pos="284"/>
        <w:tab w:val="num" w:pos="737"/>
      </w:tabs>
      <w:ind w:left="737" w:hanging="453"/>
    </w:pPr>
  </w:style>
  <w:style w:type="paragraph" w:customStyle="1" w:styleId="IB2">
    <w:name w:val="IB2"/>
    <w:basedOn w:val="Normal"/>
    <w:rsid w:val="00E03BF3"/>
    <w:pPr>
      <w:tabs>
        <w:tab w:val="left" w:pos="567"/>
        <w:tab w:val="num" w:pos="1191"/>
      </w:tabs>
      <w:ind w:left="568" w:hanging="284"/>
    </w:pPr>
  </w:style>
  <w:style w:type="paragraph" w:customStyle="1" w:styleId="IBN">
    <w:name w:val="IBN"/>
    <w:basedOn w:val="Normal"/>
    <w:rsid w:val="00E03BF3"/>
    <w:pPr>
      <w:tabs>
        <w:tab w:val="left" w:pos="567"/>
        <w:tab w:val="num" w:pos="737"/>
      </w:tabs>
      <w:ind w:left="568" w:hanging="284"/>
    </w:pPr>
  </w:style>
  <w:style w:type="paragraph" w:customStyle="1" w:styleId="IBL">
    <w:name w:val="IBL"/>
    <w:basedOn w:val="Normal"/>
    <w:rsid w:val="00E03BF3"/>
    <w:pPr>
      <w:tabs>
        <w:tab w:val="left" w:pos="284"/>
        <w:tab w:val="num" w:pos="737"/>
      </w:tabs>
      <w:ind w:left="737" w:hanging="453"/>
    </w:pPr>
  </w:style>
  <w:style w:type="character" w:styleId="Hyperlink">
    <w:name w:val="Hyperlink"/>
    <w:uiPriority w:val="99"/>
    <w:rsid w:val="00E03BF3"/>
    <w:rPr>
      <w:color w:val="0000FF"/>
      <w:u w:val="single"/>
    </w:rPr>
  </w:style>
  <w:style w:type="character" w:styleId="FollowedHyperlink">
    <w:name w:val="FollowedHyperlink"/>
    <w:rsid w:val="00E03BF3"/>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rsid w:val="00E03BF3"/>
    <w:pPr>
      <w:keepNext/>
      <w:spacing w:after="140"/>
    </w:pPr>
  </w:style>
  <w:style w:type="paragraph" w:styleId="BlockText">
    <w:name w:val="Block Text"/>
    <w:basedOn w:val="Normal"/>
    <w:rsid w:val="00E03BF3"/>
    <w:pPr>
      <w:spacing w:after="120"/>
      <w:ind w:left="1440" w:right="1440"/>
    </w:pPr>
  </w:style>
  <w:style w:type="paragraph" w:styleId="BodyText2">
    <w:name w:val="Body Text 2"/>
    <w:basedOn w:val="Normal"/>
    <w:rsid w:val="00E03BF3"/>
    <w:pPr>
      <w:spacing w:after="120" w:line="480" w:lineRule="auto"/>
    </w:pPr>
  </w:style>
  <w:style w:type="paragraph" w:styleId="BodyText3">
    <w:name w:val="Body Text 3"/>
    <w:basedOn w:val="Normal"/>
    <w:rsid w:val="00E03BF3"/>
    <w:pPr>
      <w:spacing w:after="120"/>
    </w:pPr>
    <w:rPr>
      <w:sz w:val="16"/>
      <w:szCs w:val="16"/>
    </w:rPr>
  </w:style>
  <w:style w:type="paragraph" w:styleId="BodyTextFirstIndent">
    <w:name w:val="Body Text First Indent"/>
    <w:basedOn w:val="BodyText"/>
    <w:rsid w:val="00E03BF3"/>
    <w:pPr>
      <w:keepNext w:val="0"/>
      <w:spacing w:after="120"/>
      <w:ind w:firstLine="210"/>
    </w:pPr>
  </w:style>
  <w:style w:type="paragraph" w:styleId="BodyTextIndent">
    <w:name w:val="Body Text Indent"/>
    <w:basedOn w:val="Normal"/>
    <w:rsid w:val="00E03BF3"/>
    <w:pPr>
      <w:spacing w:after="120"/>
      <w:ind w:left="283"/>
    </w:pPr>
  </w:style>
  <w:style w:type="paragraph" w:styleId="BodyTextFirstIndent2">
    <w:name w:val="Body Text First Indent 2"/>
    <w:basedOn w:val="BodyTextIndent"/>
    <w:rsid w:val="00E03BF3"/>
    <w:pPr>
      <w:ind w:firstLine="210"/>
    </w:pPr>
  </w:style>
  <w:style w:type="paragraph" w:styleId="BodyTextIndent2">
    <w:name w:val="Body Text Indent 2"/>
    <w:basedOn w:val="Normal"/>
    <w:rsid w:val="00E03BF3"/>
    <w:pPr>
      <w:spacing w:after="120" w:line="480" w:lineRule="auto"/>
      <w:ind w:left="283"/>
    </w:pPr>
  </w:style>
  <w:style w:type="paragraph" w:styleId="BodyTextIndent3">
    <w:name w:val="Body Text Indent 3"/>
    <w:basedOn w:val="Normal"/>
    <w:rsid w:val="00E03BF3"/>
    <w:pPr>
      <w:spacing w:after="120"/>
      <w:ind w:left="283"/>
    </w:pPr>
    <w:rPr>
      <w:sz w:val="16"/>
      <w:szCs w:val="16"/>
    </w:rPr>
  </w:style>
  <w:style w:type="paragraph" w:styleId="Caption">
    <w:name w:val="caption"/>
    <w:basedOn w:val="Normal"/>
    <w:next w:val="Normal"/>
    <w:qFormat/>
    <w:rsid w:val="00E03BF3"/>
    <w:pPr>
      <w:spacing w:before="120" w:after="120"/>
    </w:pPr>
    <w:rPr>
      <w:b/>
      <w:bCs/>
    </w:rPr>
  </w:style>
  <w:style w:type="paragraph" w:styleId="Closing">
    <w:name w:val="Closing"/>
    <w:basedOn w:val="Normal"/>
    <w:rsid w:val="00E03BF3"/>
    <w:pPr>
      <w:ind w:left="4252"/>
    </w:pPr>
  </w:style>
  <w:style w:type="character" w:styleId="CommentReference">
    <w:name w:val="annotation reference"/>
    <w:semiHidden/>
    <w:rsid w:val="00E03BF3"/>
    <w:rPr>
      <w:sz w:val="16"/>
      <w:szCs w:val="16"/>
    </w:rPr>
  </w:style>
  <w:style w:type="paragraph" w:styleId="CommentText">
    <w:name w:val="annotation text"/>
    <w:basedOn w:val="Normal"/>
    <w:link w:val="CommentTextChar"/>
    <w:semiHidden/>
    <w:rsid w:val="00E03BF3"/>
  </w:style>
  <w:style w:type="paragraph" w:styleId="Date">
    <w:name w:val="Date"/>
    <w:basedOn w:val="Normal"/>
    <w:next w:val="Normal"/>
    <w:rsid w:val="00E03BF3"/>
  </w:style>
  <w:style w:type="paragraph" w:styleId="DocumentMap">
    <w:name w:val="Document Map"/>
    <w:basedOn w:val="Normal"/>
    <w:semiHidden/>
    <w:rsid w:val="00E03BF3"/>
    <w:pPr>
      <w:shd w:val="clear" w:color="auto" w:fill="000080"/>
    </w:pPr>
    <w:rPr>
      <w:rFonts w:ascii="Tahoma" w:hAnsi="Tahoma" w:cs="Tahoma"/>
    </w:rPr>
  </w:style>
  <w:style w:type="paragraph" w:styleId="E-mailSignature">
    <w:name w:val="E-mail Signature"/>
    <w:basedOn w:val="Normal"/>
    <w:rsid w:val="00E03BF3"/>
  </w:style>
  <w:style w:type="character" w:styleId="Emphasis">
    <w:name w:val="Emphasis"/>
    <w:qFormat/>
    <w:rsid w:val="00E03BF3"/>
    <w:rPr>
      <w:i/>
      <w:iCs/>
    </w:rPr>
  </w:style>
  <w:style w:type="character" w:styleId="EndnoteReference">
    <w:name w:val="endnote reference"/>
    <w:semiHidden/>
    <w:rsid w:val="00E03BF3"/>
    <w:rPr>
      <w:vertAlign w:val="superscript"/>
    </w:rPr>
  </w:style>
  <w:style w:type="paragraph" w:styleId="EndnoteText">
    <w:name w:val="endnote text"/>
    <w:basedOn w:val="Normal"/>
    <w:semiHidden/>
    <w:rsid w:val="00E03BF3"/>
  </w:style>
  <w:style w:type="paragraph" w:styleId="EnvelopeAddress">
    <w:name w:val="envelope address"/>
    <w:basedOn w:val="Normal"/>
    <w:rsid w:val="00E03BF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03BF3"/>
    <w:rPr>
      <w:rFonts w:ascii="Arial" w:hAnsi="Arial" w:cs="Arial"/>
    </w:rPr>
  </w:style>
  <w:style w:type="character" w:styleId="HTMLAcronym">
    <w:name w:val="HTML Acronym"/>
    <w:basedOn w:val="DefaultParagraphFont"/>
    <w:rsid w:val="00E03BF3"/>
  </w:style>
  <w:style w:type="paragraph" w:styleId="HTMLAddress">
    <w:name w:val="HTML Address"/>
    <w:basedOn w:val="Normal"/>
    <w:rsid w:val="00E03BF3"/>
    <w:rPr>
      <w:i/>
      <w:iCs/>
    </w:rPr>
  </w:style>
  <w:style w:type="character" w:styleId="HTMLCite">
    <w:name w:val="HTML Cite"/>
    <w:rsid w:val="00E03BF3"/>
    <w:rPr>
      <w:i/>
      <w:iCs/>
    </w:rPr>
  </w:style>
  <w:style w:type="character" w:styleId="HTMLCode">
    <w:name w:val="HTML Code"/>
    <w:rsid w:val="00E03BF3"/>
    <w:rPr>
      <w:rFonts w:ascii="Courier New" w:hAnsi="Courier New"/>
      <w:sz w:val="20"/>
      <w:szCs w:val="20"/>
    </w:rPr>
  </w:style>
  <w:style w:type="character" w:styleId="HTMLDefinition">
    <w:name w:val="HTML Definition"/>
    <w:rsid w:val="00E03BF3"/>
    <w:rPr>
      <w:i/>
      <w:iCs/>
    </w:rPr>
  </w:style>
  <w:style w:type="character" w:styleId="HTMLKeyboard">
    <w:name w:val="HTML Keyboard"/>
    <w:rsid w:val="00E03BF3"/>
    <w:rPr>
      <w:rFonts w:ascii="Courier New" w:hAnsi="Courier New"/>
      <w:sz w:val="20"/>
      <w:szCs w:val="20"/>
    </w:rPr>
  </w:style>
  <w:style w:type="paragraph" w:styleId="HTMLPreformatted">
    <w:name w:val="HTML Preformatted"/>
    <w:basedOn w:val="Normal"/>
    <w:rsid w:val="00E03BF3"/>
    <w:rPr>
      <w:rFonts w:ascii="Courier New" w:hAnsi="Courier New" w:cs="Courier New"/>
    </w:rPr>
  </w:style>
  <w:style w:type="character" w:styleId="HTMLSample">
    <w:name w:val="HTML Sample"/>
    <w:rsid w:val="00E03BF3"/>
    <w:rPr>
      <w:rFonts w:ascii="Courier New" w:hAnsi="Courier New"/>
    </w:rPr>
  </w:style>
  <w:style w:type="character" w:styleId="HTMLTypewriter">
    <w:name w:val="HTML Typewriter"/>
    <w:rsid w:val="00E03BF3"/>
    <w:rPr>
      <w:rFonts w:ascii="Courier New" w:hAnsi="Courier New"/>
      <w:sz w:val="20"/>
      <w:szCs w:val="20"/>
    </w:rPr>
  </w:style>
  <w:style w:type="character" w:styleId="HTMLVariable">
    <w:name w:val="HTML Variable"/>
    <w:rsid w:val="00E03BF3"/>
    <w:rPr>
      <w:i/>
      <w:iCs/>
    </w:rPr>
  </w:style>
  <w:style w:type="paragraph" w:styleId="Index3">
    <w:name w:val="index 3"/>
    <w:basedOn w:val="Normal"/>
    <w:next w:val="Normal"/>
    <w:autoRedefine/>
    <w:semiHidden/>
    <w:rsid w:val="00E03BF3"/>
    <w:pPr>
      <w:ind w:left="600" w:hanging="200"/>
    </w:pPr>
  </w:style>
  <w:style w:type="paragraph" w:styleId="Index4">
    <w:name w:val="index 4"/>
    <w:basedOn w:val="Normal"/>
    <w:next w:val="Normal"/>
    <w:autoRedefine/>
    <w:semiHidden/>
    <w:rsid w:val="00E03BF3"/>
    <w:pPr>
      <w:ind w:left="800" w:hanging="200"/>
    </w:pPr>
  </w:style>
  <w:style w:type="paragraph" w:styleId="Index5">
    <w:name w:val="index 5"/>
    <w:basedOn w:val="Normal"/>
    <w:next w:val="Normal"/>
    <w:autoRedefine/>
    <w:semiHidden/>
    <w:rsid w:val="00E03BF3"/>
    <w:pPr>
      <w:ind w:left="1000" w:hanging="200"/>
    </w:pPr>
  </w:style>
  <w:style w:type="paragraph" w:styleId="Index6">
    <w:name w:val="index 6"/>
    <w:basedOn w:val="Normal"/>
    <w:next w:val="Normal"/>
    <w:autoRedefine/>
    <w:semiHidden/>
    <w:rsid w:val="00E03BF3"/>
    <w:pPr>
      <w:ind w:left="1200" w:hanging="200"/>
    </w:pPr>
  </w:style>
  <w:style w:type="paragraph" w:styleId="Index7">
    <w:name w:val="index 7"/>
    <w:basedOn w:val="Normal"/>
    <w:next w:val="Normal"/>
    <w:autoRedefine/>
    <w:semiHidden/>
    <w:rsid w:val="00E03BF3"/>
    <w:pPr>
      <w:ind w:left="1400" w:hanging="200"/>
    </w:pPr>
  </w:style>
  <w:style w:type="paragraph" w:styleId="Index8">
    <w:name w:val="index 8"/>
    <w:basedOn w:val="Normal"/>
    <w:next w:val="Normal"/>
    <w:autoRedefine/>
    <w:semiHidden/>
    <w:rsid w:val="00E03BF3"/>
    <w:pPr>
      <w:ind w:left="1600" w:hanging="200"/>
    </w:pPr>
  </w:style>
  <w:style w:type="paragraph" w:styleId="Index9">
    <w:name w:val="index 9"/>
    <w:basedOn w:val="Normal"/>
    <w:next w:val="Normal"/>
    <w:autoRedefine/>
    <w:semiHidden/>
    <w:rsid w:val="00E03BF3"/>
    <w:pPr>
      <w:ind w:left="1800" w:hanging="200"/>
    </w:pPr>
  </w:style>
  <w:style w:type="character" w:styleId="LineNumber">
    <w:name w:val="line number"/>
    <w:basedOn w:val="DefaultParagraphFont"/>
    <w:rsid w:val="00E03BF3"/>
  </w:style>
  <w:style w:type="paragraph" w:styleId="ListContinue">
    <w:name w:val="List Continue"/>
    <w:basedOn w:val="Normal"/>
    <w:rsid w:val="00E03BF3"/>
    <w:pPr>
      <w:spacing w:after="120"/>
      <w:ind w:left="283"/>
    </w:pPr>
  </w:style>
  <w:style w:type="paragraph" w:styleId="ListContinue2">
    <w:name w:val="List Continue 2"/>
    <w:basedOn w:val="Normal"/>
    <w:rsid w:val="00E03BF3"/>
    <w:pPr>
      <w:spacing w:after="120"/>
      <w:ind w:left="566"/>
    </w:pPr>
  </w:style>
  <w:style w:type="paragraph" w:styleId="ListContinue3">
    <w:name w:val="List Continue 3"/>
    <w:basedOn w:val="Normal"/>
    <w:rsid w:val="00E03BF3"/>
    <w:pPr>
      <w:spacing w:after="120"/>
      <w:ind w:left="849"/>
    </w:pPr>
  </w:style>
  <w:style w:type="paragraph" w:styleId="ListContinue4">
    <w:name w:val="List Continue 4"/>
    <w:basedOn w:val="Normal"/>
    <w:rsid w:val="00E03BF3"/>
    <w:pPr>
      <w:spacing w:after="120"/>
      <w:ind w:left="1132"/>
    </w:pPr>
  </w:style>
  <w:style w:type="paragraph" w:styleId="ListContinue5">
    <w:name w:val="List Continue 5"/>
    <w:basedOn w:val="Normal"/>
    <w:rsid w:val="00E03BF3"/>
    <w:pPr>
      <w:spacing w:after="120"/>
      <w:ind w:left="1415"/>
    </w:pPr>
  </w:style>
  <w:style w:type="paragraph" w:styleId="ListNumber3">
    <w:name w:val="List Number 3"/>
    <w:basedOn w:val="Normal"/>
    <w:rsid w:val="00E03BF3"/>
    <w:pPr>
      <w:numPr>
        <w:numId w:val="8"/>
      </w:numPr>
    </w:pPr>
  </w:style>
  <w:style w:type="paragraph" w:styleId="ListNumber4">
    <w:name w:val="List Number 4"/>
    <w:basedOn w:val="Normal"/>
    <w:rsid w:val="00E03BF3"/>
    <w:pPr>
      <w:numPr>
        <w:numId w:val="9"/>
      </w:numPr>
    </w:pPr>
  </w:style>
  <w:style w:type="paragraph" w:styleId="ListNumber5">
    <w:name w:val="List Number 5"/>
    <w:basedOn w:val="Normal"/>
    <w:rsid w:val="00E03BF3"/>
    <w:pPr>
      <w:numPr>
        <w:numId w:val="10"/>
      </w:numPr>
    </w:pPr>
  </w:style>
  <w:style w:type="paragraph" w:styleId="MacroText">
    <w:name w:val="macro"/>
    <w:semiHidden/>
    <w:rsid w:val="00E03BF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03BF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E03BF3"/>
    <w:rPr>
      <w:sz w:val="24"/>
      <w:szCs w:val="24"/>
    </w:rPr>
  </w:style>
  <w:style w:type="paragraph" w:styleId="NormalIndent">
    <w:name w:val="Normal Indent"/>
    <w:basedOn w:val="Normal"/>
    <w:rsid w:val="00E03BF3"/>
    <w:pPr>
      <w:ind w:left="720"/>
    </w:pPr>
  </w:style>
  <w:style w:type="paragraph" w:styleId="NoteHeading">
    <w:name w:val="Note Heading"/>
    <w:basedOn w:val="Normal"/>
    <w:next w:val="Normal"/>
    <w:rsid w:val="00E03BF3"/>
  </w:style>
  <w:style w:type="character" w:styleId="PageNumber">
    <w:name w:val="page number"/>
    <w:basedOn w:val="DefaultParagraphFont"/>
    <w:rsid w:val="00E03BF3"/>
  </w:style>
  <w:style w:type="paragraph" w:styleId="PlainText">
    <w:name w:val="Plain Text"/>
    <w:basedOn w:val="Normal"/>
    <w:rsid w:val="00E03BF3"/>
    <w:rPr>
      <w:rFonts w:ascii="Courier New" w:hAnsi="Courier New" w:cs="Courier New"/>
    </w:rPr>
  </w:style>
  <w:style w:type="paragraph" w:styleId="Salutation">
    <w:name w:val="Salutation"/>
    <w:basedOn w:val="Normal"/>
    <w:next w:val="Normal"/>
    <w:rsid w:val="00E03BF3"/>
  </w:style>
  <w:style w:type="paragraph" w:styleId="Signature">
    <w:name w:val="Signature"/>
    <w:basedOn w:val="Normal"/>
    <w:rsid w:val="00E03BF3"/>
    <w:pPr>
      <w:ind w:left="4252"/>
    </w:pPr>
  </w:style>
  <w:style w:type="character" w:styleId="Strong">
    <w:name w:val="Strong"/>
    <w:qFormat/>
    <w:rsid w:val="00E03BF3"/>
    <w:rPr>
      <w:b/>
      <w:bCs/>
    </w:rPr>
  </w:style>
  <w:style w:type="paragraph" w:styleId="Subtitle">
    <w:name w:val="Subtitle"/>
    <w:basedOn w:val="Normal"/>
    <w:qFormat/>
    <w:rsid w:val="00E03BF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03BF3"/>
    <w:pPr>
      <w:ind w:left="200" w:hanging="200"/>
    </w:pPr>
  </w:style>
  <w:style w:type="paragraph" w:styleId="TableofFigures">
    <w:name w:val="table of figures"/>
    <w:basedOn w:val="Normal"/>
    <w:next w:val="Normal"/>
    <w:semiHidden/>
    <w:rsid w:val="00E03BF3"/>
    <w:pPr>
      <w:ind w:left="400" w:hanging="400"/>
    </w:pPr>
  </w:style>
  <w:style w:type="paragraph" w:styleId="Title">
    <w:name w:val="Title"/>
    <w:basedOn w:val="Normal"/>
    <w:qFormat/>
    <w:rsid w:val="00E03BF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03BF3"/>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character" w:customStyle="1" w:styleId="Heading1Char">
    <w:name w:val="Heading 1 Char"/>
    <w:link w:val="Heading1"/>
    <w:rsid w:val="00260104"/>
    <w:rPr>
      <w:rFonts w:ascii="Arial" w:hAnsi="Arial"/>
      <w:sz w:val="36"/>
      <w:lang w:val="en-GB" w:eastAsia="en-US" w:bidi="ar-SA"/>
    </w:rPr>
  </w:style>
  <w:style w:type="character" w:customStyle="1" w:styleId="Heading9Char">
    <w:name w:val="Heading 9 Char"/>
    <w:link w:val="Heading9"/>
    <w:rsid w:val="00260104"/>
    <w:rPr>
      <w:rFonts w:ascii="Arial" w:hAnsi="Arial"/>
      <w:sz w:val="36"/>
      <w:lang w:val="en-GB"/>
    </w:rPr>
  </w:style>
  <w:style w:type="paragraph" w:styleId="ListParagraph">
    <w:name w:val="List Paragraph"/>
    <w:basedOn w:val="Normal"/>
    <w:uiPriority w:val="34"/>
    <w:qFormat/>
    <w:rsid w:val="00E91895"/>
    <w:pPr>
      <w:ind w:left="720"/>
      <w:contextualSpacing/>
    </w:pPr>
  </w:style>
  <w:style w:type="table" w:styleId="TableGrid">
    <w:name w:val="Table Grid"/>
    <w:basedOn w:val="TableNormal"/>
    <w:uiPriority w:val="59"/>
    <w:rsid w:val="00F968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194872"/>
    <w:rPr>
      <w:b/>
      <w:bCs/>
    </w:rPr>
  </w:style>
  <w:style w:type="character" w:customStyle="1" w:styleId="CommentTextChar">
    <w:name w:val="Comment Text Char"/>
    <w:basedOn w:val="DefaultParagraphFont"/>
    <w:link w:val="CommentText"/>
    <w:semiHidden/>
    <w:rsid w:val="00194872"/>
    <w:rPr>
      <w:lang w:eastAsia="en-US"/>
    </w:rPr>
  </w:style>
  <w:style w:type="character" w:customStyle="1" w:styleId="CommentSubjectChar">
    <w:name w:val="Comment Subject Char"/>
    <w:basedOn w:val="CommentTextChar"/>
    <w:link w:val="CommentSubject"/>
    <w:rsid w:val="00194872"/>
    <w:rPr>
      <w:b/>
      <w:bCs/>
      <w:lang w:eastAsia="en-US"/>
    </w:rPr>
  </w:style>
  <w:style w:type="paragraph" w:styleId="Revision">
    <w:name w:val="Revision"/>
    <w:hidden/>
    <w:uiPriority w:val="99"/>
    <w:semiHidden/>
    <w:rsid w:val="001F041E"/>
    <w:rPr>
      <w:lang w:eastAsia="en-US"/>
    </w:rPr>
  </w:style>
  <w:style w:type="character" w:customStyle="1" w:styleId="Heading3Char">
    <w:name w:val="Heading 3 Char"/>
    <w:basedOn w:val="DefaultParagraphFont"/>
    <w:link w:val="Heading3"/>
    <w:rsid w:val="00D725E7"/>
    <w:rPr>
      <w:rFonts w:ascii="Arial" w:hAnsi="Arial"/>
      <w:sz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386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link w:val="Heading9Char"/>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E03BF3"/>
    <w:pPr>
      <w:pBdr>
        <w:top w:val="single" w:sz="12" w:space="0" w:color="auto"/>
      </w:pBdr>
      <w:spacing w:before="360" w:after="240"/>
    </w:pPr>
    <w:rPr>
      <w:b/>
      <w:i/>
      <w:sz w:val="26"/>
    </w:rPr>
  </w:style>
  <w:style w:type="character" w:customStyle="1" w:styleId="Guidance">
    <w:name w:val="Guidance"/>
    <w:rsid w:val="00E03BF3"/>
    <w:rPr>
      <w:i/>
      <w:color w:val="0000FF"/>
      <w:sz w:val="20"/>
    </w:rPr>
  </w:style>
  <w:style w:type="paragraph" w:customStyle="1" w:styleId="I1">
    <w:name w:val="I1"/>
    <w:basedOn w:val="List"/>
    <w:rsid w:val="00E03BF3"/>
  </w:style>
  <w:style w:type="paragraph" w:customStyle="1" w:styleId="I2">
    <w:name w:val="I2"/>
    <w:basedOn w:val="List2"/>
    <w:rsid w:val="00E03BF3"/>
  </w:style>
  <w:style w:type="paragraph" w:customStyle="1" w:styleId="I3">
    <w:name w:val="I3"/>
    <w:basedOn w:val="List3"/>
    <w:rsid w:val="00E03BF3"/>
  </w:style>
  <w:style w:type="paragraph" w:customStyle="1" w:styleId="IB3">
    <w:name w:val="IB3"/>
    <w:basedOn w:val="Normal"/>
    <w:rsid w:val="00E03BF3"/>
    <w:pPr>
      <w:tabs>
        <w:tab w:val="left" w:pos="851"/>
        <w:tab w:val="num" w:pos="1644"/>
      </w:tabs>
      <w:ind w:left="851" w:hanging="567"/>
    </w:pPr>
  </w:style>
  <w:style w:type="paragraph" w:customStyle="1" w:styleId="IB1">
    <w:name w:val="IB1"/>
    <w:basedOn w:val="Normal"/>
    <w:rsid w:val="00E03BF3"/>
    <w:pPr>
      <w:tabs>
        <w:tab w:val="left" w:pos="284"/>
        <w:tab w:val="num" w:pos="737"/>
      </w:tabs>
      <w:ind w:left="737" w:hanging="453"/>
    </w:pPr>
  </w:style>
  <w:style w:type="paragraph" w:customStyle="1" w:styleId="IB2">
    <w:name w:val="IB2"/>
    <w:basedOn w:val="Normal"/>
    <w:rsid w:val="00E03BF3"/>
    <w:pPr>
      <w:tabs>
        <w:tab w:val="left" w:pos="567"/>
        <w:tab w:val="num" w:pos="1191"/>
      </w:tabs>
      <w:ind w:left="568" w:hanging="284"/>
    </w:pPr>
  </w:style>
  <w:style w:type="paragraph" w:customStyle="1" w:styleId="IBN">
    <w:name w:val="IBN"/>
    <w:basedOn w:val="Normal"/>
    <w:rsid w:val="00E03BF3"/>
    <w:pPr>
      <w:tabs>
        <w:tab w:val="left" w:pos="567"/>
        <w:tab w:val="num" w:pos="737"/>
      </w:tabs>
      <w:ind w:left="568" w:hanging="284"/>
    </w:pPr>
  </w:style>
  <w:style w:type="paragraph" w:customStyle="1" w:styleId="IBL">
    <w:name w:val="IBL"/>
    <w:basedOn w:val="Normal"/>
    <w:rsid w:val="00E03BF3"/>
    <w:pPr>
      <w:tabs>
        <w:tab w:val="left" w:pos="284"/>
        <w:tab w:val="num" w:pos="737"/>
      </w:tabs>
      <w:ind w:left="737" w:hanging="453"/>
    </w:pPr>
  </w:style>
  <w:style w:type="character" w:styleId="Hyperlink">
    <w:name w:val="Hyperlink"/>
    <w:uiPriority w:val="99"/>
    <w:rsid w:val="00E03BF3"/>
    <w:rPr>
      <w:color w:val="0000FF"/>
      <w:u w:val="single"/>
    </w:rPr>
  </w:style>
  <w:style w:type="character" w:styleId="FollowedHyperlink">
    <w:name w:val="FollowedHyperlink"/>
    <w:rsid w:val="00E03BF3"/>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rsid w:val="00E03BF3"/>
    <w:pPr>
      <w:keepNext/>
      <w:spacing w:after="140"/>
    </w:pPr>
  </w:style>
  <w:style w:type="paragraph" w:styleId="BlockText">
    <w:name w:val="Block Text"/>
    <w:basedOn w:val="Normal"/>
    <w:rsid w:val="00E03BF3"/>
    <w:pPr>
      <w:spacing w:after="120"/>
      <w:ind w:left="1440" w:right="1440"/>
    </w:pPr>
  </w:style>
  <w:style w:type="paragraph" w:styleId="BodyText2">
    <w:name w:val="Body Text 2"/>
    <w:basedOn w:val="Normal"/>
    <w:rsid w:val="00E03BF3"/>
    <w:pPr>
      <w:spacing w:after="120" w:line="480" w:lineRule="auto"/>
    </w:pPr>
  </w:style>
  <w:style w:type="paragraph" w:styleId="BodyText3">
    <w:name w:val="Body Text 3"/>
    <w:basedOn w:val="Normal"/>
    <w:rsid w:val="00E03BF3"/>
    <w:pPr>
      <w:spacing w:after="120"/>
    </w:pPr>
    <w:rPr>
      <w:sz w:val="16"/>
      <w:szCs w:val="16"/>
    </w:rPr>
  </w:style>
  <w:style w:type="paragraph" w:styleId="BodyTextFirstIndent">
    <w:name w:val="Body Text First Indent"/>
    <w:basedOn w:val="BodyText"/>
    <w:rsid w:val="00E03BF3"/>
    <w:pPr>
      <w:keepNext w:val="0"/>
      <w:spacing w:after="120"/>
      <w:ind w:firstLine="210"/>
    </w:pPr>
  </w:style>
  <w:style w:type="paragraph" w:styleId="BodyTextIndent">
    <w:name w:val="Body Text Indent"/>
    <w:basedOn w:val="Normal"/>
    <w:rsid w:val="00E03BF3"/>
    <w:pPr>
      <w:spacing w:after="120"/>
      <w:ind w:left="283"/>
    </w:pPr>
  </w:style>
  <w:style w:type="paragraph" w:styleId="BodyTextFirstIndent2">
    <w:name w:val="Body Text First Indent 2"/>
    <w:basedOn w:val="BodyTextIndent"/>
    <w:rsid w:val="00E03BF3"/>
    <w:pPr>
      <w:ind w:firstLine="210"/>
    </w:pPr>
  </w:style>
  <w:style w:type="paragraph" w:styleId="BodyTextIndent2">
    <w:name w:val="Body Text Indent 2"/>
    <w:basedOn w:val="Normal"/>
    <w:rsid w:val="00E03BF3"/>
    <w:pPr>
      <w:spacing w:after="120" w:line="480" w:lineRule="auto"/>
      <w:ind w:left="283"/>
    </w:pPr>
  </w:style>
  <w:style w:type="paragraph" w:styleId="BodyTextIndent3">
    <w:name w:val="Body Text Indent 3"/>
    <w:basedOn w:val="Normal"/>
    <w:rsid w:val="00E03BF3"/>
    <w:pPr>
      <w:spacing w:after="120"/>
      <w:ind w:left="283"/>
    </w:pPr>
    <w:rPr>
      <w:sz w:val="16"/>
      <w:szCs w:val="16"/>
    </w:rPr>
  </w:style>
  <w:style w:type="paragraph" w:styleId="Caption">
    <w:name w:val="caption"/>
    <w:basedOn w:val="Normal"/>
    <w:next w:val="Normal"/>
    <w:qFormat/>
    <w:rsid w:val="00E03BF3"/>
    <w:pPr>
      <w:spacing w:before="120" w:after="120"/>
    </w:pPr>
    <w:rPr>
      <w:b/>
      <w:bCs/>
    </w:rPr>
  </w:style>
  <w:style w:type="paragraph" w:styleId="Closing">
    <w:name w:val="Closing"/>
    <w:basedOn w:val="Normal"/>
    <w:rsid w:val="00E03BF3"/>
    <w:pPr>
      <w:ind w:left="4252"/>
    </w:pPr>
  </w:style>
  <w:style w:type="character" w:styleId="CommentReference">
    <w:name w:val="annotation reference"/>
    <w:semiHidden/>
    <w:rsid w:val="00E03BF3"/>
    <w:rPr>
      <w:sz w:val="16"/>
      <w:szCs w:val="16"/>
    </w:rPr>
  </w:style>
  <w:style w:type="paragraph" w:styleId="CommentText">
    <w:name w:val="annotation text"/>
    <w:basedOn w:val="Normal"/>
    <w:link w:val="CommentTextChar"/>
    <w:semiHidden/>
    <w:rsid w:val="00E03BF3"/>
  </w:style>
  <w:style w:type="paragraph" w:styleId="Date">
    <w:name w:val="Date"/>
    <w:basedOn w:val="Normal"/>
    <w:next w:val="Normal"/>
    <w:rsid w:val="00E03BF3"/>
  </w:style>
  <w:style w:type="paragraph" w:styleId="DocumentMap">
    <w:name w:val="Document Map"/>
    <w:basedOn w:val="Normal"/>
    <w:semiHidden/>
    <w:rsid w:val="00E03BF3"/>
    <w:pPr>
      <w:shd w:val="clear" w:color="auto" w:fill="000080"/>
    </w:pPr>
    <w:rPr>
      <w:rFonts w:ascii="Tahoma" w:hAnsi="Tahoma" w:cs="Tahoma"/>
    </w:rPr>
  </w:style>
  <w:style w:type="paragraph" w:styleId="E-mailSignature">
    <w:name w:val="E-mail Signature"/>
    <w:basedOn w:val="Normal"/>
    <w:rsid w:val="00E03BF3"/>
  </w:style>
  <w:style w:type="character" w:styleId="Emphasis">
    <w:name w:val="Emphasis"/>
    <w:qFormat/>
    <w:rsid w:val="00E03BF3"/>
    <w:rPr>
      <w:i/>
      <w:iCs/>
    </w:rPr>
  </w:style>
  <w:style w:type="character" w:styleId="EndnoteReference">
    <w:name w:val="endnote reference"/>
    <w:semiHidden/>
    <w:rsid w:val="00E03BF3"/>
    <w:rPr>
      <w:vertAlign w:val="superscript"/>
    </w:rPr>
  </w:style>
  <w:style w:type="paragraph" w:styleId="EndnoteText">
    <w:name w:val="endnote text"/>
    <w:basedOn w:val="Normal"/>
    <w:semiHidden/>
    <w:rsid w:val="00E03BF3"/>
  </w:style>
  <w:style w:type="paragraph" w:styleId="EnvelopeAddress">
    <w:name w:val="envelope address"/>
    <w:basedOn w:val="Normal"/>
    <w:rsid w:val="00E03BF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03BF3"/>
    <w:rPr>
      <w:rFonts w:ascii="Arial" w:hAnsi="Arial" w:cs="Arial"/>
    </w:rPr>
  </w:style>
  <w:style w:type="character" w:styleId="HTMLAcronym">
    <w:name w:val="HTML Acronym"/>
    <w:basedOn w:val="DefaultParagraphFont"/>
    <w:rsid w:val="00E03BF3"/>
  </w:style>
  <w:style w:type="paragraph" w:styleId="HTMLAddress">
    <w:name w:val="HTML Address"/>
    <w:basedOn w:val="Normal"/>
    <w:rsid w:val="00E03BF3"/>
    <w:rPr>
      <w:i/>
      <w:iCs/>
    </w:rPr>
  </w:style>
  <w:style w:type="character" w:styleId="HTMLCite">
    <w:name w:val="HTML Cite"/>
    <w:rsid w:val="00E03BF3"/>
    <w:rPr>
      <w:i/>
      <w:iCs/>
    </w:rPr>
  </w:style>
  <w:style w:type="character" w:styleId="HTMLCode">
    <w:name w:val="HTML Code"/>
    <w:rsid w:val="00E03BF3"/>
    <w:rPr>
      <w:rFonts w:ascii="Courier New" w:hAnsi="Courier New"/>
      <w:sz w:val="20"/>
      <w:szCs w:val="20"/>
    </w:rPr>
  </w:style>
  <w:style w:type="character" w:styleId="HTMLDefinition">
    <w:name w:val="HTML Definition"/>
    <w:rsid w:val="00E03BF3"/>
    <w:rPr>
      <w:i/>
      <w:iCs/>
    </w:rPr>
  </w:style>
  <w:style w:type="character" w:styleId="HTMLKeyboard">
    <w:name w:val="HTML Keyboard"/>
    <w:rsid w:val="00E03BF3"/>
    <w:rPr>
      <w:rFonts w:ascii="Courier New" w:hAnsi="Courier New"/>
      <w:sz w:val="20"/>
      <w:szCs w:val="20"/>
    </w:rPr>
  </w:style>
  <w:style w:type="paragraph" w:styleId="HTMLPreformatted">
    <w:name w:val="HTML Preformatted"/>
    <w:basedOn w:val="Normal"/>
    <w:rsid w:val="00E03BF3"/>
    <w:rPr>
      <w:rFonts w:ascii="Courier New" w:hAnsi="Courier New" w:cs="Courier New"/>
    </w:rPr>
  </w:style>
  <w:style w:type="character" w:styleId="HTMLSample">
    <w:name w:val="HTML Sample"/>
    <w:rsid w:val="00E03BF3"/>
    <w:rPr>
      <w:rFonts w:ascii="Courier New" w:hAnsi="Courier New"/>
    </w:rPr>
  </w:style>
  <w:style w:type="character" w:styleId="HTMLTypewriter">
    <w:name w:val="HTML Typewriter"/>
    <w:rsid w:val="00E03BF3"/>
    <w:rPr>
      <w:rFonts w:ascii="Courier New" w:hAnsi="Courier New"/>
      <w:sz w:val="20"/>
      <w:szCs w:val="20"/>
    </w:rPr>
  </w:style>
  <w:style w:type="character" w:styleId="HTMLVariable">
    <w:name w:val="HTML Variable"/>
    <w:rsid w:val="00E03BF3"/>
    <w:rPr>
      <w:i/>
      <w:iCs/>
    </w:rPr>
  </w:style>
  <w:style w:type="paragraph" w:styleId="Index3">
    <w:name w:val="index 3"/>
    <w:basedOn w:val="Normal"/>
    <w:next w:val="Normal"/>
    <w:autoRedefine/>
    <w:semiHidden/>
    <w:rsid w:val="00E03BF3"/>
    <w:pPr>
      <w:ind w:left="600" w:hanging="200"/>
    </w:pPr>
  </w:style>
  <w:style w:type="paragraph" w:styleId="Index4">
    <w:name w:val="index 4"/>
    <w:basedOn w:val="Normal"/>
    <w:next w:val="Normal"/>
    <w:autoRedefine/>
    <w:semiHidden/>
    <w:rsid w:val="00E03BF3"/>
    <w:pPr>
      <w:ind w:left="800" w:hanging="200"/>
    </w:pPr>
  </w:style>
  <w:style w:type="paragraph" w:styleId="Index5">
    <w:name w:val="index 5"/>
    <w:basedOn w:val="Normal"/>
    <w:next w:val="Normal"/>
    <w:autoRedefine/>
    <w:semiHidden/>
    <w:rsid w:val="00E03BF3"/>
    <w:pPr>
      <w:ind w:left="1000" w:hanging="200"/>
    </w:pPr>
  </w:style>
  <w:style w:type="paragraph" w:styleId="Index6">
    <w:name w:val="index 6"/>
    <w:basedOn w:val="Normal"/>
    <w:next w:val="Normal"/>
    <w:autoRedefine/>
    <w:semiHidden/>
    <w:rsid w:val="00E03BF3"/>
    <w:pPr>
      <w:ind w:left="1200" w:hanging="200"/>
    </w:pPr>
  </w:style>
  <w:style w:type="paragraph" w:styleId="Index7">
    <w:name w:val="index 7"/>
    <w:basedOn w:val="Normal"/>
    <w:next w:val="Normal"/>
    <w:autoRedefine/>
    <w:semiHidden/>
    <w:rsid w:val="00E03BF3"/>
    <w:pPr>
      <w:ind w:left="1400" w:hanging="200"/>
    </w:pPr>
  </w:style>
  <w:style w:type="paragraph" w:styleId="Index8">
    <w:name w:val="index 8"/>
    <w:basedOn w:val="Normal"/>
    <w:next w:val="Normal"/>
    <w:autoRedefine/>
    <w:semiHidden/>
    <w:rsid w:val="00E03BF3"/>
    <w:pPr>
      <w:ind w:left="1600" w:hanging="200"/>
    </w:pPr>
  </w:style>
  <w:style w:type="paragraph" w:styleId="Index9">
    <w:name w:val="index 9"/>
    <w:basedOn w:val="Normal"/>
    <w:next w:val="Normal"/>
    <w:autoRedefine/>
    <w:semiHidden/>
    <w:rsid w:val="00E03BF3"/>
    <w:pPr>
      <w:ind w:left="1800" w:hanging="200"/>
    </w:pPr>
  </w:style>
  <w:style w:type="character" w:styleId="LineNumber">
    <w:name w:val="line number"/>
    <w:basedOn w:val="DefaultParagraphFont"/>
    <w:rsid w:val="00E03BF3"/>
  </w:style>
  <w:style w:type="paragraph" w:styleId="ListContinue">
    <w:name w:val="List Continue"/>
    <w:basedOn w:val="Normal"/>
    <w:rsid w:val="00E03BF3"/>
    <w:pPr>
      <w:spacing w:after="120"/>
      <w:ind w:left="283"/>
    </w:pPr>
  </w:style>
  <w:style w:type="paragraph" w:styleId="ListContinue2">
    <w:name w:val="List Continue 2"/>
    <w:basedOn w:val="Normal"/>
    <w:rsid w:val="00E03BF3"/>
    <w:pPr>
      <w:spacing w:after="120"/>
      <w:ind w:left="566"/>
    </w:pPr>
  </w:style>
  <w:style w:type="paragraph" w:styleId="ListContinue3">
    <w:name w:val="List Continue 3"/>
    <w:basedOn w:val="Normal"/>
    <w:rsid w:val="00E03BF3"/>
    <w:pPr>
      <w:spacing w:after="120"/>
      <w:ind w:left="849"/>
    </w:pPr>
  </w:style>
  <w:style w:type="paragraph" w:styleId="ListContinue4">
    <w:name w:val="List Continue 4"/>
    <w:basedOn w:val="Normal"/>
    <w:rsid w:val="00E03BF3"/>
    <w:pPr>
      <w:spacing w:after="120"/>
      <w:ind w:left="1132"/>
    </w:pPr>
  </w:style>
  <w:style w:type="paragraph" w:styleId="ListContinue5">
    <w:name w:val="List Continue 5"/>
    <w:basedOn w:val="Normal"/>
    <w:rsid w:val="00E03BF3"/>
    <w:pPr>
      <w:spacing w:after="120"/>
      <w:ind w:left="1415"/>
    </w:pPr>
  </w:style>
  <w:style w:type="paragraph" w:styleId="ListNumber3">
    <w:name w:val="List Number 3"/>
    <w:basedOn w:val="Normal"/>
    <w:rsid w:val="00E03BF3"/>
    <w:pPr>
      <w:numPr>
        <w:numId w:val="8"/>
      </w:numPr>
    </w:pPr>
  </w:style>
  <w:style w:type="paragraph" w:styleId="ListNumber4">
    <w:name w:val="List Number 4"/>
    <w:basedOn w:val="Normal"/>
    <w:rsid w:val="00E03BF3"/>
    <w:pPr>
      <w:numPr>
        <w:numId w:val="9"/>
      </w:numPr>
    </w:pPr>
  </w:style>
  <w:style w:type="paragraph" w:styleId="ListNumber5">
    <w:name w:val="List Number 5"/>
    <w:basedOn w:val="Normal"/>
    <w:rsid w:val="00E03BF3"/>
    <w:pPr>
      <w:numPr>
        <w:numId w:val="10"/>
      </w:numPr>
    </w:pPr>
  </w:style>
  <w:style w:type="paragraph" w:styleId="MacroText">
    <w:name w:val="macro"/>
    <w:semiHidden/>
    <w:rsid w:val="00E03BF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03BF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E03BF3"/>
    <w:rPr>
      <w:sz w:val="24"/>
      <w:szCs w:val="24"/>
    </w:rPr>
  </w:style>
  <w:style w:type="paragraph" w:styleId="NormalIndent">
    <w:name w:val="Normal Indent"/>
    <w:basedOn w:val="Normal"/>
    <w:rsid w:val="00E03BF3"/>
    <w:pPr>
      <w:ind w:left="720"/>
    </w:pPr>
  </w:style>
  <w:style w:type="paragraph" w:styleId="NoteHeading">
    <w:name w:val="Note Heading"/>
    <w:basedOn w:val="Normal"/>
    <w:next w:val="Normal"/>
    <w:rsid w:val="00E03BF3"/>
  </w:style>
  <w:style w:type="character" w:styleId="PageNumber">
    <w:name w:val="page number"/>
    <w:basedOn w:val="DefaultParagraphFont"/>
    <w:rsid w:val="00E03BF3"/>
  </w:style>
  <w:style w:type="paragraph" w:styleId="PlainText">
    <w:name w:val="Plain Text"/>
    <w:basedOn w:val="Normal"/>
    <w:rsid w:val="00E03BF3"/>
    <w:rPr>
      <w:rFonts w:ascii="Courier New" w:hAnsi="Courier New" w:cs="Courier New"/>
    </w:rPr>
  </w:style>
  <w:style w:type="paragraph" w:styleId="Salutation">
    <w:name w:val="Salutation"/>
    <w:basedOn w:val="Normal"/>
    <w:next w:val="Normal"/>
    <w:rsid w:val="00E03BF3"/>
  </w:style>
  <w:style w:type="paragraph" w:styleId="Signature">
    <w:name w:val="Signature"/>
    <w:basedOn w:val="Normal"/>
    <w:rsid w:val="00E03BF3"/>
    <w:pPr>
      <w:ind w:left="4252"/>
    </w:pPr>
  </w:style>
  <w:style w:type="character" w:styleId="Strong">
    <w:name w:val="Strong"/>
    <w:qFormat/>
    <w:rsid w:val="00E03BF3"/>
    <w:rPr>
      <w:b/>
      <w:bCs/>
    </w:rPr>
  </w:style>
  <w:style w:type="paragraph" w:styleId="Subtitle">
    <w:name w:val="Subtitle"/>
    <w:basedOn w:val="Normal"/>
    <w:qFormat/>
    <w:rsid w:val="00E03BF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03BF3"/>
    <w:pPr>
      <w:ind w:left="200" w:hanging="200"/>
    </w:pPr>
  </w:style>
  <w:style w:type="paragraph" w:styleId="TableofFigures">
    <w:name w:val="table of figures"/>
    <w:basedOn w:val="Normal"/>
    <w:next w:val="Normal"/>
    <w:semiHidden/>
    <w:rsid w:val="00E03BF3"/>
    <w:pPr>
      <w:ind w:left="400" w:hanging="400"/>
    </w:pPr>
  </w:style>
  <w:style w:type="paragraph" w:styleId="Title">
    <w:name w:val="Title"/>
    <w:basedOn w:val="Normal"/>
    <w:qFormat/>
    <w:rsid w:val="00E03BF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03BF3"/>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character" w:customStyle="1" w:styleId="Heading1Char">
    <w:name w:val="Heading 1 Char"/>
    <w:link w:val="Heading1"/>
    <w:rsid w:val="00260104"/>
    <w:rPr>
      <w:rFonts w:ascii="Arial" w:hAnsi="Arial"/>
      <w:sz w:val="36"/>
      <w:lang w:val="en-GB" w:eastAsia="en-US" w:bidi="ar-SA"/>
    </w:rPr>
  </w:style>
  <w:style w:type="character" w:customStyle="1" w:styleId="Heading9Char">
    <w:name w:val="Heading 9 Char"/>
    <w:link w:val="Heading9"/>
    <w:rsid w:val="00260104"/>
    <w:rPr>
      <w:rFonts w:ascii="Arial" w:hAnsi="Arial"/>
      <w:sz w:val="36"/>
      <w:lang w:val="en-GB"/>
    </w:rPr>
  </w:style>
  <w:style w:type="paragraph" w:styleId="ListParagraph">
    <w:name w:val="List Paragraph"/>
    <w:basedOn w:val="Normal"/>
    <w:uiPriority w:val="34"/>
    <w:qFormat/>
    <w:rsid w:val="00E91895"/>
    <w:pPr>
      <w:ind w:left="720"/>
      <w:contextualSpacing/>
    </w:pPr>
  </w:style>
  <w:style w:type="table" w:styleId="TableGrid">
    <w:name w:val="Table Grid"/>
    <w:basedOn w:val="TableNormal"/>
    <w:uiPriority w:val="59"/>
    <w:rsid w:val="00F968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194872"/>
    <w:rPr>
      <w:b/>
      <w:bCs/>
    </w:rPr>
  </w:style>
  <w:style w:type="character" w:customStyle="1" w:styleId="CommentTextChar">
    <w:name w:val="Comment Text Char"/>
    <w:basedOn w:val="DefaultParagraphFont"/>
    <w:link w:val="CommentText"/>
    <w:semiHidden/>
    <w:rsid w:val="00194872"/>
    <w:rPr>
      <w:lang w:eastAsia="en-US"/>
    </w:rPr>
  </w:style>
  <w:style w:type="character" w:customStyle="1" w:styleId="CommentSubjectChar">
    <w:name w:val="Comment Subject Char"/>
    <w:basedOn w:val="CommentTextChar"/>
    <w:link w:val="CommentSubject"/>
    <w:rsid w:val="00194872"/>
    <w:rPr>
      <w:b/>
      <w:bCs/>
      <w:lang w:eastAsia="en-US"/>
    </w:rPr>
  </w:style>
  <w:style w:type="paragraph" w:styleId="Revision">
    <w:name w:val="Revision"/>
    <w:hidden/>
    <w:uiPriority w:val="99"/>
    <w:semiHidden/>
    <w:rsid w:val="001F041E"/>
    <w:rPr>
      <w:lang w:eastAsia="en-US"/>
    </w:rPr>
  </w:style>
  <w:style w:type="character" w:customStyle="1" w:styleId="Heading3Char">
    <w:name w:val="Heading 3 Char"/>
    <w:basedOn w:val="DefaultParagraphFont"/>
    <w:link w:val="Heading3"/>
    <w:rsid w:val="00D725E7"/>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datatracker.ietf.org/doc/draft-rosen-ecrit-ecall/" TargetMode="External"/><Relationship Id="rId18" Type="http://schemas.openxmlformats.org/officeDocument/2006/relationships/hyperlink" Target="http://tools.ietf.org/html/draft-ietf-ecrit-additional-data-09%20"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yperlink" Target="http://portal.etsi.org/tb/status/status.asp" TargetMode="External"/><Relationship Id="rId17" Type="http://schemas.openxmlformats.org/officeDocument/2006/relationships/hyperlink" Target="http://datatracker.ietf.org/doc/draft-rosen-ecrit-ecall/" TargetMode="External"/><Relationship Id="rId25" Type="http://schemas.openxmlformats.org/officeDocument/2006/relationships/image" Target="media/image7.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www.ietf.org/internet-drafts/draft-jesske-ecrit-ecall-urn-extension-00.txt" TargetMode="External"/><Relationship Id="rId20" Type="http://schemas.openxmlformats.org/officeDocument/2006/relationships/image" Target="media/image2.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tsi.org" TargetMode="Externa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tools.ietf.org/html/draft-ietf-ecrit-additional-data-09" TargetMode="External"/><Relationship Id="rId23" Type="http://schemas.openxmlformats.org/officeDocument/2006/relationships/image" Target="media/image5.jpeg"/><Relationship Id="rId28"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hyperlink" Target="http://www.ietf.org/internet-drafts/draft-jesske-ecrit-ecall-urn-extension-00.txt"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datatracker.ietf.org/doc/draft-rosen-ecrit-ecall/" TargetMode="Externa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91D249-8D2D-4A46-B594-205695DCC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TotalTime>
  <Pages>25</Pages>
  <Words>7347</Words>
  <Characters>41878</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49127</CharactersWithSpaces>
  <SharedDoc>false</SharedDoc>
  <HLinks>
    <vt:vector size="18" baseType="variant">
      <vt:variant>
        <vt:i4>5701736</vt:i4>
      </vt:variant>
      <vt:variant>
        <vt:i4>9</vt:i4>
      </vt:variant>
      <vt:variant>
        <vt:i4>0</vt:i4>
      </vt:variant>
      <vt:variant>
        <vt:i4>5</vt:i4>
      </vt:variant>
      <vt:variant>
        <vt:lpwstr>http://portal.etsi.org/chaircor/ETSI_support.asp</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5111877</vt:i4>
      </vt:variant>
      <vt:variant>
        <vt:i4>3</vt:i4>
      </vt:variant>
      <vt:variant>
        <vt:i4>0</vt:i4>
      </vt:variant>
      <vt:variant>
        <vt:i4>5</vt:i4>
      </vt:variant>
      <vt:variant>
        <vt:lpwstr>http://www.etsi.org/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cp:lastModifiedBy>Qualcomm</cp:lastModifiedBy>
  <cp:revision>3</cp:revision>
  <cp:lastPrinted>2013-06-14T09:04:00Z</cp:lastPrinted>
  <dcterms:created xsi:type="dcterms:W3CDTF">2013-07-03T18:47:00Z</dcterms:created>
  <dcterms:modified xsi:type="dcterms:W3CDTF">2013-07-03T18:49:00Z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-756048280</vt:i4>
  </property>
  <property fmtid="{D5CDD505-2E9C-101B-9397-08002B2CF9AE}" pid="4" name="_EmailSubject">
    <vt:lpwstr>tr after meeting</vt:lpwstr>
  </property>
  <property fmtid="{D5CDD505-2E9C-101B-9397-08002B2CF9AE}" pid="5" name="_AuthorEmail">
    <vt:lpwstr>c_dwilli@qti.qualcomm.com</vt:lpwstr>
  </property>
  <property fmtid="{D5CDD505-2E9C-101B-9397-08002B2CF9AE}" pid="6" name="_AuthorEmailDisplayName">
    <vt:lpwstr>Williams, David</vt:lpwstr>
  </property>
  <property fmtid="{D5CDD505-2E9C-101B-9397-08002B2CF9AE}" pid="7" name="_PreviousAdHocReviewCycleID">
    <vt:i4>-1568407496</vt:i4>
  </property>
  <property fmtid="{D5CDD505-2E9C-101B-9397-08002B2CF9AE}" pid="8" name="_ReviewingToolsShownOnce">
    <vt:lpwstr/>
  </property>
</Properties>
</file>