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24C4F" w14:textId="29DDEDE4" w:rsidR="000701EA" w:rsidRDefault="000701EA" w:rsidP="000701EA">
      <w:pPr>
        <w:pStyle w:val="CRCoverPage"/>
        <w:tabs>
          <w:tab w:val="right" w:pos="9639"/>
        </w:tabs>
        <w:spacing w:after="0"/>
        <w:rPr>
          <w:b/>
          <w:i/>
          <w:noProof/>
          <w:sz w:val="28"/>
        </w:rPr>
      </w:pPr>
      <w:r>
        <w:rPr>
          <w:b/>
          <w:noProof/>
          <w:sz w:val="24"/>
        </w:rPr>
        <w:t>3GPP TSG-CT WG1 Meeting #133-bis-e</w:t>
      </w:r>
      <w:r>
        <w:rPr>
          <w:b/>
          <w:i/>
          <w:noProof/>
          <w:sz w:val="28"/>
        </w:rPr>
        <w:tab/>
      </w:r>
      <w:r w:rsidRPr="000701EA">
        <w:rPr>
          <w:b/>
          <w:noProof/>
          <w:sz w:val="24"/>
        </w:rPr>
        <w:t>C1-220084</w:t>
      </w:r>
    </w:p>
    <w:p w14:paraId="3C163C21" w14:textId="77777777" w:rsidR="000701EA" w:rsidRDefault="000701EA" w:rsidP="000701EA">
      <w:pPr>
        <w:pStyle w:val="CRCoverPage"/>
        <w:outlineLvl w:val="0"/>
        <w:rPr>
          <w:b/>
          <w:noProof/>
          <w:sz w:val="24"/>
        </w:rPr>
      </w:pPr>
      <w:r>
        <w:rPr>
          <w:b/>
          <w:noProof/>
          <w:sz w:val="24"/>
        </w:rPr>
        <w:t>E-meeting, 17-21 January 2022</w:t>
      </w:r>
    </w:p>
    <w:p w14:paraId="716E65F8" w14:textId="4A50F373"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ja-JP"/>
        </w:rPr>
        <w:t>NR_UE_pow_sav_enh-Core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r>
        <w:rPr>
          <w:rFonts w:cs="Arial"/>
          <w:b w:val="0"/>
        </w:rPr>
        <w:t>Yanhua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RAN introduces a new parameter N</w:t>
      </w:r>
      <w:r>
        <w:rPr>
          <w:b w:val="0"/>
          <w:sz w:val="15"/>
          <w:szCs w:val="15"/>
        </w:rPr>
        <w:t>sg-UEID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r>
        <w:rPr>
          <w:b w:val="0"/>
          <w:i/>
        </w:rPr>
        <w:t>subgroupsNumPerPO</w:t>
      </w:r>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t xml:space="preserve">Introduce a </w:t>
      </w:r>
      <w:r>
        <w:rPr>
          <w:b w:val="0"/>
          <w:i/>
        </w:rPr>
        <w:t>UERadioPagingInfo</w:t>
      </w:r>
      <w:r>
        <w:rPr>
          <w:b w:val="0"/>
        </w:rPr>
        <w:t xml:space="preserve"> IE in the </w:t>
      </w:r>
      <w:r>
        <w:rPr>
          <w:b w:val="0"/>
          <w:i/>
        </w:rPr>
        <w:t>UECapabilityInformation</w:t>
      </w:r>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lastRenderedPageBreak/>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Signalling between AMF and gNB(s) to inform gNB(s)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BDD12" w14:textId="77777777" w:rsidR="00CA3785" w:rsidRDefault="00CA3785" w:rsidP="00EF2F01">
      <w:r>
        <w:separator/>
      </w:r>
    </w:p>
  </w:endnote>
  <w:endnote w:type="continuationSeparator" w:id="0">
    <w:p w14:paraId="0660882F" w14:textId="77777777" w:rsidR="00CA3785" w:rsidRDefault="00CA3785"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39973" w14:textId="77777777" w:rsidR="00CA3785" w:rsidRDefault="00CA3785" w:rsidP="00EF2F01">
      <w:r>
        <w:separator/>
      </w:r>
    </w:p>
  </w:footnote>
  <w:footnote w:type="continuationSeparator" w:id="0">
    <w:p w14:paraId="33DAAEF7" w14:textId="77777777" w:rsidR="00CA3785" w:rsidRDefault="00CA3785"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01EA"/>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47604"/>
    <w:rsid w:val="00C607C9"/>
    <w:rsid w:val="00C64572"/>
    <w:rsid w:val="00C647A4"/>
    <w:rsid w:val="00C66610"/>
    <w:rsid w:val="00C66700"/>
    <w:rsid w:val="00C75984"/>
    <w:rsid w:val="00C94CF0"/>
    <w:rsid w:val="00C97193"/>
    <w:rsid w:val="00CA10A0"/>
    <w:rsid w:val="00CA3785"/>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 w:type="paragraph" w:customStyle="1" w:styleId="CRCoverPage">
    <w:name w:val="CR Cover Page"/>
    <w:rsid w:val="000701E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customXml/itemProps2.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4.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24.484_CR0193_(Rel-13)_MCPTT-CT</cp:lastModifiedBy>
  <cp:revision>3</cp:revision>
  <dcterms:created xsi:type="dcterms:W3CDTF">2021-11-17T08:02:00Z</dcterms:created>
  <dcterms:modified xsi:type="dcterms:W3CDTF">2022-01-07T17:11:00Z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