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55047" w14:textId="56F322E5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6F7509">
        <w:rPr>
          <w:b/>
          <w:noProof/>
          <w:sz w:val="24"/>
          <w:lang w:eastAsia="zh-CN"/>
        </w:rPr>
        <w:t>4524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4874C52" w:rsidR="001E41F3" w:rsidRPr="00410371" w:rsidRDefault="003225C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B4A4263" w:rsidR="001E41F3" w:rsidRPr="00410371" w:rsidRDefault="006F750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3491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E40533E" w:rsidR="001E41F3" w:rsidRPr="00410371" w:rsidRDefault="003225C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BF2CD4E" w:rsidR="00F25D98" w:rsidRDefault="00CA0F6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6D79D634" w:rsidR="00F25D98" w:rsidRDefault="0014506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61B75C2" w:rsidR="00F25D98" w:rsidRDefault="00145062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3BF711A" w:rsidR="001E41F3" w:rsidRDefault="003225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t>ntroducing the MINT feature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4B71CB3" w:rsidR="001E41F3" w:rsidRDefault="00CA0F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9E89858" w:rsidR="001E41F3" w:rsidRDefault="003225CC">
            <w:pPr>
              <w:pStyle w:val="CRCoverPage"/>
              <w:spacing w:after="0"/>
              <w:ind w:left="100"/>
              <w:rPr>
                <w:noProof/>
              </w:rPr>
            </w:pPr>
            <w:r w:rsidRPr="003225CC">
              <w:rPr>
                <w:noProof/>
              </w:rPr>
              <w:t>MINT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C0D7FB9" w:rsidR="001E41F3" w:rsidRDefault="00CA0F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2021-08-02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725FA0F" w:rsidR="001E41F3" w:rsidRDefault="003225C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0B30A8D" w:rsidR="001E41F3" w:rsidRDefault="00CA0F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C28EC71" w:rsidR="001E41F3" w:rsidRDefault="00B606CD">
            <w:pPr>
              <w:pStyle w:val="CRCoverPage"/>
              <w:spacing w:after="0"/>
              <w:ind w:left="100"/>
              <w:rPr>
                <w:noProof/>
              </w:rPr>
            </w:pPr>
            <w:r w:rsidRPr="0090608A">
              <w:rPr>
                <w:noProof/>
                <w:lang w:eastAsia="ko-KR"/>
              </w:rPr>
              <w:t xml:space="preserve">Considering the requirements for MINT </w:t>
            </w:r>
            <w:r>
              <w:rPr>
                <w:noProof/>
                <w:lang w:eastAsia="ko-KR"/>
              </w:rPr>
              <w:t>as specified in TS</w:t>
            </w:r>
            <w:r w:rsidR="002B0454">
              <w:rPr>
                <w:noProof/>
                <w:lang w:val="en-US" w:eastAsia="ko-KR"/>
              </w:rPr>
              <w:t> </w:t>
            </w:r>
            <w:r>
              <w:rPr>
                <w:noProof/>
                <w:lang w:eastAsia="ko-KR"/>
              </w:rPr>
              <w:t>22.261</w:t>
            </w:r>
            <w:r w:rsidRPr="0090608A">
              <w:rPr>
                <w:noProof/>
                <w:lang w:eastAsia="ko-KR"/>
              </w:rPr>
              <w:t xml:space="preserve">, </w:t>
            </w:r>
            <w:r w:rsidR="00212BBD">
              <w:rPr>
                <w:rFonts w:hint="eastAsia"/>
                <w:noProof/>
                <w:lang w:eastAsia="zh-CN"/>
              </w:rPr>
              <w:t>the</w:t>
            </w:r>
            <w:r w:rsidR="00212BBD">
              <w:rPr>
                <w:noProof/>
                <w:lang w:eastAsia="ko-KR"/>
              </w:rPr>
              <w:t xml:space="preserve"> </w:t>
            </w:r>
            <w:r w:rsidRPr="0090608A">
              <w:rPr>
                <w:noProof/>
                <w:lang w:eastAsia="ko-KR"/>
              </w:rPr>
              <w:t xml:space="preserve">update of stage </w:t>
            </w:r>
            <w:r>
              <w:rPr>
                <w:noProof/>
                <w:lang w:eastAsia="ko-KR"/>
              </w:rPr>
              <w:t>3</w:t>
            </w:r>
            <w:r w:rsidRPr="0090608A">
              <w:rPr>
                <w:noProof/>
                <w:lang w:eastAsia="ko-KR"/>
              </w:rPr>
              <w:t xml:space="preserve"> aspects is needed to complete normative stage </w:t>
            </w:r>
            <w:r>
              <w:rPr>
                <w:noProof/>
                <w:lang w:eastAsia="ko-KR"/>
              </w:rPr>
              <w:t>3</w:t>
            </w:r>
            <w:r w:rsidRPr="0090608A">
              <w:rPr>
                <w:noProof/>
                <w:lang w:eastAsia="ko-KR"/>
              </w:rPr>
              <w:t xml:space="preserve"> based on </w:t>
            </w:r>
            <w:r w:rsidR="00212BBD">
              <w:rPr>
                <w:noProof/>
                <w:lang w:eastAsia="ko-KR"/>
              </w:rPr>
              <w:t xml:space="preserve">the </w:t>
            </w:r>
            <w:r>
              <w:rPr>
                <w:noProof/>
                <w:lang w:eastAsia="ko-KR"/>
              </w:rPr>
              <w:t>conclusion</w:t>
            </w:r>
            <w:r w:rsidR="00212BBD">
              <w:rPr>
                <w:noProof/>
                <w:lang w:eastAsia="ko-KR"/>
              </w:rPr>
              <w:t>s</w:t>
            </w:r>
            <w:r>
              <w:rPr>
                <w:noProof/>
                <w:lang w:eastAsia="ko-KR"/>
              </w:rPr>
              <w:t xml:space="preserve"> in TR</w:t>
            </w:r>
            <w:r w:rsidR="002B0454">
              <w:rPr>
                <w:noProof/>
                <w:lang w:val="en-US" w:eastAsia="ko-KR"/>
              </w:rPr>
              <w:t> </w:t>
            </w:r>
            <w:r>
              <w:rPr>
                <w:noProof/>
                <w:lang w:eastAsia="ko-KR"/>
              </w:rPr>
              <w:t>24.811.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794480F" w:rsidR="001E41F3" w:rsidRDefault="007C4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Add a new clause 4.X for</w:t>
            </w:r>
            <w:r w:rsidRPr="00FD68A1">
              <w:rPr>
                <w:noProof/>
                <w:lang w:eastAsia="ko-KR"/>
              </w:rPr>
              <w:t xml:space="preserve"> general description on</w:t>
            </w:r>
            <w:r>
              <w:rPr>
                <w:noProof/>
                <w:lang w:eastAsia="ko-KR"/>
              </w:rPr>
              <w:t xml:space="preserve"> MINT.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D887E7D" w:rsidR="001E41F3" w:rsidRDefault="007C4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The feature of MINT is not reflected in stage 3.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B3512C6" w:rsidR="001E41F3" w:rsidRDefault="007C4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4.X(new)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AC5BAC" w14:textId="77777777" w:rsidR="0071076F" w:rsidRPr="00DF174F" w:rsidRDefault="0071076F" w:rsidP="0071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1A5A950F" w14:textId="2E0CCB6F" w:rsidR="00FE3922" w:rsidRDefault="00FE3922" w:rsidP="00FE3922">
      <w:pPr>
        <w:pStyle w:val="2"/>
        <w:rPr>
          <w:lang w:eastAsia="x-none"/>
        </w:rPr>
      </w:pPr>
      <w:bookmarkStart w:id="1" w:name="_Toc76118736"/>
      <w:r>
        <w:t>4.</w:t>
      </w:r>
      <w:r>
        <w:rPr>
          <w:rFonts w:hint="eastAsia"/>
          <w:lang w:eastAsia="zh-CN"/>
        </w:rPr>
        <w:t>X</w:t>
      </w:r>
      <w:r>
        <w:tab/>
      </w:r>
      <w:bookmarkEnd w:id="1"/>
      <w:r w:rsidRPr="005839DF">
        <w:t>Minimization of service Interruption</w:t>
      </w:r>
    </w:p>
    <w:p w14:paraId="596DFA20" w14:textId="77777777" w:rsidR="006A766F" w:rsidRDefault="00FE3922" w:rsidP="00FE3922">
      <w:r w:rsidRPr="005839DF">
        <w:t>Minimization of service Interruption</w:t>
      </w:r>
      <w:r>
        <w:t xml:space="preserve"> (MINT) is a feature that is opti</w:t>
      </w:r>
      <w:r w:rsidR="00764E76">
        <w:rPr>
          <w:rFonts w:hint="eastAsia"/>
          <w:lang w:eastAsia="zh-CN"/>
        </w:rPr>
        <w:t>o</w:t>
      </w:r>
      <w:r>
        <w:t xml:space="preserve">nal at both the UE and the network and which aims to </w:t>
      </w:r>
      <w:r w:rsidRPr="00D0074C">
        <w:t xml:space="preserve">enable a UE to obtain connectivity service from a PLMN offering </w:t>
      </w:r>
      <w:r w:rsidR="00FA7FEB">
        <w:t>disaster roaming</w:t>
      </w:r>
      <w:r w:rsidRPr="00D0074C">
        <w:t xml:space="preserve"> service in the area where a </w:t>
      </w:r>
      <w:r w:rsidR="00FA7FEB">
        <w:t>disaster condition</w:t>
      </w:r>
      <w:r w:rsidRPr="00D0074C">
        <w:t xml:space="preserve"> applies</w:t>
      </w:r>
      <w:r>
        <w:t>.</w:t>
      </w:r>
      <w:r w:rsidR="006A766F">
        <w:t xml:space="preserve"> </w:t>
      </w:r>
    </w:p>
    <w:p w14:paraId="00D68EED" w14:textId="39C61EFC" w:rsidR="006A766F" w:rsidRDefault="006A766F" w:rsidP="00FE3922">
      <w:r>
        <w:t>T</w:t>
      </w:r>
      <w:r w:rsidR="00FE3922" w:rsidRPr="002008C7">
        <w:t xml:space="preserve">he UE </w:t>
      </w:r>
      <w:r>
        <w:t xml:space="preserve">supporting MINT </w:t>
      </w:r>
      <w:r w:rsidR="007A3CA3">
        <w:t>can</w:t>
      </w:r>
      <w:r w:rsidR="00FE3922" w:rsidRPr="002008C7">
        <w:t xml:space="preserve"> perform </w:t>
      </w:r>
      <w:r w:rsidR="00FA7FEB">
        <w:t>disaster roaming</w:t>
      </w:r>
      <w:r w:rsidR="00FE3922" w:rsidRPr="002008C7">
        <w:t xml:space="preserve"> only if there is no other </w:t>
      </w:r>
      <w:r w:rsidR="00430C8D">
        <w:rPr>
          <w:rFonts w:hint="eastAsia"/>
          <w:lang w:eastAsia="zh-CN"/>
        </w:rPr>
        <w:t>a</w:t>
      </w:r>
      <w:r w:rsidR="00430C8D">
        <w:t>vailable</w:t>
      </w:r>
      <w:r w:rsidR="00FE3922" w:rsidRPr="002008C7">
        <w:t xml:space="preserve"> PLMN</w:t>
      </w:r>
      <w:r w:rsidR="00430C8D">
        <w:t xml:space="preserve"> except for PLMNs in the</w:t>
      </w:r>
      <w:r w:rsidR="00430C8D" w:rsidRPr="00430C8D">
        <w:t xml:space="preserve"> </w:t>
      </w:r>
      <w:r w:rsidR="00430C8D" w:rsidRPr="002008C7">
        <w:t>fo</w:t>
      </w:r>
      <w:r w:rsidR="00430C8D">
        <w:t>r</w:t>
      </w:r>
      <w:r w:rsidR="00430C8D" w:rsidRPr="002008C7">
        <w:t>bi</w:t>
      </w:r>
      <w:r w:rsidR="00565E20">
        <w:t>d</w:t>
      </w:r>
      <w:r w:rsidR="00430C8D" w:rsidRPr="002008C7">
        <w:t>den PLMN</w:t>
      </w:r>
      <w:r w:rsidR="00430C8D">
        <w:t xml:space="preserve"> list</w:t>
      </w:r>
      <w:r>
        <w:t>, the UE is configured with a</w:t>
      </w:r>
      <w:r w:rsidRPr="006A766F">
        <w:t xml:space="preserve"> "list of PLMN(s) to be used in disaster condition" </w:t>
      </w:r>
      <w:r>
        <w:t xml:space="preserve">including at least one </w:t>
      </w:r>
      <w:proofErr w:type="spellStart"/>
      <w:r>
        <w:t>enrty</w:t>
      </w:r>
      <w:proofErr w:type="spellEnd"/>
      <w:r>
        <w:t xml:space="preserve">, and </w:t>
      </w:r>
      <w:r w:rsidR="007A3CA3">
        <w:t xml:space="preserve">the UE cannot </w:t>
      </w:r>
      <w:r w:rsidR="007A3CA3">
        <w:rPr>
          <w:noProof/>
        </w:rPr>
        <w:t>get service from the PLMN with disaster condition over non-3GPP access</w:t>
      </w:r>
      <w:r w:rsidR="007A3CA3">
        <w:rPr>
          <w:noProof/>
        </w:rPr>
        <w:t>.</w:t>
      </w:r>
    </w:p>
    <w:p w14:paraId="75830113" w14:textId="51156290" w:rsidR="00FE3922" w:rsidRDefault="00FE3922" w:rsidP="00FE3922">
      <w:bookmarkStart w:id="2" w:name="_GoBack"/>
      <w:bookmarkEnd w:id="2"/>
      <w:r>
        <w:t>If the UE supports MINT:</w:t>
      </w:r>
    </w:p>
    <w:p w14:paraId="3DCD3BE0" w14:textId="6E710973" w:rsidR="00FE3922" w:rsidRDefault="00051264" w:rsidP="00051264">
      <w:pPr>
        <w:pStyle w:val="B1"/>
      </w:pPr>
      <w:r>
        <w:t>a)</w:t>
      </w:r>
      <w:r>
        <w:tab/>
      </w:r>
      <w:r>
        <w:rPr>
          <w:lang w:eastAsia="zh-CN"/>
        </w:rPr>
        <w:t xml:space="preserve">the UE </w:t>
      </w:r>
      <w:r>
        <w:rPr>
          <w:noProof/>
        </w:rPr>
        <w:t xml:space="preserve">shall perform the network selection procedures </w:t>
      </w:r>
      <w:r>
        <w:rPr>
          <w:rFonts w:hint="eastAsia"/>
          <w:noProof/>
          <w:lang w:eastAsia="zh-CN"/>
        </w:rPr>
        <w:t>for</w:t>
      </w:r>
      <w:r>
        <w:rPr>
          <w:noProof/>
        </w:rPr>
        <w:t xml:space="preserve"> </w:t>
      </w:r>
      <w:r w:rsidR="00FA7FEB">
        <w:rPr>
          <w:noProof/>
        </w:rPr>
        <w:t>disaster condition</w:t>
      </w:r>
      <w:r>
        <w:rPr>
          <w:noProof/>
        </w:rPr>
        <w:t xml:space="preserve"> to obtain </w:t>
      </w:r>
      <w:r w:rsidR="00FA7FEB">
        <w:rPr>
          <w:lang w:eastAsia="ko-KR"/>
        </w:rPr>
        <w:t>disaster roaming</w:t>
      </w:r>
      <w:r w:rsidRPr="003A7DD1">
        <w:rPr>
          <w:lang w:eastAsia="ko-KR"/>
        </w:rPr>
        <w:t xml:space="preserve"> service</w:t>
      </w:r>
      <w:r>
        <w:t xml:space="preserve"> when the </w:t>
      </w:r>
      <w:r w:rsidR="00FA7FEB">
        <w:rPr>
          <w:noProof/>
        </w:rPr>
        <w:t>disaster condition</w:t>
      </w:r>
      <w:r>
        <w:rPr>
          <w:noProof/>
        </w:rPr>
        <w:t xml:space="preserve"> applies</w:t>
      </w:r>
      <w:r w:rsidR="007A3CA3">
        <w:t xml:space="preserve"> as specified in 3GPP TS 23.122 [5]</w:t>
      </w:r>
      <w:r>
        <w:t xml:space="preserve">; </w:t>
      </w:r>
      <w:r w:rsidR="0018038D">
        <w:t>and</w:t>
      </w:r>
    </w:p>
    <w:p w14:paraId="057ED187" w14:textId="0729B7E6" w:rsidR="00FE3922" w:rsidRDefault="00505EDD" w:rsidP="00FE3922">
      <w:pPr>
        <w:pStyle w:val="B1"/>
      </w:pPr>
      <w:r>
        <w:rPr>
          <w:rFonts w:hint="eastAsia"/>
          <w:lang w:eastAsia="zh-CN"/>
        </w:rPr>
        <w:t>b</w:t>
      </w:r>
      <w:r w:rsidR="00FE3922">
        <w:t>)</w:t>
      </w:r>
      <w:r w:rsidR="00FE3922">
        <w:tab/>
        <w:t xml:space="preserve">if the UE performs a registration procedure for initial registration, the UE shall </w:t>
      </w:r>
      <w:r w:rsidR="00FE3922" w:rsidRPr="003A7DD1">
        <w:rPr>
          <w:lang w:eastAsia="ko-KR"/>
        </w:rPr>
        <w:t xml:space="preserve">set the 5GS </w:t>
      </w:r>
      <w:r w:rsidR="00FA7FEB">
        <w:rPr>
          <w:lang w:eastAsia="ko-KR"/>
        </w:rPr>
        <w:t>registration type</w:t>
      </w:r>
      <w:r w:rsidR="00FE3922" w:rsidRPr="003A7DD1">
        <w:rPr>
          <w:lang w:eastAsia="ko-KR"/>
        </w:rPr>
        <w:t xml:space="preserve"> to the value "</w:t>
      </w:r>
      <w:r w:rsidR="00FA7FEB">
        <w:rPr>
          <w:lang w:eastAsia="ko-KR"/>
        </w:rPr>
        <w:t>disaster roaming</w:t>
      </w:r>
      <w:r w:rsidR="00FE3922" w:rsidRPr="003A7DD1">
        <w:rPr>
          <w:lang w:eastAsia="ko-KR"/>
        </w:rPr>
        <w:t xml:space="preserve">" indicating that the registration request is for </w:t>
      </w:r>
      <w:r w:rsidR="00FA7FEB">
        <w:rPr>
          <w:lang w:eastAsia="ko-KR"/>
        </w:rPr>
        <w:t>disaster roaming</w:t>
      </w:r>
      <w:r w:rsidR="00FE3922" w:rsidRPr="003A7DD1">
        <w:rPr>
          <w:lang w:eastAsia="ko-KR"/>
        </w:rPr>
        <w:t xml:space="preserve"> service</w:t>
      </w:r>
      <w:r w:rsidR="00FE3922">
        <w:rPr>
          <w:lang w:eastAsia="ko-KR"/>
        </w:rPr>
        <w:t xml:space="preserve"> in the REGISTRATION REQUEST message</w:t>
      </w:r>
      <w:r w:rsidR="0018038D">
        <w:t>.</w:t>
      </w:r>
    </w:p>
    <w:p w14:paraId="37A981BE" w14:textId="1F2BE783" w:rsidR="00FE3922" w:rsidRDefault="00FE3922" w:rsidP="00FE3922">
      <w:r>
        <w:t xml:space="preserve">The 'list of PLMN(s) to be used in </w:t>
      </w:r>
      <w:r w:rsidR="00FA7FEB">
        <w:t>disaster condition</w:t>
      </w:r>
      <w:r>
        <w:t xml:space="preserve">' may be pre-configured in USIM or provided by HPLMN after a successful registration procedure. While roaming, the Registered PLMN may provide the 'list of PLMN(s) to be used in </w:t>
      </w:r>
      <w:r w:rsidR="00FA7FEB">
        <w:t>disaster condition</w:t>
      </w:r>
      <w:r>
        <w:t xml:space="preserve">' after a successful registration procedure to the UE. The UE shall ignore this information if the 'list of PLMN(s) to be used in </w:t>
      </w:r>
      <w:r w:rsidR="00FA7FEB">
        <w:t>disaster condition</w:t>
      </w:r>
      <w:r>
        <w:t>' is empty.</w:t>
      </w:r>
    </w:p>
    <w:p w14:paraId="7CE31F3A" w14:textId="0275C31C" w:rsidR="00FE3922" w:rsidRDefault="00FE3922" w:rsidP="00FE3922">
      <w:r>
        <w:t>If the network supports MINT:</w:t>
      </w:r>
    </w:p>
    <w:p w14:paraId="3031DFAB" w14:textId="7A27A568" w:rsidR="00FE3922" w:rsidRDefault="00FE3922" w:rsidP="00FE3922">
      <w:pPr>
        <w:pStyle w:val="B1"/>
      </w:pPr>
      <w:r>
        <w:t>a)</w:t>
      </w:r>
      <w:r>
        <w:tab/>
        <w:t xml:space="preserve">the </w:t>
      </w:r>
      <w:r w:rsidR="009C3F6E">
        <w:t xml:space="preserve">UE shall </w:t>
      </w:r>
      <w:r w:rsidR="000C3B47">
        <w:t xml:space="preserve">receive </w:t>
      </w:r>
      <w:r>
        <w:t>the following information</w:t>
      </w:r>
      <w:r w:rsidR="000C3B47">
        <w:t xml:space="preserve"> from the</w:t>
      </w:r>
      <w:r w:rsidR="000C3B47" w:rsidRPr="000C3B47">
        <w:t xml:space="preserve"> </w:t>
      </w:r>
      <w:r w:rsidR="000C3B47">
        <w:t xml:space="preserve">PLMN offering </w:t>
      </w:r>
      <w:r w:rsidR="00FA7FEB">
        <w:t>disaster roaming</w:t>
      </w:r>
      <w:r w:rsidR="000C3B47">
        <w:t xml:space="preserve"> service</w:t>
      </w:r>
      <w:r>
        <w:t>:</w:t>
      </w:r>
    </w:p>
    <w:p w14:paraId="045E76AC" w14:textId="27977455" w:rsidR="00FE3922" w:rsidRDefault="00FE3922" w:rsidP="00FE3922">
      <w:pPr>
        <w:pStyle w:val="B2"/>
      </w:pPr>
      <w:r>
        <w:t>-</w:t>
      </w:r>
      <w:r>
        <w:tab/>
      </w:r>
      <w:r w:rsidR="00051264">
        <w:t>a</w:t>
      </w:r>
      <w:r>
        <w:t>n indication of accessibility for disaster roamers; and</w:t>
      </w:r>
    </w:p>
    <w:p w14:paraId="36FB45E7" w14:textId="687CED31" w:rsidR="00FE3922" w:rsidRDefault="00FE3922" w:rsidP="00FE3922">
      <w:pPr>
        <w:pStyle w:val="B2"/>
      </w:pPr>
      <w:r>
        <w:t>-</w:t>
      </w:r>
      <w:r>
        <w:tab/>
      </w:r>
      <w:r w:rsidR="00051264">
        <w:t>o</w:t>
      </w:r>
      <w:r>
        <w:t xml:space="preserve">ptionally, a 'list of PLMN(s) with </w:t>
      </w:r>
      <w:r w:rsidR="00FA7FEB">
        <w:t>disaster condition</w:t>
      </w:r>
      <w:r>
        <w:t xml:space="preserve"> for which </w:t>
      </w:r>
      <w:r w:rsidR="00FA7FEB">
        <w:t>disaster roaming</w:t>
      </w:r>
      <w:r>
        <w:t xml:space="preserve"> is offered'.</w:t>
      </w:r>
    </w:p>
    <w:p w14:paraId="53EE6DD6" w14:textId="40795529" w:rsidR="00B86AF4" w:rsidRDefault="00B86AF4" w:rsidP="00B86AF4">
      <w:pPr>
        <w:pStyle w:val="EditorsNote"/>
        <w:rPr>
          <w:lang w:eastAsia="x-none"/>
        </w:rPr>
      </w:pPr>
      <w:r>
        <w:t>Editor's note:</w:t>
      </w:r>
      <w:r>
        <w:tab/>
        <w:t xml:space="preserve">It is FFS </w:t>
      </w:r>
      <w:r>
        <w:t>about the</w:t>
      </w:r>
      <w:r>
        <w:t xml:space="preserve"> usage of "an indication of accessibility for disaster roamers" without the 'list of PLMN(s) with Disaster condition for which disaster roaming is offered".</w:t>
      </w:r>
    </w:p>
    <w:p w14:paraId="60B58934" w14:textId="500B9C6D" w:rsidR="00FE3922" w:rsidRDefault="00FE3922" w:rsidP="00FE3922">
      <w:pPr>
        <w:pStyle w:val="B1"/>
      </w:pPr>
      <w:r>
        <w:t>b)</w:t>
      </w:r>
      <w:r>
        <w:tab/>
      </w:r>
      <w:r w:rsidR="00B86AF4">
        <w:t>w</w:t>
      </w:r>
      <w:r>
        <w:t xml:space="preserve">hen the AMF in the PLMN offering </w:t>
      </w:r>
      <w:r w:rsidR="00FA7FEB">
        <w:t>disaster roaming</w:t>
      </w:r>
      <w:r>
        <w:t xml:space="preserve"> service receives a Registration Request </w:t>
      </w:r>
      <w:r w:rsidR="006664F7">
        <w:rPr>
          <w:lang w:eastAsia="ko-KR"/>
        </w:rPr>
        <w:t>message</w:t>
      </w:r>
      <w:r w:rsidR="006664F7">
        <w:t xml:space="preserve"> </w:t>
      </w:r>
      <w:r>
        <w:t xml:space="preserve">with a 5GS </w:t>
      </w:r>
      <w:r w:rsidR="00FA7FEB">
        <w:t>registration type</w:t>
      </w:r>
      <w:r>
        <w:t xml:space="preserve"> set to "</w:t>
      </w:r>
      <w:r w:rsidR="00FA7FEB">
        <w:t>disaster roaming</w:t>
      </w:r>
      <w:r>
        <w:t>", the AMF:</w:t>
      </w:r>
    </w:p>
    <w:p w14:paraId="2F5D8B60" w14:textId="477B5ECF" w:rsidR="00FE3922" w:rsidRDefault="00FE3922" w:rsidP="00FE3922">
      <w:pPr>
        <w:pStyle w:val="B2"/>
      </w:pPr>
      <w:r>
        <w:t>-</w:t>
      </w:r>
      <w:r>
        <w:tab/>
      </w:r>
      <w:r w:rsidR="00051264">
        <w:t xml:space="preserve">shall </w:t>
      </w:r>
      <w:r>
        <w:t>check</w:t>
      </w:r>
      <w:r w:rsidR="006664F7">
        <w:t xml:space="preserve"> </w:t>
      </w:r>
      <w:proofErr w:type="gramStart"/>
      <w:r w:rsidR="006664F7">
        <w:t xml:space="preserve">whether </w:t>
      </w:r>
      <w:r w:rsidR="00051264">
        <w:t>or not</w:t>
      </w:r>
      <w:proofErr w:type="gramEnd"/>
      <w:r w:rsidR="00051264">
        <w:t xml:space="preserve"> </w:t>
      </w:r>
      <w:r w:rsidR="006664F7">
        <w:t xml:space="preserve">the </w:t>
      </w:r>
      <w:r w:rsidR="006664F7" w:rsidRPr="006664F7">
        <w:t>UE</w:t>
      </w:r>
      <w:r w:rsidR="006664F7">
        <w:t xml:space="preserve"> is able to access the </w:t>
      </w:r>
      <w:r w:rsidR="00FA7FEB">
        <w:t>disaster roaming</w:t>
      </w:r>
      <w:r w:rsidR="006664F7">
        <w:t xml:space="preserve"> service based on the SUCI or 5G-GUTI</w:t>
      </w:r>
      <w:r w:rsidR="00051264">
        <w:t xml:space="preserve"> provided by the UE</w:t>
      </w:r>
      <w:r>
        <w:t>;</w:t>
      </w:r>
    </w:p>
    <w:p w14:paraId="32B8A28A" w14:textId="6263DA71" w:rsidR="00FE3922" w:rsidRDefault="00FE3922" w:rsidP="00FE3922">
      <w:pPr>
        <w:pStyle w:val="B2"/>
      </w:pPr>
      <w:r>
        <w:t>-</w:t>
      </w:r>
      <w:r>
        <w:tab/>
      </w:r>
      <w:r w:rsidR="00051264">
        <w:t xml:space="preserve">shall </w:t>
      </w:r>
      <w:r>
        <w:t xml:space="preserve">check that the UE is registering in a tracking area which is part of the disaster area of the PLMN with </w:t>
      </w:r>
      <w:r w:rsidR="00FA7FEB">
        <w:t>disaster condition</w:t>
      </w:r>
      <w:r>
        <w:t>;</w:t>
      </w:r>
      <w:r w:rsidR="007A3CA3">
        <w:t xml:space="preserve"> and</w:t>
      </w:r>
    </w:p>
    <w:p w14:paraId="6F940F4B" w14:textId="270FA985" w:rsidR="007A3CA3" w:rsidRPr="00FE3922" w:rsidRDefault="00FE3922" w:rsidP="007A3CA3">
      <w:pPr>
        <w:pStyle w:val="B2"/>
        <w:rPr>
          <w:noProof/>
        </w:rPr>
      </w:pPr>
      <w:r>
        <w:t>-</w:t>
      </w:r>
      <w:r>
        <w:tab/>
      </w:r>
      <w:r w:rsidR="00051264">
        <w:t xml:space="preserve">shall </w:t>
      </w:r>
      <w:r>
        <w:t xml:space="preserve">determine the registration area for </w:t>
      </w:r>
      <w:r w:rsidR="00051264">
        <w:t xml:space="preserve">the </w:t>
      </w:r>
      <w:r>
        <w:t xml:space="preserve">UE with the consideration of the overlap between the tracking area and the area of the </w:t>
      </w:r>
      <w:r w:rsidR="00FA7FEB">
        <w:t>disaster condition</w:t>
      </w:r>
      <w:r w:rsidR="007A3CA3">
        <w:t>.</w:t>
      </w:r>
    </w:p>
    <w:p w14:paraId="29C519DD" w14:textId="2BBFFA5E" w:rsidR="00FE3922" w:rsidRPr="00FE3922" w:rsidRDefault="00FE3922" w:rsidP="00FE3922">
      <w:pPr>
        <w:rPr>
          <w:noProof/>
        </w:rPr>
      </w:pPr>
    </w:p>
    <w:p w14:paraId="38E896C9" w14:textId="77777777" w:rsidR="0071076F" w:rsidRPr="00F759D5" w:rsidRDefault="0071076F" w:rsidP="0071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p w14:paraId="2A9B522D" w14:textId="77777777" w:rsidR="0071076F" w:rsidRDefault="0071076F">
      <w:pPr>
        <w:rPr>
          <w:noProof/>
        </w:rPr>
      </w:pPr>
    </w:p>
    <w:sectPr w:rsidR="0071076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FC8CE" w14:textId="77777777" w:rsidR="001409C9" w:rsidRDefault="001409C9">
      <w:r>
        <w:separator/>
      </w:r>
    </w:p>
  </w:endnote>
  <w:endnote w:type="continuationSeparator" w:id="0">
    <w:p w14:paraId="07BA74F8" w14:textId="77777777" w:rsidR="001409C9" w:rsidRDefault="0014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E62BF" w14:textId="77777777" w:rsidR="001409C9" w:rsidRDefault="001409C9">
      <w:r>
        <w:separator/>
      </w:r>
    </w:p>
  </w:footnote>
  <w:footnote w:type="continuationSeparator" w:id="0">
    <w:p w14:paraId="6F09BEA2" w14:textId="77777777" w:rsidR="001409C9" w:rsidRDefault="0014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13457"/>
    <w:multiLevelType w:val="hybridMultilevel"/>
    <w:tmpl w:val="5A6AE8DC"/>
    <w:lvl w:ilvl="0" w:tplc="0368ED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26E"/>
    <w:rsid w:val="00022E4A"/>
    <w:rsid w:val="00051264"/>
    <w:rsid w:val="00072E7C"/>
    <w:rsid w:val="000A1F6F"/>
    <w:rsid w:val="000A6394"/>
    <w:rsid w:val="000B7FED"/>
    <w:rsid w:val="000C038A"/>
    <w:rsid w:val="000C3B47"/>
    <w:rsid w:val="000C6598"/>
    <w:rsid w:val="001409C9"/>
    <w:rsid w:val="00143DCF"/>
    <w:rsid w:val="00145062"/>
    <w:rsid w:val="00145D43"/>
    <w:rsid w:val="00162721"/>
    <w:rsid w:val="0018038D"/>
    <w:rsid w:val="00185EEA"/>
    <w:rsid w:val="00192C46"/>
    <w:rsid w:val="001A08B3"/>
    <w:rsid w:val="001A289F"/>
    <w:rsid w:val="001A7B60"/>
    <w:rsid w:val="001B52F0"/>
    <w:rsid w:val="001B7A65"/>
    <w:rsid w:val="001E41F3"/>
    <w:rsid w:val="002008C7"/>
    <w:rsid w:val="00212BBD"/>
    <w:rsid w:val="00227EAD"/>
    <w:rsid w:val="00230865"/>
    <w:rsid w:val="0026004D"/>
    <w:rsid w:val="002640DD"/>
    <w:rsid w:val="00275D12"/>
    <w:rsid w:val="002816BF"/>
    <w:rsid w:val="00284FEB"/>
    <w:rsid w:val="002860C4"/>
    <w:rsid w:val="00292A4F"/>
    <w:rsid w:val="002A1ABE"/>
    <w:rsid w:val="002B0454"/>
    <w:rsid w:val="002B5741"/>
    <w:rsid w:val="00305409"/>
    <w:rsid w:val="003225CC"/>
    <w:rsid w:val="003609EF"/>
    <w:rsid w:val="0036231A"/>
    <w:rsid w:val="00363DF6"/>
    <w:rsid w:val="003674C0"/>
    <w:rsid w:val="00374DD4"/>
    <w:rsid w:val="003A7DD1"/>
    <w:rsid w:val="003B729C"/>
    <w:rsid w:val="003C270A"/>
    <w:rsid w:val="003C7FB1"/>
    <w:rsid w:val="003E1A36"/>
    <w:rsid w:val="00410371"/>
    <w:rsid w:val="004242F1"/>
    <w:rsid w:val="00430C8D"/>
    <w:rsid w:val="00434669"/>
    <w:rsid w:val="004A2BBD"/>
    <w:rsid w:val="004A6835"/>
    <w:rsid w:val="004B75B7"/>
    <w:rsid w:val="004E1669"/>
    <w:rsid w:val="00505EDD"/>
    <w:rsid w:val="00512317"/>
    <w:rsid w:val="0051580D"/>
    <w:rsid w:val="00547111"/>
    <w:rsid w:val="00557B4C"/>
    <w:rsid w:val="00565E20"/>
    <w:rsid w:val="00570453"/>
    <w:rsid w:val="005839DF"/>
    <w:rsid w:val="00586845"/>
    <w:rsid w:val="00592D74"/>
    <w:rsid w:val="005E2C44"/>
    <w:rsid w:val="006020BB"/>
    <w:rsid w:val="006044F9"/>
    <w:rsid w:val="00621188"/>
    <w:rsid w:val="006257ED"/>
    <w:rsid w:val="006664F7"/>
    <w:rsid w:val="00677E82"/>
    <w:rsid w:val="00695808"/>
    <w:rsid w:val="006A766F"/>
    <w:rsid w:val="006B46FB"/>
    <w:rsid w:val="006D12A9"/>
    <w:rsid w:val="006E21FB"/>
    <w:rsid w:val="006F7509"/>
    <w:rsid w:val="0071076F"/>
    <w:rsid w:val="00764E76"/>
    <w:rsid w:val="0076678C"/>
    <w:rsid w:val="00792342"/>
    <w:rsid w:val="007977A8"/>
    <w:rsid w:val="007A3CA3"/>
    <w:rsid w:val="007B512A"/>
    <w:rsid w:val="007C2097"/>
    <w:rsid w:val="007C408D"/>
    <w:rsid w:val="007D6A07"/>
    <w:rsid w:val="007E2E6D"/>
    <w:rsid w:val="007F7259"/>
    <w:rsid w:val="00803B82"/>
    <w:rsid w:val="008040A8"/>
    <w:rsid w:val="008279FA"/>
    <w:rsid w:val="008371AC"/>
    <w:rsid w:val="008438B9"/>
    <w:rsid w:val="00843F64"/>
    <w:rsid w:val="00860A3C"/>
    <w:rsid w:val="008626E7"/>
    <w:rsid w:val="00870EE7"/>
    <w:rsid w:val="008863B9"/>
    <w:rsid w:val="008A45A6"/>
    <w:rsid w:val="008B2E78"/>
    <w:rsid w:val="008C034E"/>
    <w:rsid w:val="008C3F7D"/>
    <w:rsid w:val="008F16C0"/>
    <w:rsid w:val="008F686C"/>
    <w:rsid w:val="009148DE"/>
    <w:rsid w:val="00941BFE"/>
    <w:rsid w:val="00941E30"/>
    <w:rsid w:val="009777D9"/>
    <w:rsid w:val="00991B88"/>
    <w:rsid w:val="009A5753"/>
    <w:rsid w:val="009A579D"/>
    <w:rsid w:val="009C3F6E"/>
    <w:rsid w:val="009C4C8E"/>
    <w:rsid w:val="009E27D4"/>
    <w:rsid w:val="009E3297"/>
    <w:rsid w:val="009E6C24"/>
    <w:rsid w:val="009F734F"/>
    <w:rsid w:val="00A077B9"/>
    <w:rsid w:val="00A246B6"/>
    <w:rsid w:val="00A4157B"/>
    <w:rsid w:val="00A47E70"/>
    <w:rsid w:val="00A50CF0"/>
    <w:rsid w:val="00A542A2"/>
    <w:rsid w:val="00A56556"/>
    <w:rsid w:val="00A7671C"/>
    <w:rsid w:val="00A84BBD"/>
    <w:rsid w:val="00AA2CBC"/>
    <w:rsid w:val="00AB7BCA"/>
    <w:rsid w:val="00AC5820"/>
    <w:rsid w:val="00AD1CD8"/>
    <w:rsid w:val="00B258BB"/>
    <w:rsid w:val="00B4317B"/>
    <w:rsid w:val="00B468EF"/>
    <w:rsid w:val="00B606CD"/>
    <w:rsid w:val="00B67B97"/>
    <w:rsid w:val="00B7157D"/>
    <w:rsid w:val="00B86AF4"/>
    <w:rsid w:val="00B968C8"/>
    <w:rsid w:val="00BA3EC5"/>
    <w:rsid w:val="00BA51D9"/>
    <w:rsid w:val="00BB5DFC"/>
    <w:rsid w:val="00BD279D"/>
    <w:rsid w:val="00BD6BB8"/>
    <w:rsid w:val="00BE70D2"/>
    <w:rsid w:val="00C30133"/>
    <w:rsid w:val="00C66BA2"/>
    <w:rsid w:val="00C75CB0"/>
    <w:rsid w:val="00C95985"/>
    <w:rsid w:val="00CA0F68"/>
    <w:rsid w:val="00CA21C3"/>
    <w:rsid w:val="00CB5B1F"/>
    <w:rsid w:val="00CC5026"/>
    <w:rsid w:val="00CC68D0"/>
    <w:rsid w:val="00CD1D93"/>
    <w:rsid w:val="00D0074C"/>
    <w:rsid w:val="00D03F9A"/>
    <w:rsid w:val="00D06D51"/>
    <w:rsid w:val="00D24991"/>
    <w:rsid w:val="00D402A8"/>
    <w:rsid w:val="00D50255"/>
    <w:rsid w:val="00D66520"/>
    <w:rsid w:val="00D83461"/>
    <w:rsid w:val="00D91B51"/>
    <w:rsid w:val="00DA3849"/>
    <w:rsid w:val="00DE34CF"/>
    <w:rsid w:val="00DF27CE"/>
    <w:rsid w:val="00E02C44"/>
    <w:rsid w:val="00E13F3D"/>
    <w:rsid w:val="00E34898"/>
    <w:rsid w:val="00E47A01"/>
    <w:rsid w:val="00E67C91"/>
    <w:rsid w:val="00E8079D"/>
    <w:rsid w:val="00EB09B7"/>
    <w:rsid w:val="00EC02F2"/>
    <w:rsid w:val="00EC1A86"/>
    <w:rsid w:val="00ED1CA7"/>
    <w:rsid w:val="00EE7D7C"/>
    <w:rsid w:val="00F25D98"/>
    <w:rsid w:val="00F300FB"/>
    <w:rsid w:val="00F36997"/>
    <w:rsid w:val="00FA7FEB"/>
    <w:rsid w:val="00FB6386"/>
    <w:rsid w:val="00FE392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3225C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3225C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3225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B86AF4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2D22-C565-43F7-A84B-2CC12C5B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115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Pengfei-8-19</cp:lastModifiedBy>
  <cp:revision>21</cp:revision>
  <cp:lastPrinted>1899-12-31T23:00:00Z</cp:lastPrinted>
  <dcterms:created xsi:type="dcterms:W3CDTF">2021-08-11T03:04:00Z</dcterms:created>
  <dcterms:modified xsi:type="dcterms:W3CDTF">2021-08-19T08:29:00Z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