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E28D9" w14:textId="7D5F8AD4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CA21C3">
        <w:rPr>
          <w:b/>
          <w:noProof/>
          <w:sz w:val="24"/>
        </w:rPr>
        <w:t>9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0E47AF" w:rsidRPr="000E47AF">
        <w:rPr>
          <w:b/>
          <w:noProof/>
          <w:sz w:val="24"/>
        </w:rPr>
        <w:t>C1-213160</w:t>
      </w:r>
    </w:p>
    <w:p w14:paraId="5DC21640" w14:textId="60B7FB9F" w:rsidR="003674C0" w:rsidRDefault="00941BFE" w:rsidP="003901FC">
      <w:pPr>
        <w:pStyle w:val="CRCoverPage"/>
        <w:tabs>
          <w:tab w:val="right" w:pos="9639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3901FC">
        <w:rPr>
          <w:b/>
          <w:noProof/>
          <w:sz w:val="24"/>
        </w:rPr>
        <w:t>20</w:t>
      </w:r>
      <w:r w:rsidR="00CA21C3">
        <w:rPr>
          <w:b/>
          <w:noProof/>
          <w:sz w:val="24"/>
        </w:rPr>
        <w:t>-2</w:t>
      </w:r>
      <w:r w:rsidR="003901FC">
        <w:rPr>
          <w:b/>
          <w:noProof/>
          <w:sz w:val="24"/>
        </w:rPr>
        <w:t>8</w:t>
      </w:r>
      <w:r w:rsidR="00CA21C3">
        <w:rPr>
          <w:b/>
          <w:noProof/>
          <w:sz w:val="24"/>
        </w:rPr>
        <w:t xml:space="preserve"> </w:t>
      </w:r>
      <w:r w:rsidR="003901FC">
        <w:rPr>
          <w:b/>
          <w:noProof/>
          <w:sz w:val="24"/>
        </w:rPr>
        <w:t>May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  <w:r w:rsidR="003901FC">
        <w:rPr>
          <w:b/>
          <w:noProof/>
          <w:sz w:val="24"/>
        </w:rPr>
        <w:tab/>
      </w:r>
      <w:r w:rsidR="003901FC" w:rsidRPr="003901FC">
        <w:rPr>
          <w:b/>
          <w:noProof/>
          <w:color w:val="365F91" w:themeColor="accent1" w:themeShade="BF"/>
          <w:sz w:val="11"/>
          <w:szCs w:val="6"/>
        </w:rPr>
        <w:t>()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50496EFA" w:rsidR="001E41F3" w:rsidRPr="00410371" w:rsidRDefault="003901F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7D0F24">
              <w:rPr>
                <w:b/>
                <w:noProof/>
                <w:sz w:val="28"/>
              </w:rPr>
              <w:t>501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1B7A28A9" w:rsidR="001E41F3" w:rsidRPr="00410371" w:rsidRDefault="005A4A27" w:rsidP="00547111">
            <w:pPr>
              <w:pStyle w:val="CRCoverPage"/>
              <w:spacing w:after="0"/>
              <w:rPr>
                <w:noProof/>
              </w:rPr>
            </w:pPr>
            <w:r w:rsidRPr="005A4A27">
              <w:rPr>
                <w:b/>
                <w:noProof/>
                <w:sz w:val="28"/>
              </w:rPr>
              <w:t>3233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728B7030" w:rsidR="001E41F3" w:rsidRPr="00410371" w:rsidRDefault="003901F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7D0F24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</w:t>
            </w:r>
            <w:r w:rsidR="007D0F24">
              <w:rPr>
                <w:b/>
                <w:noProof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D3CFDB9" w:rsidR="00F25D98" w:rsidRDefault="003901F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1C9D4B4" w:rsidR="001E41F3" w:rsidRDefault="007D0F24">
            <w:pPr>
              <w:pStyle w:val="CRCoverPage"/>
              <w:spacing w:after="0"/>
              <w:ind w:left="100"/>
              <w:rPr>
                <w:noProof/>
              </w:rPr>
            </w:pPr>
            <w:r>
              <w:t>LADN T3396 handling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E3F9439" w:rsidR="001E41F3" w:rsidRDefault="003901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Apple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4BE5405" w:rsidR="001E41F3" w:rsidRDefault="00265912">
            <w:pPr>
              <w:pStyle w:val="CRCoverPage"/>
              <w:spacing w:after="0"/>
              <w:ind w:left="100"/>
              <w:rPr>
                <w:noProof/>
              </w:rPr>
            </w:pPr>
            <w:r w:rsidRPr="00265912">
              <w:rPr>
                <w:noProof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9A0734B" w:rsidR="001E41F3" w:rsidRDefault="003901F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20-05-2021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11BEDEF4" w:rsidR="001E41F3" w:rsidRDefault="007D0F2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54878A8E" w:rsidR="001E41F3" w:rsidRDefault="002659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22137C" w14:textId="367F6B72" w:rsidR="001E41F3" w:rsidRDefault="00B30E4A" w:rsidP="003901FC">
            <w:pPr>
              <w:pStyle w:val="CRCoverPage"/>
              <w:ind w:left="100"/>
            </w:pPr>
            <w:r>
              <w:t xml:space="preserve">The back-off timers are re-set in case of a de-registration with </w:t>
            </w:r>
            <w:r w:rsidRPr="003168A2">
              <w:t>"re-</w:t>
            </w:r>
            <w:r>
              <w:t>registration</w:t>
            </w:r>
            <w:r w:rsidRPr="003168A2">
              <w:t xml:space="preserve"> required"</w:t>
            </w:r>
            <w:r>
              <w:t xml:space="preserve"> </w:t>
            </w:r>
            <w:r w:rsidR="00265912">
              <w:t>to</w:t>
            </w:r>
            <w:r>
              <w:t xml:space="preserve"> allow the network to restart the timers in case of a network recovery. As in 24.301 T3396 is stopped upon re-registra</w:t>
            </w:r>
            <w:r w:rsidR="00265912">
              <w:t>t</w:t>
            </w:r>
            <w:r>
              <w:t>ion irrespective whether the time is running for a LADN DNN or not, this shall also be applied in 24.501.</w:t>
            </w:r>
          </w:p>
          <w:p w14:paraId="4AB1CFBA" w14:textId="4856193C" w:rsidR="00B30E4A" w:rsidRDefault="00B30E4A" w:rsidP="003901FC">
            <w:pPr>
              <w:pStyle w:val="CRCoverPage"/>
              <w:ind w:left="100"/>
            </w:pPr>
            <w:r>
              <w:t xml:space="preserve">The current wording for the conditions when to stop a LADN </w:t>
            </w:r>
            <w:r w:rsidR="00265912">
              <w:t>specific</w:t>
            </w:r>
            <w:r>
              <w:t xml:space="preserve"> T3396 timer instance </w:t>
            </w:r>
            <w:r w:rsidR="00267501">
              <w:t xml:space="preserve">has the risk of </w:t>
            </w:r>
            <w:r w:rsidR="00265912">
              <w:t>misinterpretation</w:t>
            </w:r>
            <w:r w:rsidR="00267501">
              <w:t xml:space="preserve">, that it should be stopped if the UE does not receive a </w:t>
            </w:r>
            <w:r w:rsidR="00F12309" w:rsidRPr="00B11206">
              <w:t>LADN information</w:t>
            </w:r>
            <w:r w:rsidR="00F12309">
              <w:t xml:space="preserve"> IE (i.e. when the </w:t>
            </w:r>
            <w:r w:rsidR="00F12309" w:rsidRPr="00B11206">
              <w:t>LADN information</w:t>
            </w:r>
            <w:r w:rsidR="00F12309">
              <w:t xml:space="preserve"> is deleted). 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 w:rsidP="003901FC">
            <w:pPr>
              <w:pStyle w:val="CRCoverPage"/>
              <w:rPr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365C816" w14:textId="0CA4117E" w:rsidR="001E41F3" w:rsidRDefault="00F12309" w:rsidP="003901FC">
            <w:pPr>
              <w:pStyle w:val="CRCoverPage"/>
              <w:ind w:left="100"/>
            </w:pPr>
            <w:r>
              <w:t xml:space="preserve">It is clarified that a LADN DNN specific timer instance T3396 is stopped upon a de-registration with </w:t>
            </w:r>
            <w:r w:rsidRPr="003168A2">
              <w:t>"re-</w:t>
            </w:r>
            <w:r>
              <w:t>registration</w:t>
            </w:r>
            <w:r w:rsidRPr="003168A2">
              <w:t xml:space="preserve"> required"</w:t>
            </w:r>
            <w:r>
              <w:t xml:space="preserve">, irrespective on which PLMN the </w:t>
            </w:r>
            <w:r w:rsidR="00265912">
              <w:t>deregistration</w:t>
            </w:r>
            <w:r>
              <w:t xml:space="preserve"> is triggered.</w:t>
            </w:r>
          </w:p>
          <w:p w14:paraId="76C0712C" w14:textId="1F400E6D" w:rsidR="00F12309" w:rsidRDefault="00F12309" w:rsidP="003901FC">
            <w:pPr>
              <w:pStyle w:val="CRCoverPage"/>
              <w:ind w:left="100"/>
            </w:pPr>
            <w:r>
              <w:t xml:space="preserve">It is further clarified that a LADN DNN specific timer instance T3396 is associated to the PLMN-EPLMN on which it is started, </w:t>
            </w:r>
            <w:proofErr w:type="gramStart"/>
            <w:r w:rsidR="00265912">
              <w:t>i.e.</w:t>
            </w:r>
            <w:proofErr w:type="gramEnd"/>
            <w:r>
              <w:t xml:space="preserve"> even if the </w:t>
            </w:r>
            <w:r w:rsidRPr="00B11206">
              <w:t>LADN information</w:t>
            </w:r>
            <w:r>
              <w:t xml:space="preserve"> is deleted on this PLMN, the timer is not stopped.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 w:rsidP="003901FC">
            <w:pPr>
              <w:pStyle w:val="CRCoverPage"/>
              <w:rPr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06DCBE01" w:rsidR="001E41F3" w:rsidRDefault="00F12309" w:rsidP="003901FC">
            <w:pPr>
              <w:pStyle w:val="CRCoverPage"/>
              <w:ind w:left="100"/>
            </w:pPr>
            <w:r>
              <w:t xml:space="preserve">Risk that T3396 is stopped if the </w:t>
            </w:r>
            <w:r w:rsidRPr="00B11206">
              <w:t>LADN information</w:t>
            </w:r>
            <w:r>
              <w:t xml:space="preserve"> is deleted.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96AAF63" w:rsidR="001E41F3" w:rsidRDefault="0026591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val="en-US"/>
              </w:rPr>
              <w:t>6.2.7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EAB4A29" w14:textId="77777777" w:rsidR="004B3D4D" w:rsidRDefault="004B3D4D" w:rsidP="004B3D4D">
      <w:pPr>
        <w:rPr>
          <w:noProof/>
        </w:rPr>
      </w:pPr>
      <w:bookmarkStart w:id="1" w:name="_Toc20232785"/>
      <w:bookmarkStart w:id="2" w:name="_Toc27746888"/>
      <w:bookmarkStart w:id="3" w:name="_Toc36213072"/>
      <w:bookmarkStart w:id="4" w:name="_Toc36657249"/>
      <w:bookmarkStart w:id="5" w:name="_Toc45286913"/>
      <w:bookmarkStart w:id="6" w:name="_Toc51948182"/>
      <w:bookmarkStart w:id="7" w:name="_Toc51949274"/>
      <w:bookmarkStart w:id="8" w:name="_Toc68203008"/>
    </w:p>
    <w:p w14:paraId="6C48F15E" w14:textId="77777777" w:rsidR="004B3D4D" w:rsidRPr="002D6EB5" w:rsidRDefault="004B3D4D" w:rsidP="004B3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</w:rPr>
      </w:pPr>
      <w:r w:rsidRPr="002D6EB5">
        <w:rPr>
          <w:rFonts w:ascii="Arial" w:hAnsi="Arial" w:cs="Arial"/>
          <w:i/>
          <w:iCs/>
          <w:noProof/>
        </w:rPr>
        <w:t>*** first change ***</w:t>
      </w:r>
    </w:p>
    <w:p w14:paraId="45608142" w14:textId="77777777" w:rsidR="004B3D4D" w:rsidRDefault="004B3D4D" w:rsidP="004B3D4D">
      <w:pPr>
        <w:rPr>
          <w:noProof/>
        </w:rPr>
      </w:pPr>
    </w:p>
    <w:p w14:paraId="04EF7ACA" w14:textId="77777777" w:rsidR="007D0F24" w:rsidRDefault="007D0F24" w:rsidP="007D0F24">
      <w:pPr>
        <w:pStyle w:val="Heading3"/>
        <w:rPr>
          <w:noProof/>
          <w:lang w:val="en-US"/>
        </w:rPr>
      </w:pPr>
      <w:r>
        <w:rPr>
          <w:noProof/>
          <w:lang w:val="en-US"/>
        </w:rPr>
        <w:t>6.2.7</w:t>
      </w:r>
      <w:r>
        <w:rPr>
          <w:noProof/>
          <w:lang w:val="en-US"/>
        </w:rPr>
        <w:tab/>
      </w:r>
      <w:r w:rsidRPr="00396956">
        <w:t>Handling of DNN based congestion control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246404B" w14:textId="77777777" w:rsidR="007D0F24" w:rsidRPr="00680AE1" w:rsidRDefault="007D0F24" w:rsidP="007D0F24">
      <w:pPr>
        <w:rPr>
          <w:lang w:eastAsia="ja-JP"/>
        </w:rPr>
      </w:pPr>
      <w:r w:rsidRPr="00396956">
        <w:rPr>
          <w:lang w:eastAsia="zh-CN"/>
        </w:rPr>
        <w:t xml:space="preserve">The </w:t>
      </w:r>
      <w:r>
        <w:rPr>
          <w:lang w:eastAsia="zh-CN"/>
        </w:rPr>
        <w:t>network</w:t>
      </w:r>
      <w:r w:rsidRPr="00396956">
        <w:rPr>
          <w:lang w:eastAsia="zh-CN"/>
        </w:rPr>
        <w:t xml:space="preserve"> may </w:t>
      </w:r>
      <w:r w:rsidRPr="00680AE1">
        <w:rPr>
          <w:lang w:eastAsia="zh-CN"/>
        </w:rPr>
        <w:t xml:space="preserve">detect and start performing DNN based congestion control </w:t>
      </w:r>
      <w:r w:rsidRPr="00DD206B">
        <w:rPr>
          <w:lang w:eastAsia="zh-CN"/>
        </w:rPr>
        <w:t>when one or more DNN congestion criteria as specified in 3GPP TS 23.501 [</w:t>
      </w:r>
      <w:r>
        <w:rPr>
          <w:lang w:eastAsia="zh-CN"/>
        </w:rPr>
        <w:t>8</w:t>
      </w:r>
      <w:r w:rsidRPr="00DD206B">
        <w:rPr>
          <w:lang w:eastAsia="zh-CN"/>
        </w:rPr>
        <w:t>] are met.</w:t>
      </w:r>
      <w:r w:rsidRPr="00B42DBB">
        <w:rPr>
          <w:lang w:eastAsia="ja-JP"/>
        </w:rPr>
        <w:t xml:space="preserve"> If</w:t>
      </w:r>
      <w:r w:rsidRPr="00DD206B">
        <w:rPr>
          <w:lang w:eastAsia="ja-JP"/>
        </w:rPr>
        <w:t xml:space="preserve"> the UE does not provide a DNN for a non-emergency PDU session, then the </w:t>
      </w:r>
      <w:r>
        <w:rPr>
          <w:lang w:eastAsia="ja-JP"/>
        </w:rPr>
        <w:t>network</w:t>
      </w:r>
      <w:r w:rsidRPr="00DD206B">
        <w:rPr>
          <w:lang w:eastAsia="ja-JP"/>
        </w:rPr>
        <w:t xml:space="preserve"> uses the selected DNN.</w:t>
      </w:r>
    </w:p>
    <w:p w14:paraId="0C1D6C34" w14:textId="700B9004" w:rsidR="007D0F24" w:rsidRDefault="007D0F24" w:rsidP="007D0F24">
      <w:r w:rsidRPr="00680AE1">
        <w:t xml:space="preserve">In the UE, </w:t>
      </w:r>
      <w:r>
        <w:t>5G</w:t>
      </w:r>
      <w:r w:rsidRPr="00465171">
        <w:t xml:space="preserve">S session management </w:t>
      </w:r>
      <w:r>
        <w:t>timers T3396</w:t>
      </w:r>
      <w:r w:rsidRPr="00680AE1">
        <w:t xml:space="preserve"> for DNN </w:t>
      </w:r>
      <w:r w:rsidRPr="00680AE1">
        <w:rPr>
          <w:lang w:eastAsia="zh-CN"/>
        </w:rPr>
        <w:t xml:space="preserve">based </w:t>
      </w:r>
      <w:r w:rsidRPr="00680AE1">
        <w:t xml:space="preserve">congestion </w:t>
      </w:r>
      <w:r w:rsidRPr="00680AE1">
        <w:rPr>
          <w:lang w:eastAsia="zh-CN"/>
        </w:rPr>
        <w:t>control</w:t>
      </w:r>
      <w:r w:rsidRPr="00680AE1">
        <w:rPr>
          <w:lang w:eastAsia="ja-JP"/>
        </w:rPr>
        <w:t xml:space="preserve"> </w:t>
      </w:r>
      <w:r w:rsidRPr="00680AE1">
        <w:t xml:space="preserve">are started and stopped on a per DNN </w:t>
      </w:r>
      <w:r w:rsidRPr="00B42DBB">
        <w:t>basis</w:t>
      </w:r>
      <w:r>
        <w:t xml:space="preserve"> except for an LADN DNN in case of PLMN</w:t>
      </w:r>
      <w:r w:rsidRPr="00B42DBB">
        <w:t>.</w:t>
      </w:r>
      <w:r w:rsidRPr="00680AE1">
        <w:t xml:space="preserve"> </w:t>
      </w:r>
      <w:r>
        <w:t>For an LADN DNN, 5G</w:t>
      </w:r>
      <w:r w:rsidRPr="00465171">
        <w:t xml:space="preserve">S session management </w:t>
      </w:r>
      <w:r>
        <w:t>timers T3396</w:t>
      </w:r>
      <w:r w:rsidRPr="00680AE1">
        <w:t xml:space="preserve"> for DNN </w:t>
      </w:r>
      <w:r w:rsidRPr="00680AE1">
        <w:rPr>
          <w:lang w:eastAsia="zh-CN"/>
        </w:rPr>
        <w:t xml:space="preserve">based </w:t>
      </w:r>
      <w:r w:rsidRPr="00680AE1">
        <w:t xml:space="preserve">congestion </w:t>
      </w:r>
      <w:r w:rsidRPr="00680AE1">
        <w:rPr>
          <w:lang w:eastAsia="zh-CN"/>
        </w:rPr>
        <w:t>control</w:t>
      </w:r>
      <w:r w:rsidRPr="00680AE1">
        <w:rPr>
          <w:lang w:eastAsia="ja-JP"/>
        </w:rPr>
        <w:t xml:space="preserve"> </w:t>
      </w:r>
      <w:r>
        <w:rPr>
          <w:lang w:eastAsia="ja-JP"/>
        </w:rPr>
        <w:t xml:space="preserve">is applied </w:t>
      </w:r>
      <w:r>
        <w:t xml:space="preserve">to the registered PLMN and its </w:t>
      </w:r>
      <w:bookmarkStart w:id="9" w:name="_Hlk8835277"/>
      <w:r>
        <w:t>equivalent</w:t>
      </w:r>
      <w:r>
        <w:rPr>
          <w:noProof/>
          <w:lang w:eastAsia="zh-CN"/>
        </w:rPr>
        <w:t xml:space="preserve"> PLMNs</w:t>
      </w:r>
      <w:bookmarkEnd w:id="9"/>
      <w:r>
        <w:rPr>
          <w:noProof/>
          <w:lang w:eastAsia="zh-CN"/>
        </w:rPr>
        <w:t xml:space="preserve">. </w:t>
      </w:r>
      <w:r w:rsidRPr="00680AE1">
        <w:t xml:space="preserve">In the UE, </w:t>
      </w:r>
      <w:r>
        <w:t>5G</w:t>
      </w:r>
      <w:r w:rsidRPr="00465171">
        <w:t xml:space="preserve">S session management </w:t>
      </w:r>
      <w:r>
        <w:t>timers T3396</w:t>
      </w:r>
      <w:r w:rsidRPr="00680AE1">
        <w:t xml:space="preserve"> for DNN </w:t>
      </w:r>
      <w:r w:rsidRPr="00680AE1">
        <w:rPr>
          <w:lang w:eastAsia="zh-CN"/>
        </w:rPr>
        <w:t xml:space="preserve">based </w:t>
      </w:r>
      <w:r w:rsidRPr="00680AE1">
        <w:t xml:space="preserve">congestion </w:t>
      </w:r>
      <w:r w:rsidRPr="00680AE1">
        <w:rPr>
          <w:lang w:eastAsia="zh-CN"/>
        </w:rPr>
        <w:t>control</w:t>
      </w:r>
      <w:r w:rsidRPr="00680AE1">
        <w:rPr>
          <w:lang w:eastAsia="ja-JP"/>
        </w:rPr>
        <w:t xml:space="preserve"> </w:t>
      </w:r>
      <w:r w:rsidRPr="00680AE1">
        <w:t xml:space="preserve">are started and stopped on a per DNN </w:t>
      </w:r>
      <w:r>
        <w:t xml:space="preserve">and SNPN basis in case of SNPN. </w:t>
      </w:r>
      <w:r>
        <w:rPr>
          <w:noProof/>
          <w:lang w:eastAsia="zh-CN"/>
        </w:rPr>
        <w:t xml:space="preserve">Upon receipt of a </w:t>
      </w:r>
      <w:del w:id="10" w:author="GruberRo5" w:date="2021-04-15T14:04:00Z">
        <w:r w:rsidDel="007D0F24">
          <w:rPr>
            <w:noProof/>
            <w:lang w:eastAsia="zh-CN"/>
          </w:rPr>
          <w:delText xml:space="preserve">5GMM message or </w:delText>
        </w:r>
      </w:del>
      <w:r>
        <w:rPr>
          <w:noProof/>
          <w:lang w:eastAsia="zh-CN"/>
        </w:rPr>
        <w:t xml:space="preserve">5GSM message from the network for which the UE needs to stop the running </w:t>
      </w:r>
      <w:r>
        <w:t>timers T3396</w:t>
      </w:r>
      <w:r w:rsidRPr="00996FF6">
        <w:t xml:space="preserve"> </w:t>
      </w:r>
      <w:del w:id="11" w:author="GruberRo5" w:date="2021-04-15T14:06:00Z">
        <w:r w:rsidRPr="00205E1B" w:rsidDel="007D0F24">
          <w:delText xml:space="preserve">associated with </w:delText>
        </w:r>
        <w:r w:rsidDel="007D0F24">
          <w:delText>an</w:delText>
        </w:r>
        <w:r w:rsidRPr="00205E1B" w:rsidDel="007D0F24">
          <w:delText xml:space="preserve"> </w:delText>
        </w:r>
        <w:r w:rsidDel="007D0F24">
          <w:delText xml:space="preserve">LADN </w:delText>
        </w:r>
        <w:r w:rsidRPr="00205E1B" w:rsidDel="007D0F24">
          <w:rPr>
            <w:rFonts w:hint="eastAsia"/>
          </w:rPr>
          <w:delText>DNN</w:delText>
        </w:r>
        <w:r w:rsidDel="007D0F24">
          <w:delText xml:space="preserve"> </w:delText>
        </w:r>
      </w:del>
      <w:r>
        <w:t>as specified in subclause </w:t>
      </w:r>
      <w:del w:id="12" w:author="GruberRo5" w:date="2021-04-15T14:02:00Z">
        <w:r w:rsidDel="007D0F24">
          <w:rPr>
            <w:lang w:eastAsia="zh-CN"/>
          </w:rPr>
          <w:delText>5</w:delText>
        </w:r>
        <w:r w:rsidDel="007D0F24">
          <w:rPr>
            <w:rFonts w:hint="eastAsia"/>
            <w:lang w:eastAsia="zh-CN"/>
          </w:rPr>
          <w:delText>.</w:delText>
        </w:r>
        <w:r w:rsidDel="007D0F24">
          <w:rPr>
            <w:lang w:eastAsia="zh-CN"/>
          </w:rPr>
          <w:delText>5</w:delText>
        </w:r>
        <w:r w:rsidDel="007D0F24">
          <w:rPr>
            <w:rFonts w:hint="eastAsia"/>
            <w:lang w:eastAsia="zh-CN"/>
          </w:rPr>
          <w:delText>.</w:delText>
        </w:r>
        <w:r w:rsidDel="007D0F24">
          <w:rPr>
            <w:lang w:eastAsia="zh-CN"/>
          </w:rPr>
          <w:delText>2</w:delText>
        </w:r>
        <w:r w:rsidDel="007D0F24">
          <w:rPr>
            <w:rFonts w:hint="eastAsia"/>
            <w:lang w:eastAsia="zh-CN"/>
          </w:rPr>
          <w:delText>.3.2</w:delText>
        </w:r>
        <w:r w:rsidDel="007D0F24">
          <w:rPr>
            <w:lang w:eastAsia="zh-CN"/>
          </w:rPr>
          <w:delText xml:space="preserve">, </w:delText>
        </w:r>
      </w:del>
      <w:r>
        <w:t xml:space="preserve">6.3.2.3, 6.3.3.3, </w:t>
      </w:r>
      <w:r w:rsidRPr="00405573">
        <w:rPr>
          <w:lang w:eastAsia="zh-CN"/>
        </w:rPr>
        <w:t>6.4.1.4.2</w:t>
      </w:r>
      <w:r>
        <w:rPr>
          <w:lang w:eastAsia="zh-CN"/>
        </w:rPr>
        <w:t xml:space="preserve"> and </w:t>
      </w:r>
      <w:r w:rsidRPr="00405573">
        <w:rPr>
          <w:lang w:eastAsia="zh-CN"/>
        </w:rPr>
        <w:t>6.4.1.4.2</w:t>
      </w:r>
      <w:r>
        <w:rPr>
          <w:lang w:eastAsia="zh-CN"/>
        </w:rPr>
        <w:t xml:space="preserve">, only </w:t>
      </w:r>
      <w:r>
        <w:rPr>
          <w:noProof/>
          <w:lang w:eastAsia="zh-CN"/>
        </w:rPr>
        <w:t xml:space="preserve">the running </w:t>
      </w:r>
      <w:r>
        <w:t>timer T3396</w:t>
      </w:r>
      <w:r w:rsidRPr="00996FF6">
        <w:t xml:space="preserve"> </w:t>
      </w:r>
      <w:ins w:id="13" w:author="GruberRo5" w:date="2021-04-15T14:08:00Z">
        <w:r>
          <w:t xml:space="preserve">which is </w:t>
        </w:r>
      </w:ins>
      <w:r w:rsidRPr="00205E1B">
        <w:t xml:space="preserve">associated with the </w:t>
      </w:r>
      <w:ins w:id="14" w:author="GruberRo5" w:date="2021-04-15T14:09:00Z">
        <w:r>
          <w:t xml:space="preserve">PLMN and </w:t>
        </w:r>
        <w:r w:rsidRPr="00B85B17">
          <w:rPr>
            <w:noProof/>
            <w:lang w:eastAsia="zh-CN"/>
          </w:rPr>
          <w:t>equivalent PLMNs</w:t>
        </w:r>
        <w:r>
          <w:rPr>
            <w:noProof/>
            <w:lang w:eastAsia="zh-CN"/>
          </w:rPr>
          <w:t xml:space="preserve"> </w:t>
        </w:r>
      </w:ins>
      <w:ins w:id="15" w:author="GruberRo5" w:date="2021-04-15T14:11:00Z">
        <w:r w:rsidR="00E732A4">
          <w:rPr>
            <w:noProof/>
            <w:lang w:eastAsia="zh-CN"/>
          </w:rPr>
          <w:t>where</w:t>
        </w:r>
      </w:ins>
      <w:ins w:id="16" w:author="GruberRo5" w:date="2021-04-15T14:09:00Z">
        <w:r>
          <w:rPr>
            <w:noProof/>
            <w:lang w:eastAsia="zh-CN"/>
          </w:rPr>
          <w:t xml:space="preserve"> the timer was started </w:t>
        </w:r>
      </w:ins>
      <w:del w:id="17" w:author="GruberRo5" w:date="2021-04-15T14:10:00Z">
        <w:r w:rsidDel="00E732A4">
          <w:delText xml:space="preserve">LADN </w:delText>
        </w:r>
        <w:r w:rsidRPr="00205E1B" w:rsidDel="00E732A4">
          <w:rPr>
            <w:rFonts w:hint="eastAsia"/>
          </w:rPr>
          <w:delText>DNN</w:delText>
        </w:r>
        <w:r w:rsidDel="00E732A4">
          <w:delText xml:space="preserve"> for </w:delText>
        </w:r>
        <w:r w:rsidRPr="00817FA6" w:rsidDel="00E732A4">
          <w:delText>the current PLMN</w:delText>
        </w:r>
        <w:r w:rsidDel="00E732A4">
          <w:delText xml:space="preserve"> and </w:delText>
        </w:r>
        <w:r w:rsidRPr="00B85B17" w:rsidDel="00E732A4">
          <w:rPr>
            <w:noProof/>
            <w:lang w:eastAsia="zh-CN"/>
          </w:rPr>
          <w:delText>equivalent PLMNs</w:delText>
        </w:r>
        <w:r w:rsidDel="00E732A4">
          <w:rPr>
            <w:noProof/>
            <w:lang w:eastAsia="zh-CN"/>
          </w:rPr>
          <w:delText xml:space="preserve"> </w:delText>
        </w:r>
      </w:del>
      <w:r>
        <w:rPr>
          <w:noProof/>
          <w:lang w:eastAsia="zh-CN"/>
        </w:rPr>
        <w:t>is stopped.</w:t>
      </w:r>
    </w:p>
    <w:p w14:paraId="5FCCCA40" w14:textId="77777777" w:rsidR="007D0F24" w:rsidRPr="00680AE1" w:rsidRDefault="007D0F24" w:rsidP="007D0F24">
      <w:r>
        <w:t>T</w:t>
      </w:r>
      <w:r w:rsidRPr="00680AE1">
        <w:t xml:space="preserve">he DNN associated with </w:t>
      </w:r>
      <w:r>
        <w:t>T3396</w:t>
      </w:r>
      <w:r w:rsidRPr="00680AE1">
        <w:t xml:space="preserve"> is the DNN provided by the UE </w:t>
      </w:r>
      <w:bookmarkStart w:id="18" w:name="OLE_LINK22"/>
      <w:r w:rsidRPr="004D1DD0">
        <w:t xml:space="preserve">during the </w:t>
      </w:r>
      <w:r>
        <w:t xml:space="preserve">PDU session </w:t>
      </w:r>
      <w:r w:rsidRPr="004D1DD0">
        <w:t>establishme</w:t>
      </w:r>
      <w:bookmarkEnd w:id="18"/>
      <w:r w:rsidRPr="004D1DD0">
        <w:t>n</w:t>
      </w:r>
      <w:r>
        <w:t>t</w:t>
      </w:r>
      <w:r w:rsidRPr="00680AE1">
        <w:t xml:space="preserve">. If no DNN is </w:t>
      </w:r>
      <w:r>
        <w:t>provided by the UE along</w:t>
      </w:r>
      <w:r w:rsidRPr="00680AE1">
        <w:t xml:space="preserve"> the PDU SESSION ESTABLISHMENT REQUEST, then </w:t>
      </w:r>
      <w:r>
        <w:t xml:space="preserve">T3396 </w:t>
      </w:r>
      <w:r w:rsidRPr="00680AE1">
        <w:t>is associated with no DNN. For this purpose</w:t>
      </w:r>
      <w:r>
        <w:t>,</w:t>
      </w:r>
      <w:r w:rsidRPr="00680AE1">
        <w:t xml:space="preserve"> the UE shall memorize the DNN provided to the network during the PDU session establishment. The</w:t>
      </w:r>
      <w:r w:rsidRPr="003B5AA0">
        <w:t xml:space="preserve"> </w:t>
      </w:r>
      <w:r>
        <w:t>timer T3396</w:t>
      </w:r>
      <w:r w:rsidRPr="00680AE1">
        <w:t xml:space="preserve"> associated with no DNN will never be started due to any 5GSM procedure related to an emergency PDU session. If the </w:t>
      </w:r>
      <w:r>
        <w:t>timer T3396</w:t>
      </w:r>
      <w:r w:rsidRPr="00680AE1">
        <w:t xml:space="preserve"> associated with no DNN is running, it does not affect the ability of the UE to request an emergency PDU session.</w:t>
      </w:r>
    </w:p>
    <w:p w14:paraId="4E77DE67" w14:textId="77777777" w:rsidR="007D0F24" w:rsidRDefault="007D0F24" w:rsidP="007D0F24">
      <w:r w:rsidRPr="00680AE1">
        <w:t xml:space="preserve">If </w:t>
      </w:r>
      <w:r>
        <w:t>T3396</w:t>
      </w:r>
      <w:r w:rsidRPr="00680AE1">
        <w:t xml:space="preserve"> is running or is deactivated, then the UE is </w:t>
      </w:r>
      <w:r>
        <w:rPr>
          <w:lang w:eastAsia="zh-CN"/>
        </w:rPr>
        <w:t>neither</w:t>
      </w:r>
      <w:r>
        <w:rPr>
          <w:rFonts w:hint="eastAsia"/>
          <w:lang w:eastAsia="zh-CN"/>
        </w:rPr>
        <w:t xml:space="preserve"> </w:t>
      </w:r>
      <w:r w:rsidRPr="00680AE1">
        <w:t xml:space="preserve">allowed to initiate </w:t>
      </w:r>
      <w:r>
        <w:t xml:space="preserve">the </w:t>
      </w:r>
      <w:r w:rsidRPr="004E4367">
        <w:t xml:space="preserve">PDU session establishment procedure nor </w:t>
      </w:r>
      <w:r>
        <w:t xml:space="preserve">the </w:t>
      </w:r>
      <w:r w:rsidRPr="004E4367">
        <w:t>PDU session modification procedure</w:t>
      </w:r>
      <w:r w:rsidRPr="00680AE1">
        <w:t xml:space="preserve"> for the respective DNN</w:t>
      </w:r>
      <w:r w:rsidRPr="00A365A1">
        <w:t xml:space="preserve"> </w:t>
      </w:r>
      <w:r>
        <w:t>or without a DNN</w:t>
      </w:r>
      <w:r>
        <w:rPr>
          <w:rFonts w:hint="eastAsia"/>
          <w:lang w:eastAsia="zh-CN"/>
        </w:rPr>
        <w:t xml:space="preserve"> unless</w:t>
      </w:r>
      <w:r w:rsidRPr="00680AE1">
        <w:t xml:space="preserve"> the UE is a UE configured </w:t>
      </w:r>
      <w:r w:rsidRPr="001F3660">
        <w:t>for high priority access</w:t>
      </w:r>
      <w:r w:rsidRPr="00680AE1">
        <w:t xml:space="preserve"> in selected PLMN</w:t>
      </w:r>
      <w:r>
        <w:rPr>
          <w:rFonts w:hint="eastAsia"/>
          <w:lang w:eastAsia="zh-CN"/>
        </w:rPr>
        <w:t xml:space="preserve"> or</w:t>
      </w:r>
      <w:r>
        <w:t xml:space="preserve"> to report a change of 3GPP PS data off UE statu</w:t>
      </w:r>
      <w:r>
        <w:rPr>
          <w:rFonts w:hint="eastAsia"/>
          <w:lang w:eastAsia="zh-CN"/>
        </w:rPr>
        <w:t>s</w:t>
      </w:r>
      <w:r w:rsidRPr="00680AE1">
        <w:t>.</w:t>
      </w:r>
    </w:p>
    <w:p w14:paraId="50E9028B" w14:textId="77777777" w:rsidR="004B3D4D" w:rsidRDefault="004B3D4D" w:rsidP="004B3D4D">
      <w:pPr>
        <w:rPr>
          <w:noProof/>
        </w:rPr>
      </w:pPr>
    </w:p>
    <w:p w14:paraId="161381F7" w14:textId="77777777" w:rsidR="004B3D4D" w:rsidRPr="002D6EB5" w:rsidRDefault="004B3D4D" w:rsidP="004B3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/>
          <w:iCs/>
          <w:noProof/>
        </w:rPr>
      </w:pPr>
      <w:r w:rsidRPr="002D6EB5">
        <w:rPr>
          <w:rFonts w:ascii="Arial" w:hAnsi="Arial" w:cs="Arial"/>
          <w:i/>
          <w:iCs/>
          <w:noProof/>
        </w:rPr>
        <w:t>*** last change ***</w:t>
      </w:r>
    </w:p>
    <w:p w14:paraId="056D90B0" w14:textId="77777777" w:rsidR="004B3D4D" w:rsidRDefault="004B3D4D" w:rsidP="004B3D4D">
      <w:pPr>
        <w:rPr>
          <w:noProof/>
        </w:rPr>
      </w:pP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2B2A7" w14:textId="77777777" w:rsidR="00924AD4" w:rsidRDefault="00924AD4">
      <w:r>
        <w:separator/>
      </w:r>
    </w:p>
  </w:endnote>
  <w:endnote w:type="continuationSeparator" w:id="0">
    <w:p w14:paraId="6B9F061E" w14:textId="77777777" w:rsidR="00924AD4" w:rsidRDefault="0092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panose1 w:val="020B0604020202020204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2C453" w14:textId="77777777" w:rsidR="00924AD4" w:rsidRDefault="00924AD4">
      <w:r>
        <w:separator/>
      </w:r>
    </w:p>
  </w:footnote>
  <w:footnote w:type="continuationSeparator" w:id="0">
    <w:p w14:paraId="17D3016F" w14:textId="77777777" w:rsidR="00924AD4" w:rsidRDefault="00924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val="bestFit" w:percent="277"/>
  <w:printFractionalCharacterWidth/>
  <w:embedSystemFonts/>
  <w:hideSpellingErrors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1F6F"/>
    <w:rsid w:val="000A6394"/>
    <w:rsid w:val="000B7FED"/>
    <w:rsid w:val="000C038A"/>
    <w:rsid w:val="000C6598"/>
    <w:rsid w:val="000E47AF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65912"/>
    <w:rsid w:val="00267501"/>
    <w:rsid w:val="00275D12"/>
    <w:rsid w:val="00284FEB"/>
    <w:rsid w:val="002860C4"/>
    <w:rsid w:val="002A1ABE"/>
    <w:rsid w:val="002B5741"/>
    <w:rsid w:val="00305409"/>
    <w:rsid w:val="003609EF"/>
    <w:rsid w:val="0036231A"/>
    <w:rsid w:val="00363DF6"/>
    <w:rsid w:val="003674C0"/>
    <w:rsid w:val="00374DD4"/>
    <w:rsid w:val="003901FC"/>
    <w:rsid w:val="003B729C"/>
    <w:rsid w:val="003E1A36"/>
    <w:rsid w:val="00410371"/>
    <w:rsid w:val="004242F1"/>
    <w:rsid w:val="004A6835"/>
    <w:rsid w:val="004B3D4D"/>
    <w:rsid w:val="004B75B7"/>
    <w:rsid w:val="004E1669"/>
    <w:rsid w:val="00512317"/>
    <w:rsid w:val="0051580D"/>
    <w:rsid w:val="00547111"/>
    <w:rsid w:val="00570453"/>
    <w:rsid w:val="005713DB"/>
    <w:rsid w:val="00592D74"/>
    <w:rsid w:val="005A4A27"/>
    <w:rsid w:val="005E2C44"/>
    <w:rsid w:val="00621188"/>
    <w:rsid w:val="006257ED"/>
    <w:rsid w:val="00677E82"/>
    <w:rsid w:val="00695808"/>
    <w:rsid w:val="00697CD2"/>
    <w:rsid w:val="006B46FB"/>
    <w:rsid w:val="006E21FB"/>
    <w:rsid w:val="0076678C"/>
    <w:rsid w:val="00792342"/>
    <w:rsid w:val="007977A8"/>
    <w:rsid w:val="007B512A"/>
    <w:rsid w:val="007C2097"/>
    <w:rsid w:val="007D0F24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F686C"/>
    <w:rsid w:val="009148DE"/>
    <w:rsid w:val="00924AD4"/>
    <w:rsid w:val="0094073D"/>
    <w:rsid w:val="00941BFE"/>
    <w:rsid w:val="00941E30"/>
    <w:rsid w:val="009777D9"/>
    <w:rsid w:val="00991B88"/>
    <w:rsid w:val="009A5753"/>
    <w:rsid w:val="009A579D"/>
    <w:rsid w:val="009E27D4"/>
    <w:rsid w:val="009E3297"/>
    <w:rsid w:val="009E6C24"/>
    <w:rsid w:val="009F734F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30E4A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43EAF"/>
    <w:rsid w:val="00C66BA2"/>
    <w:rsid w:val="00C75CB0"/>
    <w:rsid w:val="00C90284"/>
    <w:rsid w:val="00C95985"/>
    <w:rsid w:val="00CA21C3"/>
    <w:rsid w:val="00CC5026"/>
    <w:rsid w:val="00CC68D0"/>
    <w:rsid w:val="00D03F9A"/>
    <w:rsid w:val="00D06D51"/>
    <w:rsid w:val="00D24991"/>
    <w:rsid w:val="00D50255"/>
    <w:rsid w:val="00D66520"/>
    <w:rsid w:val="00DA3849"/>
    <w:rsid w:val="00DE34CF"/>
    <w:rsid w:val="00DF27CE"/>
    <w:rsid w:val="00E02C44"/>
    <w:rsid w:val="00E13F3D"/>
    <w:rsid w:val="00E34898"/>
    <w:rsid w:val="00E47A01"/>
    <w:rsid w:val="00E732A4"/>
    <w:rsid w:val="00E8079D"/>
    <w:rsid w:val="00EB09B7"/>
    <w:rsid w:val="00EB7402"/>
    <w:rsid w:val="00EC02F2"/>
    <w:rsid w:val="00EE7D7C"/>
    <w:rsid w:val="00F12309"/>
    <w:rsid w:val="00F25D98"/>
    <w:rsid w:val="00F300F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C:\Users\Firmin\AppData\Roaming\Microsoft\Templates\3gpp_70.dot</Template>
  <TotalTime>1</TotalTime>
  <Pages>2</Pages>
  <Words>701</Words>
  <Characters>4000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4692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GruberRo3</cp:lastModifiedBy>
  <cp:revision>2</cp:revision>
  <cp:lastPrinted>1899-12-31T23:00:00Z</cp:lastPrinted>
  <dcterms:created xsi:type="dcterms:W3CDTF">2021-05-24T16:14:00Z</dcterms:created>
  <dcterms:modified xsi:type="dcterms:W3CDTF">2021-05-24T16:14:00Z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