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0D4AC61" w:rsidR="00E8079D" w:rsidRPr="00B747FA" w:rsidRDefault="00E8079D" w:rsidP="00E8079D">
      <w:pPr>
        <w:pStyle w:val="CRCoverPage"/>
        <w:tabs>
          <w:tab w:val="right" w:pos="9639"/>
        </w:tabs>
        <w:spacing w:after="0"/>
        <w:rPr>
          <w:b/>
          <w:i/>
          <w:sz w:val="28"/>
        </w:rPr>
      </w:pPr>
      <w:r w:rsidRPr="00B747FA">
        <w:rPr>
          <w:b/>
          <w:sz w:val="24"/>
        </w:rPr>
        <w:t>3GPP TSG-CT WG</w:t>
      </w:r>
      <w:r w:rsidR="00FE4C1E" w:rsidRPr="00B747FA">
        <w:rPr>
          <w:b/>
          <w:sz w:val="24"/>
        </w:rPr>
        <w:t>1</w:t>
      </w:r>
      <w:r w:rsidRPr="00B747FA">
        <w:rPr>
          <w:b/>
          <w:sz w:val="24"/>
        </w:rPr>
        <w:t xml:space="preserve"> Meeting #</w:t>
      </w:r>
      <w:r w:rsidR="00FE4C1E" w:rsidRPr="00B747FA">
        <w:rPr>
          <w:b/>
          <w:sz w:val="24"/>
        </w:rPr>
        <w:t>1</w:t>
      </w:r>
      <w:r w:rsidR="00D91B51" w:rsidRPr="00B747FA">
        <w:rPr>
          <w:b/>
          <w:sz w:val="24"/>
        </w:rPr>
        <w:t>30</w:t>
      </w:r>
      <w:r w:rsidR="00941BFE" w:rsidRPr="00B747FA">
        <w:rPr>
          <w:b/>
          <w:sz w:val="24"/>
        </w:rPr>
        <w:t>-e</w:t>
      </w:r>
      <w:r w:rsidRPr="00B747FA">
        <w:rPr>
          <w:b/>
          <w:i/>
          <w:sz w:val="28"/>
        </w:rPr>
        <w:tab/>
      </w:r>
      <w:r w:rsidRPr="00B747FA">
        <w:rPr>
          <w:b/>
          <w:sz w:val="24"/>
        </w:rPr>
        <w:t>C</w:t>
      </w:r>
      <w:r w:rsidR="00FE4C1E" w:rsidRPr="00B747FA">
        <w:rPr>
          <w:b/>
          <w:sz w:val="24"/>
        </w:rPr>
        <w:t>1</w:t>
      </w:r>
      <w:r w:rsidRPr="00B747FA">
        <w:rPr>
          <w:b/>
          <w:sz w:val="24"/>
        </w:rPr>
        <w:t>-</w:t>
      </w:r>
      <w:r w:rsidR="003674C0" w:rsidRPr="00B747FA">
        <w:rPr>
          <w:b/>
          <w:sz w:val="24"/>
        </w:rPr>
        <w:t>2</w:t>
      </w:r>
      <w:r w:rsidR="003B729C" w:rsidRPr="00B747FA">
        <w:rPr>
          <w:b/>
          <w:sz w:val="24"/>
        </w:rPr>
        <w:t>1</w:t>
      </w:r>
      <w:r w:rsidR="004F477A">
        <w:rPr>
          <w:b/>
          <w:sz w:val="24"/>
        </w:rPr>
        <w:t>xxxx</w:t>
      </w:r>
    </w:p>
    <w:p w14:paraId="5DC21640" w14:textId="517CD81D" w:rsidR="003674C0" w:rsidRPr="00B747FA" w:rsidRDefault="00941BFE" w:rsidP="00677E82">
      <w:pPr>
        <w:pStyle w:val="CRCoverPage"/>
        <w:rPr>
          <w:b/>
          <w:sz w:val="24"/>
        </w:rPr>
      </w:pPr>
      <w:r w:rsidRPr="00B747FA">
        <w:rPr>
          <w:b/>
          <w:sz w:val="24"/>
        </w:rPr>
        <w:t>Electronic meeting</w:t>
      </w:r>
      <w:r w:rsidR="003674C0" w:rsidRPr="00B747FA">
        <w:rPr>
          <w:b/>
          <w:sz w:val="24"/>
        </w:rPr>
        <w:t xml:space="preserve">, </w:t>
      </w:r>
      <w:r w:rsidR="00D91B51" w:rsidRPr="00B747FA">
        <w:rPr>
          <w:b/>
          <w:sz w:val="24"/>
        </w:rPr>
        <w:t>20-28 May</w:t>
      </w:r>
      <w:r w:rsidR="00512317" w:rsidRPr="00B747FA">
        <w:rPr>
          <w:b/>
          <w:sz w:val="24"/>
        </w:rPr>
        <w:t xml:space="preserve"> </w:t>
      </w:r>
      <w:r w:rsidR="003B729C" w:rsidRPr="00B747FA">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747FA"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B747FA" w:rsidRDefault="00305409" w:rsidP="00E34898">
            <w:pPr>
              <w:pStyle w:val="CRCoverPage"/>
              <w:spacing w:after="0"/>
              <w:jc w:val="right"/>
              <w:rPr>
                <w:i/>
              </w:rPr>
            </w:pPr>
            <w:r w:rsidRPr="00B747FA">
              <w:rPr>
                <w:i/>
                <w:sz w:val="14"/>
              </w:rPr>
              <w:t>CR-Form-v</w:t>
            </w:r>
            <w:r w:rsidR="008863B9" w:rsidRPr="00B747FA">
              <w:rPr>
                <w:i/>
                <w:sz w:val="14"/>
              </w:rPr>
              <w:t>12.</w:t>
            </w:r>
            <w:r w:rsidR="0076678C" w:rsidRPr="00B747FA">
              <w:rPr>
                <w:i/>
                <w:sz w:val="14"/>
              </w:rPr>
              <w:t>1</w:t>
            </w:r>
          </w:p>
        </w:tc>
      </w:tr>
      <w:tr w:rsidR="001E41F3" w:rsidRPr="00B747FA" w14:paraId="72856C93" w14:textId="77777777" w:rsidTr="00547111">
        <w:tc>
          <w:tcPr>
            <w:tcW w:w="9641" w:type="dxa"/>
            <w:gridSpan w:val="9"/>
            <w:tcBorders>
              <w:left w:val="single" w:sz="4" w:space="0" w:color="auto"/>
              <w:right w:val="single" w:sz="4" w:space="0" w:color="auto"/>
            </w:tcBorders>
          </w:tcPr>
          <w:p w14:paraId="61C8E1A5" w14:textId="77777777" w:rsidR="001E41F3" w:rsidRPr="00B747FA" w:rsidRDefault="001E41F3">
            <w:pPr>
              <w:pStyle w:val="CRCoverPage"/>
              <w:spacing w:after="0"/>
              <w:jc w:val="center"/>
            </w:pPr>
            <w:r w:rsidRPr="00B747FA">
              <w:rPr>
                <w:b/>
                <w:sz w:val="32"/>
              </w:rPr>
              <w:t>CHANGE REQUEST</w:t>
            </w:r>
          </w:p>
        </w:tc>
      </w:tr>
      <w:tr w:rsidR="001E41F3" w:rsidRPr="00B747FA" w14:paraId="2A68176B" w14:textId="77777777" w:rsidTr="00547111">
        <w:tc>
          <w:tcPr>
            <w:tcW w:w="9641" w:type="dxa"/>
            <w:gridSpan w:val="9"/>
            <w:tcBorders>
              <w:left w:val="single" w:sz="4" w:space="0" w:color="auto"/>
              <w:right w:val="single" w:sz="4" w:space="0" w:color="auto"/>
            </w:tcBorders>
          </w:tcPr>
          <w:p w14:paraId="03A34A5A" w14:textId="77777777" w:rsidR="001E41F3" w:rsidRPr="00B747FA" w:rsidRDefault="001E41F3">
            <w:pPr>
              <w:pStyle w:val="CRCoverPage"/>
              <w:spacing w:after="0"/>
              <w:rPr>
                <w:sz w:val="8"/>
                <w:szCs w:val="8"/>
              </w:rPr>
            </w:pPr>
          </w:p>
        </w:tc>
      </w:tr>
      <w:tr w:rsidR="001E41F3" w:rsidRPr="00B747FA" w14:paraId="4BCC8650" w14:textId="77777777" w:rsidTr="00547111">
        <w:tc>
          <w:tcPr>
            <w:tcW w:w="142" w:type="dxa"/>
            <w:tcBorders>
              <w:left w:val="single" w:sz="4" w:space="0" w:color="auto"/>
            </w:tcBorders>
          </w:tcPr>
          <w:p w14:paraId="76572A9A" w14:textId="77777777" w:rsidR="001E41F3" w:rsidRPr="00B747FA" w:rsidRDefault="001E41F3">
            <w:pPr>
              <w:pStyle w:val="CRCoverPage"/>
              <w:spacing w:after="0"/>
              <w:jc w:val="right"/>
            </w:pPr>
          </w:p>
        </w:tc>
        <w:tc>
          <w:tcPr>
            <w:tcW w:w="1559" w:type="dxa"/>
            <w:shd w:val="pct30" w:color="FFFF00" w:fill="auto"/>
          </w:tcPr>
          <w:p w14:paraId="090A41C5" w14:textId="7254BD8C" w:rsidR="001E41F3" w:rsidRPr="00B747FA" w:rsidRDefault="00E85E5D" w:rsidP="00E13F3D">
            <w:pPr>
              <w:pStyle w:val="CRCoverPage"/>
              <w:spacing w:after="0"/>
              <w:jc w:val="right"/>
              <w:rPr>
                <w:b/>
                <w:sz w:val="28"/>
              </w:rPr>
            </w:pPr>
            <w:r>
              <w:rPr>
                <w:b/>
                <w:sz w:val="28"/>
              </w:rPr>
              <w:t>23.122</w:t>
            </w:r>
          </w:p>
        </w:tc>
        <w:tc>
          <w:tcPr>
            <w:tcW w:w="709" w:type="dxa"/>
          </w:tcPr>
          <w:p w14:paraId="6989E4BA" w14:textId="77777777" w:rsidR="001E41F3" w:rsidRPr="00B747FA" w:rsidRDefault="001E41F3">
            <w:pPr>
              <w:pStyle w:val="CRCoverPage"/>
              <w:spacing w:after="0"/>
              <w:jc w:val="center"/>
            </w:pPr>
            <w:r w:rsidRPr="00B747FA">
              <w:rPr>
                <w:b/>
                <w:sz w:val="28"/>
              </w:rPr>
              <w:t>CR</w:t>
            </w:r>
          </w:p>
        </w:tc>
        <w:tc>
          <w:tcPr>
            <w:tcW w:w="1276" w:type="dxa"/>
            <w:shd w:val="pct30" w:color="FFFF00" w:fill="auto"/>
          </w:tcPr>
          <w:p w14:paraId="6A189C51" w14:textId="4B853F7D" w:rsidR="001E41F3" w:rsidRPr="00B747FA" w:rsidRDefault="0005619E" w:rsidP="00547111">
            <w:pPr>
              <w:pStyle w:val="CRCoverPage"/>
              <w:spacing w:after="0"/>
            </w:pPr>
            <w:r>
              <w:rPr>
                <w:b/>
                <w:sz w:val="28"/>
              </w:rPr>
              <w:t>0729</w:t>
            </w:r>
          </w:p>
        </w:tc>
        <w:tc>
          <w:tcPr>
            <w:tcW w:w="709" w:type="dxa"/>
          </w:tcPr>
          <w:p w14:paraId="4D31CD14" w14:textId="77777777" w:rsidR="001E41F3" w:rsidRPr="00B747FA" w:rsidRDefault="001E41F3" w:rsidP="0051580D">
            <w:pPr>
              <w:pStyle w:val="CRCoverPage"/>
              <w:tabs>
                <w:tab w:val="right" w:pos="625"/>
              </w:tabs>
              <w:spacing w:after="0"/>
              <w:jc w:val="center"/>
            </w:pPr>
            <w:r w:rsidRPr="00B747FA">
              <w:rPr>
                <w:b/>
                <w:bCs/>
                <w:sz w:val="28"/>
              </w:rPr>
              <w:t>rev</w:t>
            </w:r>
          </w:p>
        </w:tc>
        <w:tc>
          <w:tcPr>
            <w:tcW w:w="992" w:type="dxa"/>
            <w:shd w:val="pct30" w:color="FFFF00" w:fill="auto"/>
          </w:tcPr>
          <w:p w14:paraId="0A956990" w14:textId="161BDE64" w:rsidR="001E41F3" w:rsidRPr="00B747FA" w:rsidRDefault="004F477A" w:rsidP="00E13F3D">
            <w:pPr>
              <w:pStyle w:val="CRCoverPage"/>
              <w:spacing w:after="0"/>
              <w:jc w:val="center"/>
              <w:rPr>
                <w:b/>
              </w:rPr>
            </w:pPr>
            <w:r>
              <w:rPr>
                <w:b/>
                <w:sz w:val="28"/>
              </w:rPr>
              <w:t>1</w:t>
            </w:r>
          </w:p>
        </w:tc>
        <w:tc>
          <w:tcPr>
            <w:tcW w:w="2410" w:type="dxa"/>
          </w:tcPr>
          <w:p w14:paraId="20FF5F01" w14:textId="77777777" w:rsidR="001E41F3" w:rsidRPr="00B747FA" w:rsidRDefault="001E41F3" w:rsidP="0051580D">
            <w:pPr>
              <w:pStyle w:val="CRCoverPage"/>
              <w:tabs>
                <w:tab w:val="right" w:pos="1825"/>
              </w:tabs>
              <w:spacing w:after="0"/>
              <w:jc w:val="center"/>
            </w:pPr>
            <w:r w:rsidRPr="00B747FA">
              <w:rPr>
                <w:b/>
                <w:sz w:val="28"/>
                <w:szCs w:val="28"/>
              </w:rPr>
              <w:t>Current version:</w:t>
            </w:r>
          </w:p>
        </w:tc>
        <w:tc>
          <w:tcPr>
            <w:tcW w:w="1701" w:type="dxa"/>
            <w:shd w:val="pct30" w:color="FFFF00" w:fill="auto"/>
          </w:tcPr>
          <w:p w14:paraId="7FEC6AD9" w14:textId="14784F7B" w:rsidR="001E41F3" w:rsidRPr="00B747FA" w:rsidRDefault="00E85E5D">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B747FA" w:rsidRDefault="001E41F3">
            <w:pPr>
              <w:pStyle w:val="CRCoverPage"/>
              <w:spacing w:after="0"/>
            </w:pPr>
          </w:p>
        </w:tc>
      </w:tr>
      <w:tr w:rsidR="001E41F3" w:rsidRPr="00B747FA" w14:paraId="1DCA571F" w14:textId="77777777" w:rsidTr="00547111">
        <w:tc>
          <w:tcPr>
            <w:tcW w:w="9641" w:type="dxa"/>
            <w:gridSpan w:val="9"/>
            <w:tcBorders>
              <w:left w:val="single" w:sz="4" w:space="0" w:color="auto"/>
              <w:right w:val="single" w:sz="4" w:space="0" w:color="auto"/>
            </w:tcBorders>
          </w:tcPr>
          <w:p w14:paraId="00497997" w14:textId="77777777" w:rsidR="001E41F3" w:rsidRPr="00B747FA" w:rsidRDefault="001E41F3">
            <w:pPr>
              <w:pStyle w:val="CRCoverPage"/>
              <w:spacing w:after="0"/>
            </w:pPr>
          </w:p>
        </w:tc>
      </w:tr>
      <w:tr w:rsidR="001E41F3" w:rsidRPr="00B747FA" w14:paraId="33D30BE2" w14:textId="77777777" w:rsidTr="00547111">
        <w:tc>
          <w:tcPr>
            <w:tcW w:w="9641" w:type="dxa"/>
            <w:gridSpan w:val="9"/>
            <w:tcBorders>
              <w:top w:val="single" w:sz="4" w:space="0" w:color="auto"/>
            </w:tcBorders>
          </w:tcPr>
          <w:p w14:paraId="767CFBC1" w14:textId="77777777" w:rsidR="001E41F3" w:rsidRPr="00B747FA" w:rsidRDefault="001E41F3">
            <w:pPr>
              <w:pStyle w:val="CRCoverPage"/>
              <w:spacing w:after="0"/>
              <w:jc w:val="center"/>
              <w:rPr>
                <w:rFonts w:cs="Arial"/>
                <w:i/>
              </w:rPr>
            </w:pPr>
            <w:r w:rsidRPr="00B747FA">
              <w:rPr>
                <w:rFonts w:cs="Arial"/>
                <w:i/>
              </w:rPr>
              <w:t xml:space="preserve">For </w:t>
            </w:r>
            <w:hyperlink r:id="rId13" w:anchor="_blank" w:history="1">
              <w:r w:rsidRPr="00B747FA">
                <w:rPr>
                  <w:rStyle w:val="Hyperlink"/>
                  <w:rFonts w:cs="Arial"/>
                  <w:b/>
                  <w:i/>
                  <w:color w:val="FF0000"/>
                </w:rPr>
                <w:t>HE</w:t>
              </w:r>
              <w:bookmarkStart w:id="0" w:name="_Hlt497126619"/>
              <w:r w:rsidRPr="00B747FA">
                <w:rPr>
                  <w:rStyle w:val="Hyperlink"/>
                  <w:rFonts w:cs="Arial"/>
                  <w:b/>
                  <w:i/>
                  <w:color w:val="FF0000"/>
                </w:rPr>
                <w:t>L</w:t>
              </w:r>
              <w:bookmarkEnd w:id="0"/>
              <w:r w:rsidRPr="00B747FA">
                <w:rPr>
                  <w:rStyle w:val="Hyperlink"/>
                  <w:rFonts w:cs="Arial"/>
                  <w:b/>
                  <w:i/>
                  <w:color w:val="FF0000"/>
                </w:rPr>
                <w:t>P</w:t>
              </w:r>
            </w:hyperlink>
            <w:r w:rsidRPr="00B747FA">
              <w:rPr>
                <w:rFonts w:cs="Arial"/>
                <w:b/>
                <w:i/>
                <w:color w:val="FF0000"/>
              </w:rPr>
              <w:t xml:space="preserve"> </w:t>
            </w:r>
            <w:r w:rsidRPr="00B747FA">
              <w:rPr>
                <w:rFonts w:cs="Arial"/>
                <w:i/>
              </w:rPr>
              <w:t>on using this form</w:t>
            </w:r>
            <w:r w:rsidR="0051580D" w:rsidRPr="00B747FA">
              <w:rPr>
                <w:rFonts w:cs="Arial"/>
                <w:i/>
              </w:rPr>
              <w:t>: c</w:t>
            </w:r>
            <w:r w:rsidR="00F25D98" w:rsidRPr="00B747FA">
              <w:rPr>
                <w:rFonts w:cs="Arial"/>
                <w:i/>
              </w:rPr>
              <w:t xml:space="preserve">omprehensive instructions can be found at </w:t>
            </w:r>
            <w:r w:rsidR="001B7A65" w:rsidRPr="00B747FA">
              <w:rPr>
                <w:rFonts w:cs="Arial"/>
                <w:i/>
              </w:rPr>
              <w:br/>
            </w:r>
            <w:hyperlink r:id="rId14" w:history="1">
              <w:r w:rsidR="00DE34CF" w:rsidRPr="00B747FA">
                <w:rPr>
                  <w:rStyle w:val="Hyperlink"/>
                  <w:rFonts w:cs="Arial"/>
                  <w:i/>
                </w:rPr>
                <w:t>http://www.3gpp.org/Change-Requests</w:t>
              </w:r>
            </w:hyperlink>
            <w:r w:rsidR="00F25D98" w:rsidRPr="00B747FA">
              <w:rPr>
                <w:rFonts w:cs="Arial"/>
                <w:i/>
              </w:rPr>
              <w:t>.</w:t>
            </w:r>
          </w:p>
        </w:tc>
      </w:tr>
      <w:tr w:rsidR="001E41F3" w:rsidRPr="00B747FA" w14:paraId="1B8876DE" w14:textId="77777777" w:rsidTr="00547111">
        <w:tc>
          <w:tcPr>
            <w:tcW w:w="9641" w:type="dxa"/>
            <w:gridSpan w:val="9"/>
          </w:tcPr>
          <w:p w14:paraId="427B9ED0" w14:textId="77777777" w:rsidR="001E41F3" w:rsidRPr="00B747FA" w:rsidRDefault="001E41F3">
            <w:pPr>
              <w:pStyle w:val="CRCoverPage"/>
              <w:spacing w:after="0"/>
              <w:rPr>
                <w:sz w:val="8"/>
                <w:szCs w:val="8"/>
              </w:rPr>
            </w:pPr>
          </w:p>
        </w:tc>
      </w:tr>
    </w:tbl>
    <w:p w14:paraId="5D44EC4D" w14:textId="77777777" w:rsidR="001E41F3" w:rsidRPr="00B747F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747FA" w14:paraId="58C01684" w14:textId="77777777" w:rsidTr="00A7671C">
        <w:tc>
          <w:tcPr>
            <w:tcW w:w="2835" w:type="dxa"/>
          </w:tcPr>
          <w:p w14:paraId="382A3504" w14:textId="77777777" w:rsidR="00F25D98" w:rsidRPr="00B747FA" w:rsidRDefault="00F25D98" w:rsidP="001E41F3">
            <w:pPr>
              <w:pStyle w:val="CRCoverPage"/>
              <w:tabs>
                <w:tab w:val="right" w:pos="2751"/>
              </w:tabs>
              <w:spacing w:after="0"/>
              <w:rPr>
                <w:b/>
                <w:i/>
              </w:rPr>
            </w:pPr>
            <w:r w:rsidRPr="00B747FA">
              <w:rPr>
                <w:b/>
                <w:i/>
              </w:rPr>
              <w:t>Proposed change</w:t>
            </w:r>
            <w:r w:rsidR="00A7671C" w:rsidRPr="00B747FA">
              <w:rPr>
                <w:b/>
                <w:i/>
              </w:rPr>
              <w:t xml:space="preserve"> </w:t>
            </w:r>
            <w:r w:rsidRPr="00B747FA">
              <w:rPr>
                <w:b/>
                <w:i/>
              </w:rPr>
              <w:t>affects:</w:t>
            </w:r>
          </w:p>
        </w:tc>
        <w:tc>
          <w:tcPr>
            <w:tcW w:w="1418" w:type="dxa"/>
          </w:tcPr>
          <w:p w14:paraId="4640BBA3" w14:textId="77777777" w:rsidR="00F25D98" w:rsidRPr="00B747FA" w:rsidRDefault="00F25D98" w:rsidP="001E41F3">
            <w:pPr>
              <w:pStyle w:val="CRCoverPage"/>
              <w:spacing w:after="0"/>
              <w:jc w:val="right"/>
            </w:pPr>
            <w:r w:rsidRPr="00B747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B747FA"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B747FA" w:rsidRDefault="00F25D98" w:rsidP="001E41F3">
            <w:pPr>
              <w:pStyle w:val="CRCoverPage"/>
              <w:spacing w:after="0"/>
              <w:jc w:val="right"/>
              <w:rPr>
                <w:u w:val="single"/>
              </w:rPr>
            </w:pPr>
            <w:r w:rsidRPr="00B747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B747FA" w:rsidRDefault="00F25D98" w:rsidP="001E41F3">
            <w:pPr>
              <w:pStyle w:val="CRCoverPage"/>
              <w:spacing w:after="0"/>
              <w:jc w:val="center"/>
              <w:rPr>
                <w:b/>
                <w:caps/>
              </w:rPr>
            </w:pPr>
          </w:p>
        </w:tc>
        <w:tc>
          <w:tcPr>
            <w:tcW w:w="2126" w:type="dxa"/>
          </w:tcPr>
          <w:p w14:paraId="44241F3D" w14:textId="77777777" w:rsidR="00F25D98" w:rsidRPr="00B747FA" w:rsidRDefault="00F25D98" w:rsidP="001E41F3">
            <w:pPr>
              <w:pStyle w:val="CRCoverPage"/>
              <w:spacing w:after="0"/>
              <w:jc w:val="right"/>
              <w:rPr>
                <w:u w:val="single"/>
              </w:rPr>
            </w:pPr>
            <w:r w:rsidRPr="00B747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B747FA" w:rsidRDefault="00F25D98" w:rsidP="001E41F3">
            <w:pPr>
              <w:pStyle w:val="CRCoverPage"/>
              <w:spacing w:after="0"/>
              <w:jc w:val="center"/>
              <w:rPr>
                <w:b/>
                <w:caps/>
              </w:rPr>
            </w:pPr>
          </w:p>
        </w:tc>
        <w:tc>
          <w:tcPr>
            <w:tcW w:w="1418" w:type="dxa"/>
            <w:tcBorders>
              <w:left w:val="nil"/>
            </w:tcBorders>
          </w:tcPr>
          <w:p w14:paraId="0416F67E" w14:textId="77777777" w:rsidR="00F25D98" w:rsidRPr="00B747FA" w:rsidRDefault="00F25D98" w:rsidP="001E41F3">
            <w:pPr>
              <w:pStyle w:val="CRCoverPage"/>
              <w:spacing w:after="0"/>
              <w:jc w:val="right"/>
            </w:pPr>
            <w:r w:rsidRPr="00B747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68DEB7C" w:rsidR="00F25D98" w:rsidRPr="00B747FA" w:rsidRDefault="00E85E5D" w:rsidP="004E1669">
            <w:pPr>
              <w:pStyle w:val="CRCoverPage"/>
              <w:spacing w:after="0"/>
              <w:rPr>
                <w:b/>
                <w:bCs/>
                <w:caps/>
              </w:rPr>
            </w:pPr>
            <w:r>
              <w:rPr>
                <w:b/>
                <w:bCs/>
                <w:caps/>
              </w:rPr>
              <w:t>x</w:t>
            </w:r>
          </w:p>
        </w:tc>
      </w:tr>
    </w:tbl>
    <w:p w14:paraId="5C2CB1C6" w14:textId="77777777" w:rsidR="001E41F3" w:rsidRPr="00B747F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747FA" w14:paraId="384F2805" w14:textId="77777777" w:rsidTr="00547111">
        <w:tc>
          <w:tcPr>
            <w:tcW w:w="9640" w:type="dxa"/>
            <w:gridSpan w:val="11"/>
          </w:tcPr>
          <w:p w14:paraId="39ACE161" w14:textId="77777777" w:rsidR="001E41F3" w:rsidRPr="00B747FA" w:rsidRDefault="001E41F3">
            <w:pPr>
              <w:pStyle w:val="CRCoverPage"/>
              <w:spacing w:after="0"/>
              <w:rPr>
                <w:sz w:val="8"/>
                <w:szCs w:val="8"/>
              </w:rPr>
            </w:pPr>
          </w:p>
        </w:tc>
      </w:tr>
      <w:tr w:rsidR="001E41F3" w:rsidRPr="00B747FA" w14:paraId="7EDDB17B" w14:textId="77777777" w:rsidTr="00547111">
        <w:tc>
          <w:tcPr>
            <w:tcW w:w="1843" w:type="dxa"/>
            <w:tcBorders>
              <w:top w:val="single" w:sz="4" w:space="0" w:color="auto"/>
              <w:left w:val="single" w:sz="4" w:space="0" w:color="auto"/>
            </w:tcBorders>
          </w:tcPr>
          <w:p w14:paraId="4FBF233A" w14:textId="77777777" w:rsidR="001E41F3" w:rsidRPr="00B747FA" w:rsidRDefault="001E41F3">
            <w:pPr>
              <w:pStyle w:val="CRCoverPage"/>
              <w:tabs>
                <w:tab w:val="right" w:pos="1759"/>
              </w:tabs>
              <w:spacing w:after="0"/>
              <w:rPr>
                <w:b/>
                <w:i/>
              </w:rPr>
            </w:pPr>
            <w:r w:rsidRPr="00B747FA">
              <w:rPr>
                <w:b/>
                <w:i/>
              </w:rPr>
              <w:t>Title:</w:t>
            </w:r>
            <w:r w:rsidRPr="00B747FA">
              <w:rPr>
                <w:b/>
                <w:i/>
              </w:rPr>
              <w:tab/>
            </w:r>
          </w:p>
        </w:tc>
        <w:tc>
          <w:tcPr>
            <w:tcW w:w="7797" w:type="dxa"/>
            <w:gridSpan w:val="10"/>
            <w:tcBorders>
              <w:top w:val="single" w:sz="4" w:space="0" w:color="auto"/>
              <w:right w:val="single" w:sz="4" w:space="0" w:color="auto"/>
            </w:tcBorders>
            <w:shd w:val="pct30" w:color="FFFF00" w:fill="auto"/>
          </w:tcPr>
          <w:p w14:paraId="72B758FC" w14:textId="67516A27" w:rsidR="001E41F3" w:rsidRPr="00B747FA" w:rsidRDefault="00D6429B">
            <w:pPr>
              <w:pStyle w:val="CRCoverPage"/>
              <w:spacing w:after="0"/>
              <w:ind w:left="100"/>
            </w:pPr>
            <w:r>
              <w:t>Invocation of</w:t>
            </w:r>
            <w:r w:rsidR="00E85E5D" w:rsidRPr="00E85E5D">
              <w:t xml:space="preserve"> the Nudm_SDM_Info service operation to UDM</w:t>
            </w:r>
            <w:r w:rsidR="00E85E5D">
              <w:t xml:space="preserve"> when </w:t>
            </w:r>
            <w:r w:rsidR="00E85E5D" w:rsidRPr="00E85E5D">
              <w:t>the UE is not reachable</w:t>
            </w:r>
          </w:p>
        </w:tc>
      </w:tr>
      <w:tr w:rsidR="001E41F3" w:rsidRPr="00B747FA" w14:paraId="6328AE39" w14:textId="77777777" w:rsidTr="00547111">
        <w:tc>
          <w:tcPr>
            <w:tcW w:w="1843" w:type="dxa"/>
            <w:tcBorders>
              <w:left w:val="single" w:sz="4" w:space="0" w:color="auto"/>
            </w:tcBorders>
          </w:tcPr>
          <w:p w14:paraId="19EEB84B"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B747FA" w:rsidRDefault="001E41F3">
            <w:pPr>
              <w:pStyle w:val="CRCoverPage"/>
              <w:spacing w:after="0"/>
              <w:rPr>
                <w:sz w:val="8"/>
                <w:szCs w:val="8"/>
              </w:rPr>
            </w:pPr>
          </w:p>
        </w:tc>
      </w:tr>
      <w:tr w:rsidR="001E41F3" w:rsidRPr="00B747FA" w14:paraId="58A5B9CC" w14:textId="77777777" w:rsidTr="00547111">
        <w:tc>
          <w:tcPr>
            <w:tcW w:w="1843" w:type="dxa"/>
            <w:tcBorders>
              <w:left w:val="single" w:sz="4" w:space="0" w:color="auto"/>
            </w:tcBorders>
          </w:tcPr>
          <w:p w14:paraId="2AB09F58" w14:textId="77777777" w:rsidR="001E41F3" w:rsidRPr="00B747FA" w:rsidRDefault="001E41F3">
            <w:pPr>
              <w:pStyle w:val="CRCoverPage"/>
              <w:tabs>
                <w:tab w:val="right" w:pos="1759"/>
              </w:tabs>
              <w:spacing w:after="0"/>
              <w:rPr>
                <w:b/>
                <w:i/>
              </w:rPr>
            </w:pPr>
            <w:r w:rsidRPr="00B747FA">
              <w:rPr>
                <w:b/>
                <w:i/>
              </w:rPr>
              <w:t>Source to WG:</w:t>
            </w:r>
          </w:p>
        </w:tc>
        <w:tc>
          <w:tcPr>
            <w:tcW w:w="7797" w:type="dxa"/>
            <w:gridSpan w:val="10"/>
            <w:tcBorders>
              <w:right w:val="single" w:sz="4" w:space="0" w:color="auto"/>
            </w:tcBorders>
            <w:shd w:val="pct30" w:color="FFFF00" w:fill="auto"/>
          </w:tcPr>
          <w:p w14:paraId="54DDB641" w14:textId="5B03431D" w:rsidR="001E41F3" w:rsidRPr="00B747FA" w:rsidRDefault="00B163F6">
            <w:pPr>
              <w:pStyle w:val="CRCoverPage"/>
              <w:spacing w:after="0"/>
              <w:ind w:left="100"/>
            </w:pPr>
            <w:r w:rsidRPr="00B747FA">
              <w:t>Nokia, Nokia Shanghai Bell</w:t>
            </w:r>
          </w:p>
        </w:tc>
      </w:tr>
      <w:tr w:rsidR="001E41F3" w:rsidRPr="00B747FA" w14:paraId="451292A0" w14:textId="77777777" w:rsidTr="00547111">
        <w:tc>
          <w:tcPr>
            <w:tcW w:w="1843" w:type="dxa"/>
            <w:tcBorders>
              <w:left w:val="single" w:sz="4" w:space="0" w:color="auto"/>
            </w:tcBorders>
          </w:tcPr>
          <w:p w14:paraId="68D5AD4F" w14:textId="77777777" w:rsidR="001E41F3" w:rsidRPr="00B747FA" w:rsidRDefault="001E41F3">
            <w:pPr>
              <w:pStyle w:val="CRCoverPage"/>
              <w:tabs>
                <w:tab w:val="right" w:pos="1759"/>
              </w:tabs>
              <w:spacing w:after="0"/>
              <w:rPr>
                <w:b/>
                <w:i/>
              </w:rPr>
            </w:pPr>
            <w:r w:rsidRPr="00B747FA">
              <w:rPr>
                <w:b/>
                <w:i/>
              </w:rPr>
              <w:t>Source to TSG:</w:t>
            </w:r>
          </w:p>
        </w:tc>
        <w:tc>
          <w:tcPr>
            <w:tcW w:w="7797" w:type="dxa"/>
            <w:gridSpan w:val="10"/>
            <w:tcBorders>
              <w:right w:val="single" w:sz="4" w:space="0" w:color="auto"/>
            </w:tcBorders>
            <w:shd w:val="pct30" w:color="FFFF00" w:fill="auto"/>
          </w:tcPr>
          <w:p w14:paraId="6866A69C" w14:textId="77777777" w:rsidR="001E41F3" w:rsidRPr="00B747FA" w:rsidRDefault="00FE4C1E" w:rsidP="00547111">
            <w:pPr>
              <w:pStyle w:val="CRCoverPage"/>
              <w:spacing w:after="0"/>
              <w:ind w:left="100"/>
            </w:pPr>
            <w:r w:rsidRPr="00B747FA">
              <w:t>C1</w:t>
            </w:r>
          </w:p>
        </w:tc>
      </w:tr>
      <w:tr w:rsidR="001E41F3" w:rsidRPr="00B747FA" w14:paraId="0F678989" w14:textId="77777777" w:rsidTr="00547111">
        <w:tc>
          <w:tcPr>
            <w:tcW w:w="1843" w:type="dxa"/>
            <w:tcBorders>
              <w:left w:val="single" w:sz="4" w:space="0" w:color="auto"/>
            </w:tcBorders>
          </w:tcPr>
          <w:p w14:paraId="748FE9CD"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B747FA" w:rsidRDefault="001E41F3">
            <w:pPr>
              <w:pStyle w:val="CRCoverPage"/>
              <w:spacing w:after="0"/>
              <w:rPr>
                <w:sz w:val="8"/>
                <w:szCs w:val="8"/>
              </w:rPr>
            </w:pPr>
          </w:p>
        </w:tc>
      </w:tr>
      <w:tr w:rsidR="001E41F3" w:rsidRPr="00B747FA" w14:paraId="3D0298D2" w14:textId="77777777" w:rsidTr="00547111">
        <w:tc>
          <w:tcPr>
            <w:tcW w:w="1843" w:type="dxa"/>
            <w:tcBorders>
              <w:left w:val="single" w:sz="4" w:space="0" w:color="auto"/>
            </w:tcBorders>
          </w:tcPr>
          <w:p w14:paraId="12140977" w14:textId="77777777" w:rsidR="001E41F3" w:rsidRPr="00B747FA" w:rsidRDefault="001E41F3">
            <w:pPr>
              <w:pStyle w:val="CRCoverPage"/>
              <w:tabs>
                <w:tab w:val="right" w:pos="1759"/>
              </w:tabs>
              <w:spacing w:after="0"/>
              <w:rPr>
                <w:b/>
                <w:i/>
              </w:rPr>
            </w:pPr>
            <w:r w:rsidRPr="00B747FA">
              <w:rPr>
                <w:b/>
                <w:i/>
              </w:rPr>
              <w:t>Work item code</w:t>
            </w:r>
            <w:r w:rsidR="0051580D" w:rsidRPr="00B747FA">
              <w:rPr>
                <w:b/>
                <w:i/>
              </w:rPr>
              <w:t>:</w:t>
            </w:r>
          </w:p>
        </w:tc>
        <w:tc>
          <w:tcPr>
            <w:tcW w:w="3686" w:type="dxa"/>
            <w:gridSpan w:val="5"/>
            <w:shd w:val="pct30" w:color="FFFF00" w:fill="auto"/>
          </w:tcPr>
          <w:p w14:paraId="25BBD2A7" w14:textId="1F15036B" w:rsidR="001E41F3" w:rsidRPr="00B747FA" w:rsidRDefault="00E85E5D">
            <w:pPr>
              <w:pStyle w:val="CRCoverPage"/>
              <w:spacing w:after="0"/>
              <w:ind w:left="100"/>
            </w:pPr>
            <w:r>
              <w:t>5GProtoc17</w:t>
            </w:r>
          </w:p>
        </w:tc>
        <w:tc>
          <w:tcPr>
            <w:tcW w:w="567" w:type="dxa"/>
            <w:tcBorders>
              <w:left w:val="nil"/>
            </w:tcBorders>
          </w:tcPr>
          <w:p w14:paraId="318D21E4" w14:textId="77777777" w:rsidR="001E41F3" w:rsidRPr="00B747FA" w:rsidRDefault="001E41F3">
            <w:pPr>
              <w:pStyle w:val="CRCoverPage"/>
              <w:spacing w:after="0"/>
              <w:ind w:right="100"/>
            </w:pPr>
          </w:p>
        </w:tc>
        <w:tc>
          <w:tcPr>
            <w:tcW w:w="1417" w:type="dxa"/>
            <w:gridSpan w:val="3"/>
            <w:tcBorders>
              <w:left w:val="nil"/>
            </w:tcBorders>
          </w:tcPr>
          <w:p w14:paraId="0E59FDC6" w14:textId="77777777" w:rsidR="001E41F3" w:rsidRPr="00B747FA" w:rsidRDefault="001E41F3">
            <w:pPr>
              <w:pStyle w:val="CRCoverPage"/>
              <w:spacing w:after="0"/>
              <w:jc w:val="right"/>
            </w:pPr>
            <w:r w:rsidRPr="00B747FA">
              <w:rPr>
                <w:b/>
                <w:i/>
              </w:rPr>
              <w:t>Date:</w:t>
            </w:r>
          </w:p>
        </w:tc>
        <w:tc>
          <w:tcPr>
            <w:tcW w:w="2127" w:type="dxa"/>
            <w:tcBorders>
              <w:right w:val="single" w:sz="4" w:space="0" w:color="auto"/>
            </w:tcBorders>
            <w:shd w:val="pct30" w:color="FFFF00" w:fill="auto"/>
          </w:tcPr>
          <w:p w14:paraId="2D695585" w14:textId="4900DE8B" w:rsidR="001E41F3" w:rsidRPr="00B747FA" w:rsidRDefault="00E85E5D">
            <w:pPr>
              <w:pStyle w:val="CRCoverPage"/>
              <w:spacing w:after="0"/>
              <w:ind w:left="100"/>
            </w:pPr>
            <w:r>
              <w:t>2021-05-</w:t>
            </w:r>
            <w:r w:rsidR="001B63DE">
              <w:t>25</w:t>
            </w:r>
          </w:p>
        </w:tc>
      </w:tr>
      <w:tr w:rsidR="001E41F3" w:rsidRPr="00B747FA" w14:paraId="3CA26B7B" w14:textId="77777777" w:rsidTr="00547111">
        <w:tc>
          <w:tcPr>
            <w:tcW w:w="1843" w:type="dxa"/>
            <w:tcBorders>
              <w:left w:val="single" w:sz="4" w:space="0" w:color="auto"/>
            </w:tcBorders>
          </w:tcPr>
          <w:p w14:paraId="27AD9166" w14:textId="77777777" w:rsidR="001E41F3" w:rsidRPr="00B747FA" w:rsidRDefault="001E41F3">
            <w:pPr>
              <w:pStyle w:val="CRCoverPage"/>
              <w:spacing w:after="0"/>
              <w:rPr>
                <w:b/>
                <w:i/>
                <w:sz w:val="8"/>
                <w:szCs w:val="8"/>
              </w:rPr>
            </w:pPr>
          </w:p>
        </w:tc>
        <w:tc>
          <w:tcPr>
            <w:tcW w:w="1986" w:type="dxa"/>
            <w:gridSpan w:val="4"/>
          </w:tcPr>
          <w:p w14:paraId="48AFB91E" w14:textId="77777777" w:rsidR="001E41F3" w:rsidRPr="00B747FA" w:rsidRDefault="001E41F3">
            <w:pPr>
              <w:pStyle w:val="CRCoverPage"/>
              <w:spacing w:after="0"/>
              <w:rPr>
                <w:sz w:val="8"/>
                <w:szCs w:val="8"/>
              </w:rPr>
            </w:pPr>
          </w:p>
        </w:tc>
        <w:tc>
          <w:tcPr>
            <w:tcW w:w="2267" w:type="dxa"/>
            <w:gridSpan w:val="2"/>
          </w:tcPr>
          <w:p w14:paraId="185D7D2E" w14:textId="77777777" w:rsidR="001E41F3" w:rsidRPr="00B747FA" w:rsidRDefault="001E41F3">
            <w:pPr>
              <w:pStyle w:val="CRCoverPage"/>
              <w:spacing w:after="0"/>
              <w:rPr>
                <w:sz w:val="8"/>
                <w:szCs w:val="8"/>
              </w:rPr>
            </w:pPr>
          </w:p>
        </w:tc>
        <w:tc>
          <w:tcPr>
            <w:tcW w:w="1417" w:type="dxa"/>
            <w:gridSpan w:val="3"/>
          </w:tcPr>
          <w:p w14:paraId="559819E9" w14:textId="77777777" w:rsidR="001E41F3" w:rsidRPr="00B747FA" w:rsidRDefault="001E41F3">
            <w:pPr>
              <w:pStyle w:val="CRCoverPage"/>
              <w:spacing w:after="0"/>
              <w:rPr>
                <w:sz w:val="8"/>
                <w:szCs w:val="8"/>
              </w:rPr>
            </w:pPr>
          </w:p>
        </w:tc>
        <w:tc>
          <w:tcPr>
            <w:tcW w:w="2127" w:type="dxa"/>
            <w:tcBorders>
              <w:right w:val="single" w:sz="4" w:space="0" w:color="auto"/>
            </w:tcBorders>
          </w:tcPr>
          <w:p w14:paraId="4726F56F" w14:textId="77777777" w:rsidR="001E41F3" w:rsidRPr="00B747FA" w:rsidRDefault="001E41F3">
            <w:pPr>
              <w:pStyle w:val="CRCoverPage"/>
              <w:spacing w:after="0"/>
              <w:rPr>
                <w:sz w:val="8"/>
                <w:szCs w:val="8"/>
              </w:rPr>
            </w:pPr>
          </w:p>
        </w:tc>
      </w:tr>
      <w:tr w:rsidR="001E41F3" w:rsidRPr="00B747FA" w14:paraId="25143CE6" w14:textId="77777777" w:rsidTr="00547111">
        <w:trPr>
          <w:cantSplit/>
        </w:trPr>
        <w:tc>
          <w:tcPr>
            <w:tcW w:w="1843" w:type="dxa"/>
            <w:tcBorders>
              <w:left w:val="single" w:sz="4" w:space="0" w:color="auto"/>
            </w:tcBorders>
          </w:tcPr>
          <w:p w14:paraId="3E022473" w14:textId="77777777" w:rsidR="001E41F3" w:rsidRPr="00B747FA" w:rsidRDefault="001E41F3">
            <w:pPr>
              <w:pStyle w:val="CRCoverPage"/>
              <w:tabs>
                <w:tab w:val="right" w:pos="1759"/>
              </w:tabs>
              <w:spacing w:after="0"/>
              <w:rPr>
                <w:b/>
                <w:i/>
              </w:rPr>
            </w:pPr>
            <w:r w:rsidRPr="00B747FA">
              <w:rPr>
                <w:b/>
                <w:i/>
              </w:rPr>
              <w:t>Category:</w:t>
            </w:r>
          </w:p>
        </w:tc>
        <w:tc>
          <w:tcPr>
            <w:tcW w:w="851" w:type="dxa"/>
            <w:shd w:val="pct30" w:color="FFFF00" w:fill="auto"/>
          </w:tcPr>
          <w:p w14:paraId="733D36A7" w14:textId="618D3EF7" w:rsidR="001E41F3" w:rsidRPr="00B747FA" w:rsidRDefault="00E85E5D"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B747FA" w:rsidRDefault="001E41F3">
            <w:pPr>
              <w:pStyle w:val="CRCoverPage"/>
              <w:spacing w:after="0"/>
            </w:pPr>
          </w:p>
        </w:tc>
        <w:tc>
          <w:tcPr>
            <w:tcW w:w="1417" w:type="dxa"/>
            <w:gridSpan w:val="3"/>
            <w:tcBorders>
              <w:left w:val="nil"/>
            </w:tcBorders>
          </w:tcPr>
          <w:p w14:paraId="0F51D8E8" w14:textId="77777777" w:rsidR="001E41F3" w:rsidRPr="00B747FA" w:rsidRDefault="001E41F3">
            <w:pPr>
              <w:pStyle w:val="CRCoverPage"/>
              <w:spacing w:after="0"/>
              <w:jc w:val="right"/>
              <w:rPr>
                <w:b/>
                <w:i/>
              </w:rPr>
            </w:pPr>
            <w:r w:rsidRPr="00B747FA">
              <w:rPr>
                <w:b/>
                <w:i/>
              </w:rPr>
              <w:t>Release:</w:t>
            </w:r>
          </w:p>
        </w:tc>
        <w:tc>
          <w:tcPr>
            <w:tcW w:w="2127" w:type="dxa"/>
            <w:tcBorders>
              <w:right w:val="single" w:sz="4" w:space="0" w:color="auto"/>
            </w:tcBorders>
            <w:shd w:val="pct30" w:color="FFFF00" w:fill="auto"/>
          </w:tcPr>
          <w:p w14:paraId="51FAFEF7" w14:textId="48523F38" w:rsidR="001E41F3" w:rsidRPr="00B747FA" w:rsidRDefault="00E85E5D">
            <w:pPr>
              <w:pStyle w:val="CRCoverPage"/>
              <w:spacing w:after="0"/>
              <w:ind w:left="100"/>
            </w:pPr>
            <w:r>
              <w:t>Rel-17</w:t>
            </w:r>
          </w:p>
        </w:tc>
      </w:tr>
      <w:tr w:rsidR="001E41F3" w:rsidRPr="00B747FA" w14:paraId="5160718C" w14:textId="77777777" w:rsidTr="00547111">
        <w:tc>
          <w:tcPr>
            <w:tcW w:w="1843" w:type="dxa"/>
            <w:tcBorders>
              <w:left w:val="single" w:sz="4" w:space="0" w:color="auto"/>
              <w:bottom w:val="single" w:sz="4" w:space="0" w:color="auto"/>
            </w:tcBorders>
          </w:tcPr>
          <w:p w14:paraId="1470FE00" w14:textId="77777777" w:rsidR="001E41F3" w:rsidRPr="00B747FA" w:rsidRDefault="001E41F3">
            <w:pPr>
              <w:pStyle w:val="CRCoverPage"/>
              <w:spacing w:after="0"/>
              <w:rPr>
                <w:b/>
                <w:i/>
              </w:rPr>
            </w:pPr>
          </w:p>
        </w:tc>
        <w:tc>
          <w:tcPr>
            <w:tcW w:w="4677" w:type="dxa"/>
            <w:gridSpan w:val="8"/>
            <w:tcBorders>
              <w:bottom w:val="single" w:sz="4" w:space="0" w:color="auto"/>
            </w:tcBorders>
          </w:tcPr>
          <w:p w14:paraId="4DCD138D" w14:textId="1D453A1F" w:rsidR="001E41F3" w:rsidRPr="00B747FA" w:rsidRDefault="001E41F3">
            <w:pPr>
              <w:pStyle w:val="CRCoverPage"/>
              <w:spacing w:after="0"/>
              <w:ind w:left="383" w:hanging="383"/>
              <w:rPr>
                <w:i/>
                <w:sz w:val="18"/>
              </w:rPr>
            </w:pPr>
            <w:r w:rsidRPr="00B747FA">
              <w:rPr>
                <w:i/>
                <w:sz w:val="18"/>
              </w:rPr>
              <w:t xml:space="preserve">Use </w:t>
            </w:r>
            <w:r w:rsidRPr="00B747FA">
              <w:rPr>
                <w:i/>
                <w:sz w:val="18"/>
                <w:u w:val="single"/>
              </w:rPr>
              <w:t>one</w:t>
            </w:r>
            <w:r w:rsidRPr="00B747FA">
              <w:rPr>
                <w:i/>
                <w:sz w:val="18"/>
              </w:rPr>
              <w:t xml:space="preserve"> of the following categories:</w:t>
            </w:r>
            <w:r w:rsidRPr="00B747FA">
              <w:rPr>
                <w:b/>
                <w:i/>
                <w:sz w:val="18"/>
              </w:rPr>
              <w:br/>
              <w:t>F</w:t>
            </w:r>
            <w:r w:rsidRPr="00B747FA">
              <w:rPr>
                <w:i/>
                <w:sz w:val="18"/>
              </w:rPr>
              <w:t xml:space="preserve">  (correction)</w:t>
            </w:r>
            <w:r w:rsidRPr="00B747FA">
              <w:rPr>
                <w:i/>
                <w:sz w:val="18"/>
              </w:rPr>
              <w:br/>
            </w:r>
            <w:r w:rsidRPr="00B747FA">
              <w:rPr>
                <w:b/>
                <w:i/>
                <w:sz w:val="18"/>
              </w:rPr>
              <w:t>A</w:t>
            </w:r>
            <w:r w:rsidRPr="00B747FA">
              <w:rPr>
                <w:i/>
                <w:sz w:val="18"/>
              </w:rPr>
              <w:t xml:space="preserve">  (</w:t>
            </w:r>
            <w:r w:rsidR="00DE34CF" w:rsidRPr="00B747FA">
              <w:rPr>
                <w:i/>
                <w:sz w:val="18"/>
              </w:rPr>
              <w:t xml:space="preserve">mirror </w:t>
            </w:r>
            <w:r w:rsidRPr="00B747FA">
              <w:rPr>
                <w:i/>
                <w:sz w:val="18"/>
              </w:rPr>
              <w:t>correspond</w:t>
            </w:r>
            <w:r w:rsidR="00DE34CF" w:rsidRPr="00B747FA">
              <w:rPr>
                <w:i/>
                <w:sz w:val="18"/>
              </w:rPr>
              <w:t xml:space="preserve">ing </w:t>
            </w:r>
            <w:r w:rsidRPr="00B747FA">
              <w:rPr>
                <w:i/>
                <w:sz w:val="18"/>
              </w:rPr>
              <w:t xml:space="preserve">to a </w:t>
            </w:r>
            <w:r w:rsidR="00DE34CF" w:rsidRPr="00B747FA">
              <w:rPr>
                <w:i/>
                <w:sz w:val="18"/>
              </w:rPr>
              <w:t xml:space="preserve">change </w:t>
            </w:r>
            <w:r w:rsidRPr="00B747FA">
              <w:rPr>
                <w:i/>
                <w:sz w:val="18"/>
              </w:rPr>
              <w:t xml:space="preserve">in an earlier </w:t>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Pr="00B747FA">
              <w:rPr>
                <w:i/>
                <w:sz w:val="18"/>
              </w:rPr>
              <w:t>release)</w:t>
            </w:r>
            <w:r w:rsidRPr="00B747FA">
              <w:rPr>
                <w:i/>
                <w:sz w:val="18"/>
              </w:rPr>
              <w:br/>
            </w:r>
            <w:r w:rsidRPr="00B747FA">
              <w:rPr>
                <w:b/>
                <w:i/>
                <w:sz w:val="18"/>
              </w:rPr>
              <w:t>B</w:t>
            </w:r>
            <w:r w:rsidRPr="00B747FA">
              <w:rPr>
                <w:i/>
                <w:sz w:val="18"/>
              </w:rPr>
              <w:t xml:space="preserve">  (addition of feature), </w:t>
            </w:r>
            <w:r w:rsidRPr="00B747FA">
              <w:rPr>
                <w:i/>
                <w:sz w:val="18"/>
              </w:rPr>
              <w:br/>
            </w:r>
            <w:r w:rsidRPr="00B747FA">
              <w:rPr>
                <w:b/>
                <w:i/>
                <w:sz w:val="18"/>
              </w:rPr>
              <w:t>C</w:t>
            </w:r>
            <w:r w:rsidRPr="00B747FA">
              <w:rPr>
                <w:i/>
                <w:sz w:val="18"/>
              </w:rPr>
              <w:t xml:space="preserve">  (functional modification of feature)</w:t>
            </w:r>
            <w:r w:rsidRPr="00B747FA">
              <w:rPr>
                <w:i/>
                <w:sz w:val="18"/>
              </w:rPr>
              <w:br/>
            </w:r>
            <w:r w:rsidRPr="00B747FA">
              <w:rPr>
                <w:b/>
                <w:i/>
                <w:sz w:val="18"/>
              </w:rPr>
              <w:t>D</w:t>
            </w:r>
            <w:r w:rsidRPr="00B747FA">
              <w:rPr>
                <w:i/>
                <w:sz w:val="18"/>
              </w:rPr>
              <w:t xml:space="preserve">  (editorial modification)</w:t>
            </w:r>
          </w:p>
          <w:p w14:paraId="4F73E1FC" w14:textId="77777777" w:rsidR="001E41F3" w:rsidRPr="00B747FA" w:rsidRDefault="001E41F3">
            <w:pPr>
              <w:pStyle w:val="CRCoverPage"/>
            </w:pPr>
            <w:r w:rsidRPr="00B747FA">
              <w:rPr>
                <w:sz w:val="18"/>
              </w:rPr>
              <w:t>Detailed explanations of the above categories can</w:t>
            </w:r>
            <w:r w:rsidRPr="00B747FA">
              <w:rPr>
                <w:sz w:val="18"/>
              </w:rPr>
              <w:br/>
              <w:t xml:space="preserve">be found in 3GPP </w:t>
            </w:r>
            <w:hyperlink r:id="rId15" w:history="1">
              <w:r w:rsidRPr="00B747FA">
                <w:rPr>
                  <w:rStyle w:val="Hyperlink"/>
                  <w:sz w:val="18"/>
                </w:rPr>
                <w:t>TR 21.900</w:t>
              </w:r>
            </w:hyperlink>
            <w:r w:rsidRPr="00B747FA">
              <w:rPr>
                <w:sz w:val="18"/>
              </w:rPr>
              <w:t>.</w:t>
            </w:r>
          </w:p>
        </w:tc>
        <w:tc>
          <w:tcPr>
            <w:tcW w:w="3120" w:type="dxa"/>
            <w:gridSpan w:val="2"/>
            <w:tcBorders>
              <w:bottom w:val="single" w:sz="4" w:space="0" w:color="auto"/>
              <w:right w:val="single" w:sz="4" w:space="0" w:color="auto"/>
            </w:tcBorders>
          </w:tcPr>
          <w:p w14:paraId="2BB1719D" w14:textId="081AAC4E" w:rsidR="000C038A" w:rsidRPr="00B747FA" w:rsidRDefault="001E41F3" w:rsidP="00BD6BB8">
            <w:pPr>
              <w:pStyle w:val="CRCoverPage"/>
              <w:tabs>
                <w:tab w:val="left" w:pos="950"/>
              </w:tabs>
              <w:spacing w:after="0"/>
              <w:ind w:left="241" w:hanging="241"/>
              <w:rPr>
                <w:i/>
                <w:sz w:val="18"/>
              </w:rPr>
            </w:pPr>
            <w:r w:rsidRPr="00B747FA">
              <w:rPr>
                <w:i/>
                <w:sz w:val="18"/>
              </w:rPr>
              <w:t xml:space="preserve">Use </w:t>
            </w:r>
            <w:r w:rsidRPr="00B747FA">
              <w:rPr>
                <w:i/>
                <w:sz w:val="18"/>
                <w:u w:val="single"/>
              </w:rPr>
              <w:t>one</w:t>
            </w:r>
            <w:r w:rsidRPr="00B747FA">
              <w:rPr>
                <w:i/>
                <w:sz w:val="18"/>
              </w:rPr>
              <w:t xml:space="preserve"> of the following releases:</w:t>
            </w:r>
            <w:r w:rsidRPr="00B747FA">
              <w:rPr>
                <w:i/>
                <w:sz w:val="18"/>
              </w:rPr>
              <w:br/>
              <w:t>Rel-8</w:t>
            </w:r>
            <w:r w:rsidRPr="00B747FA">
              <w:rPr>
                <w:i/>
                <w:sz w:val="18"/>
              </w:rPr>
              <w:tab/>
              <w:t>(Release 8)</w:t>
            </w:r>
            <w:r w:rsidR="007C2097" w:rsidRPr="00B747FA">
              <w:rPr>
                <w:i/>
                <w:sz w:val="18"/>
              </w:rPr>
              <w:br/>
              <w:t>Rel-9</w:t>
            </w:r>
            <w:r w:rsidR="007C2097" w:rsidRPr="00B747FA">
              <w:rPr>
                <w:i/>
                <w:sz w:val="18"/>
              </w:rPr>
              <w:tab/>
              <w:t>(Release 9)</w:t>
            </w:r>
            <w:r w:rsidR="009777D9" w:rsidRPr="00B747FA">
              <w:rPr>
                <w:i/>
                <w:sz w:val="18"/>
              </w:rPr>
              <w:br/>
              <w:t>Rel-10</w:t>
            </w:r>
            <w:r w:rsidR="009777D9" w:rsidRPr="00B747FA">
              <w:rPr>
                <w:i/>
                <w:sz w:val="18"/>
              </w:rPr>
              <w:tab/>
              <w:t>(Release 10)</w:t>
            </w:r>
            <w:r w:rsidR="000C038A" w:rsidRPr="00B747FA">
              <w:rPr>
                <w:i/>
                <w:sz w:val="18"/>
              </w:rPr>
              <w:br/>
              <w:t>Rel-11</w:t>
            </w:r>
            <w:r w:rsidR="000C038A" w:rsidRPr="00B747FA">
              <w:rPr>
                <w:i/>
                <w:sz w:val="18"/>
              </w:rPr>
              <w:tab/>
              <w:t>(Release 11)</w:t>
            </w:r>
            <w:r w:rsidR="000C038A" w:rsidRPr="00B747FA">
              <w:rPr>
                <w:i/>
                <w:sz w:val="18"/>
              </w:rPr>
              <w:br/>
            </w:r>
            <w:r w:rsidR="0076678C" w:rsidRPr="00B747FA">
              <w:rPr>
                <w:i/>
                <w:sz w:val="18"/>
              </w:rPr>
              <w:t>...</w:t>
            </w:r>
            <w:r w:rsidR="00E34898" w:rsidRPr="00B747FA">
              <w:rPr>
                <w:i/>
                <w:sz w:val="18"/>
              </w:rPr>
              <w:br/>
              <w:t>Rel-15</w:t>
            </w:r>
            <w:r w:rsidR="00E34898" w:rsidRPr="00B747FA">
              <w:rPr>
                <w:i/>
                <w:sz w:val="18"/>
              </w:rPr>
              <w:tab/>
              <w:t>(Release 15)</w:t>
            </w:r>
            <w:r w:rsidR="00E34898" w:rsidRPr="00B747FA">
              <w:rPr>
                <w:i/>
                <w:sz w:val="18"/>
              </w:rPr>
              <w:br/>
              <w:t>Rel-16</w:t>
            </w:r>
            <w:r w:rsidR="00E34898" w:rsidRPr="00B747FA">
              <w:rPr>
                <w:i/>
                <w:sz w:val="18"/>
              </w:rPr>
              <w:tab/>
              <w:t>(Release 16)</w:t>
            </w:r>
            <w:r w:rsidR="00DF27CE" w:rsidRPr="00B747FA">
              <w:rPr>
                <w:i/>
                <w:sz w:val="18"/>
              </w:rPr>
              <w:br/>
            </w:r>
            <w:r w:rsidR="0076678C" w:rsidRPr="00B747FA">
              <w:rPr>
                <w:i/>
                <w:sz w:val="18"/>
              </w:rPr>
              <w:t>Rel-17</w:t>
            </w:r>
            <w:r w:rsidR="0076678C" w:rsidRPr="00B747FA">
              <w:rPr>
                <w:i/>
                <w:sz w:val="18"/>
              </w:rPr>
              <w:tab/>
              <w:t>(Release 17)</w:t>
            </w:r>
            <w:r w:rsidR="0076678C" w:rsidRPr="00B747FA">
              <w:rPr>
                <w:i/>
                <w:sz w:val="18"/>
              </w:rPr>
              <w:br/>
            </w:r>
            <w:r w:rsidR="00DF27CE" w:rsidRPr="00B747FA">
              <w:rPr>
                <w:i/>
                <w:sz w:val="18"/>
              </w:rPr>
              <w:t>Rel-1</w:t>
            </w:r>
            <w:r w:rsidR="0076678C" w:rsidRPr="00B747FA">
              <w:rPr>
                <w:i/>
                <w:sz w:val="18"/>
              </w:rPr>
              <w:t>8</w:t>
            </w:r>
            <w:r w:rsidR="00DF27CE" w:rsidRPr="00B747FA">
              <w:rPr>
                <w:i/>
                <w:sz w:val="18"/>
              </w:rPr>
              <w:tab/>
              <w:t>(Release 1</w:t>
            </w:r>
            <w:r w:rsidR="0076678C" w:rsidRPr="00B747FA">
              <w:rPr>
                <w:i/>
                <w:sz w:val="18"/>
              </w:rPr>
              <w:t>8</w:t>
            </w:r>
            <w:r w:rsidR="00DF27CE" w:rsidRPr="00B747FA">
              <w:rPr>
                <w:i/>
                <w:sz w:val="18"/>
              </w:rPr>
              <w:t>)</w:t>
            </w:r>
          </w:p>
        </w:tc>
      </w:tr>
      <w:tr w:rsidR="001E41F3" w:rsidRPr="00B747FA" w14:paraId="7421BB0F" w14:textId="77777777" w:rsidTr="00547111">
        <w:tc>
          <w:tcPr>
            <w:tcW w:w="1843" w:type="dxa"/>
          </w:tcPr>
          <w:p w14:paraId="7BF0D5B5" w14:textId="77777777" w:rsidR="001E41F3" w:rsidRPr="00B747FA" w:rsidRDefault="001E41F3">
            <w:pPr>
              <w:pStyle w:val="CRCoverPage"/>
              <w:spacing w:after="0"/>
              <w:rPr>
                <w:b/>
                <w:i/>
                <w:sz w:val="8"/>
                <w:szCs w:val="8"/>
              </w:rPr>
            </w:pPr>
          </w:p>
        </w:tc>
        <w:tc>
          <w:tcPr>
            <w:tcW w:w="7797" w:type="dxa"/>
            <w:gridSpan w:val="10"/>
          </w:tcPr>
          <w:p w14:paraId="61437664" w14:textId="77777777" w:rsidR="001E41F3" w:rsidRPr="00B747FA" w:rsidRDefault="001E41F3">
            <w:pPr>
              <w:pStyle w:val="CRCoverPage"/>
              <w:spacing w:after="0"/>
              <w:rPr>
                <w:sz w:val="8"/>
                <w:szCs w:val="8"/>
              </w:rPr>
            </w:pPr>
          </w:p>
        </w:tc>
      </w:tr>
      <w:tr w:rsidR="001E41F3" w:rsidRPr="00B747FA" w14:paraId="227AEAD7" w14:textId="77777777" w:rsidTr="00547111">
        <w:tc>
          <w:tcPr>
            <w:tcW w:w="2694" w:type="dxa"/>
            <w:gridSpan w:val="2"/>
            <w:tcBorders>
              <w:top w:val="single" w:sz="4" w:space="0" w:color="auto"/>
              <w:left w:val="single" w:sz="4" w:space="0" w:color="auto"/>
            </w:tcBorders>
          </w:tcPr>
          <w:p w14:paraId="4D121B65" w14:textId="77777777" w:rsidR="001E41F3" w:rsidRPr="00B747FA" w:rsidRDefault="001E41F3">
            <w:pPr>
              <w:pStyle w:val="CRCoverPage"/>
              <w:tabs>
                <w:tab w:val="right" w:pos="2184"/>
              </w:tabs>
              <w:spacing w:after="0"/>
              <w:rPr>
                <w:b/>
                <w:i/>
              </w:rPr>
            </w:pPr>
            <w:r w:rsidRPr="00B747FA">
              <w:rPr>
                <w:b/>
                <w:i/>
              </w:rPr>
              <w:t>Reason for change:</w:t>
            </w:r>
          </w:p>
        </w:tc>
        <w:tc>
          <w:tcPr>
            <w:tcW w:w="6946" w:type="dxa"/>
            <w:gridSpan w:val="9"/>
            <w:tcBorders>
              <w:top w:val="single" w:sz="4" w:space="0" w:color="auto"/>
              <w:right w:val="single" w:sz="4" w:space="0" w:color="auto"/>
            </w:tcBorders>
            <w:shd w:val="pct30" w:color="FFFF00" w:fill="auto"/>
          </w:tcPr>
          <w:p w14:paraId="4040D57E" w14:textId="77777777" w:rsidR="001E41F3" w:rsidRDefault="00E85E5D">
            <w:pPr>
              <w:pStyle w:val="CRCoverPage"/>
              <w:spacing w:after="0"/>
              <w:ind w:left="100"/>
            </w:pPr>
            <w:r>
              <w:t xml:space="preserve">S2-2008207 specifies </w:t>
            </w:r>
            <w:r w:rsidR="00420058">
              <w:t xml:space="preserve">the AMF operation upon invocation of the </w:t>
            </w:r>
            <w:r w:rsidR="00420058" w:rsidRPr="00420058">
              <w:t>Nudm_SDM_Notification service operation</w:t>
            </w:r>
            <w:r>
              <w:t xml:space="preserve"> </w:t>
            </w:r>
            <w:r w:rsidR="00420058">
              <w:t>when the UE is not reachable.</w:t>
            </w:r>
          </w:p>
          <w:p w14:paraId="4AB1CFBA" w14:textId="59E18B0A" w:rsidR="00420058" w:rsidRPr="00B747FA" w:rsidRDefault="00420058" w:rsidP="00420058">
            <w:pPr>
              <w:ind w:left="568" w:hanging="284"/>
            </w:pPr>
            <w:r w:rsidRPr="00420058">
              <w:rPr>
                <w:rFonts w:eastAsia="SimSun"/>
                <w:i/>
                <w:iCs/>
                <w:color w:val="0070C0"/>
                <w:sz w:val="18"/>
                <w:szCs w:val="18"/>
              </w:rPr>
              <w:tab/>
              <w:t>From AMF to UDM: If AMF determines that the UE is not reachable, then AMF invokes the Nudm_SDM_Info service operation to UDM indicating that the transmission of UE Parameters Update data is not successful. The UDM considers the procedure as UE Parameters Update procedure as pending and subsequent steps from 4-7 are skipped.</w:t>
            </w:r>
          </w:p>
        </w:tc>
      </w:tr>
      <w:tr w:rsidR="001E41F3" w:rsidRPr="00B747FA" w14:paraId="0C8E4D65" w14:textId="77777777" w:rsidTr="00547111">
        <w:tc>
          <w:tcPr>
            <w:tcW w:w="2694" w:type="dxa"/>
            <w:gridSpan w:val="2"/>
            <w:tcBorders>
              <w:left w:val="single" w:sz="4" w:space="0" w:color="auto"/>
            </w:tcBorders>
          </w:tcPr>
          <w:p w14:paraId="608FEC88"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B747FA" w:rsidRDefault="001E41F3">
            <w:pPr>
              <w:pStyle w:val="CRCoverPage"/>
              <w:spacing w:after="0"/>
              <w:rPr>
                <w:sz w:val="8"/>
                <w:szCs w:val="8"/>
              </w:rPr>
            </w:pPr>
          </w:p>
        </w:tc>
      </w:tr>
      <w:tr w:rsidR="001E41F3" w:rsidRPr="00B747FA" w14:paraId="4FC2AB41" w14:textId="77777777" w:rsidTr="00547111">
        <w:tc>
          <w:tcPr>
            <w:tcW w:w="2694" w:type="dxa"/>
            <w:gridSpan w:val="2"/>
            <w:tcBorders>
              <w:left w:val="single" w:sz="4" w:space="0" w:color="auto"/>
            </w:tcBorders>
          </w:tcPr>
          <w:p w14:paraId="4A3BE4AC" w14:textId="77777777" w:rsidR="001E41F3" w:rsidRPr="00B747FA" w:rsidRDefault="001E41F3">
            <w:pPr>
              <w:pStyle w:val="CRCoverPage"/>
              <w:tabs>
                <w:tab w:val="right" w:pos="2184"/>
              </w:tabs>
              <w:spacing w:after="0"/>
              <w:rPr>
                <w:b/>
                <w:i/>
              </w:rPr>
            </w:pPr>
            <w:r w:rsidRPr="00B747FA">
              <w:rPr>
                <w:b/>
                <w:i/>
              </w:rPr>
              <w:t>Summary of change</w:t>
            </w:r>
            <w:r w:rsidR="0051580D" w:rsidRPr="00B747FA">
              <w:rPr>
                <w:b/>
                <w:i/>
              </w:rPr>
              <w:t>:</w:t>
            </w:r>
          </w:p>
        </w:tc>
        <w:tc>
          <w:tcPr>
            <w:tcW w:w="6946" w:type="dxa"/>
            <w:gridSpan w:val="9"/>
            <w:tcBorders>
              <w:right w:val="single" w:sz="4" w:space="0" w:color="auto"/>
            </w:tcBorders>
            <w:shd w:val="pct30" w:color="FFFF00" w:fill="auto"/>
          </w:tcPr>
          <w:p w14:paraId="0A91B664" w14:textId="77777777" w:rsidR="00401C2B" w:rsidRPr="00397008" w:rsidRDefault="00401C2B" w:rsidP="00401C2B">
            <w:pPr>
              <w:pStyle w:val="CRCoverPage"/>
              <w:spacing w:after="0"/>
              <w:ind w:left="100"/>
              <w:rPr>
                <w:noProof/>
              </w:rPr>
            </w:pPr>
            <w:r w:rsidRPr="00397008">
              <w:rPr>
                <w:noProof/>
              </w:rPr>
              <w:t xml:space="preserve">AMF to indicate UDM whether AMF was able to send to UE the updated information. </w:t>
            </w:r>
          </w:p>
          <w:p w14:paraId="76C0712C" w14:textId="130ED7EC" w:rsidR="001E41F3" w:rsidRPr="00B747FA" w:rsidRDefault="00401C2B" w:rsidP="00401C2B">
            <w:pPr>
              <w:pStyle w:val="CRCoverPage"/>
              <w:spacing w:after="0"/>
              <w:ind w:left="100"/>
            </w:pPr>
            <w:r w:rsidRPr="00397008">
              <w:rPr>
                <w:noProof/>
              </w:rPr>
              <w:t>If UDM requested for an ACK, then UDM to consider the procedure pending until it receives the ACK from UE.</w:t>
            </w:r>
          </w:p>
        </w:tc>
      </w:tr>
      <w:tr w:rsidR="001E41F3" w:rsidRPr="00B747FA" w14:paraId="67BD561C" w14:textId="77777777" w:rsidTr="00547111">
        <w:tc>
          <w:tcPr>
            <w:tcW w:w="2694" w:type="dxa"/>
            <w:gridSpan w:val="2"/>
            <w:tcBorders>
              <w:left w:val="single" w:sz="4" w:space="0" w:color="auto"/>
            </w:tcBorders>
          </w:tcPr>
          <w:p w14:paraId="7A30C9A1"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B747FA" w:rsidRDefault="001E41F3">
            <w:pPr>
              <w:pStyle w:val="CRCoverPage"/>
              <w:spacing w:after="0"/>
              <w:rPr>
                <w:sz w:val="8"/>
                <w:szCs w:val="8"/>
              </w:rPr>
            </w:pPr>
          </w:p>
        </w:tc>
      </w:tr>
      <w:tr w:rsidR="001E41F3" w:rsidRPr="00B747FA" w14:paraId="262596DA" w14:textId="77777777" w:rsidTr="00547111">
        <w:tc>
          <w:tcPr>
            <w:tcW w:w="2694" w:type="dxa"/>
            <w:gridSpan w:val="2"/>
            <w:tcBorders>
              <w:left w:val="single" w:sz="4" w:space="0" w:color="auto"/>
              <w:bottom w:val="single" w:sz="4" w:space="0" w:color="auto"/>
            </w:tcBorders>
          </w:tcPr>
          <w:p w14:paraId="659D5F83" w14:textId="77777777" w:rsidR="001E41F3" w:rsidRPr="00B747FA" w:rsidRDefault="001E41F3">
            <w:pPr>
              <w:pStyle w:val="CRCoverPage"/>
              <w:tabs>
                <w:tab w:val="right" w:pos="2184"/>
              </w:tabs>
              <w:spacing w:after="0"/>
              <w:rPr>
                <w:b/>
                <w:i/>
              </w:rPr>
            </w:pPr>
            <w:r w:rsidRPr="00B747FA">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035DF878" w:rsidR="001E41F3" w:rsidRPr="00B747FA" w:rsidRDefault="00401C2B">
            <w:pPr>
              <w:pStyle w:val="CRCoverPage"/>
              <w:spacing w:after="0"/>
              <w:ind w:left="100"/>
            </w:pPr>
            <w:r>
              <w:t>Misalignment with 3GPP TS 23.502 in terms of the AMF behavior upon invocation of the Nudm_SDM_Notification</w:t>
            </w:r>
          </w:p>
        </w:tc>
      </w:tr>
      <w:tr w:rsidR="001E41F3" w:rsidRPr="00B747FA" w14:paraId="2E02AFEF" w14:textId="77777777" w:rsidTr="00547111">
        <w:tc>
          <w:tcPr>
            <w:tcW w:w="2694" w:type="dxa"/>
            <w:gridSpan w:val="2"/>
          </w:tcPr>
          <w:p w14:paraId="0B18EFDB" w14:textId="77777777" w:rsidR="001E41F3" w:rsidRPr="00B747FA" w:rsidRDefault="001E41F3">
            <w:pPr>
              <w:pStyle w:val="CRCoverPage"/>
              <w:spacing w:after="0"/>
              <w:rPr>
                <w:b/>
                <w:i/>
                <w:sz w:val="8"/>
                <w:szCs w:val="8"/>
              </w:rPr>
            </w:pPr>
          </w:p>
        </w:tc>
        <w:tc>
          <w:tcPr>
            <w:tcW w:w="6946" w:type="dxa"/>
            <w:gridSpan w:val="9"/>
          </w:tcPr>
          <w:p w14:paraId="56B6630C" w14:textId="77777777" w:rsidR="001E41F3" w:rsidRPr="00B747FA" w:rsidRDefault="001E41F3">
            <w:pPr>
              <w:pStyle w:val="CRCoverPage"/>
              <w:spacing w:after="0"/>
              <w:rPr>
                <w:sz w:val="8"/>
                <w:szCs w:val="8"/>
              </w:rPr>
            </w:pPr>
          </w:p>
        </w:tc>
      </w:tr>
      <w:tr w:rsidR="001E41F3" w:rsidRPr="00B747FA" w14:paraId="74997849" w14:textId="77777777" w:rsidTr="00547111">
        <w:tc>
          <w:tcPr>
            <w:tcW w:w="2694" w:type="dxa"/>
            <w:gridSpan w:val="2"/>
            <w:tcBorders>
              <w:top w:val="single" w:sz="4" w:space="0" w:color="auto"/>
              <w:left w:val="single" w:sz="4" w:space="0" w:color="auto"/>
            </w:tcBorders>
          </w:tcPr>
          <w:p w14:paraId="38241EDE" w14:textId="77777777" w:rsidR="001E41F3" w:rsidRPr="00B747FA" w:rsidRDefault="001E41F3">
            <w:pPr>
              <w:pStyle w:val="CRCoverPage"/>
              <w:tabs>
                <w:tab w:val="right" w:pos="2184"/>
              </w:tabs>
              <w:spacing w:after="0"/>
              <w:rPr>
                <w:b/>
                <w:i/>
              </w:rPr>
            </w:pPr>
            <w:r w:rsidRPr="00B747FA">
              <w:rPr>
                <w:b/>
                <w:i/>
              </w:rPr>
              <w:t>Clauses affected:</w:t>
            </w:r>
          </w:p>
        </w:tc>
        <w:tc>
          <w:tcPr>
            <w:tcW w:w="6946" w:type="dxa"/>
            <w:gridSpan w:val="9"/>
            <w:tcBorders>
              <w:top w:val="single" w:sz="4" w:space="0" w:color="auto"/>
              <w:right w:val="single" w:sz="4" w:space="0" w:color="auto"/>
            </w:tcBorders>
            <w:shd w:val="pct30" w:color="FFFF00" w:fill="auto"/>
          </w:tcPr>
          <w:p w14:paraId="5CC10995" w14:textId="61C97242" w:rsidR="001E41F3" w:rsidRPr="00B747FA" w:rsidRDefault="00401C2B">
            <w:pPr>
              <w:pStyle w:val="CRCoverPage"/>
              <w:spacing w:after="0"/>
              <w:ind w:left="100"/>
            </w:pPr>
            <w:r>
              <w:t>C.3, C.4.3</w:t>
            </w:r>
          </w:p>
        </w:tc>
      </w:tr>
      <w:tr w:rsidR="001E41F3" w:rsidRPr="00B747FA" w14:paraId="4B9358B6" w14:textId="77777777" w:rsidTr="00547111">
        <w:tc>
          <w:tcPr>
            <w:tcW w:w="2694" w:type="dxa"/>
            <w:gridSpan w:val="2"/>
            <w:tcBorders>
              <w:left w:val="single" w:sz="4" w:space="0" w:color="auto"/>
            </w:tcBorders>
          </w:tcPr>
          <w:p w14:paraId="3EA87C95"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B747FA" w:rsidRDefault="001E41F3">
            <w:pPr>
              <w:pStyle w:val="CRCoverPage"/>
              <w:spacing w:after="0"/>
              <w:rPr>
                <w:sz w:val="8"/>
                <w:szCs w:val="8"/>
              </w:rPr>
            </w:pPr>
          </w:p>
        </w:tc>
      </w:tr>
      <w:tr w:rsidR="001E41F3" w:rsidRPr="00B747FA" w14:paraId="5F94BADA" w14:textId="77777777" w:rsidTr="00547111">
        <w:tc>
          <w:tcPr>
            <w:tcW w:w="2694" w:type="dxa"/>
            <w:gridSpan w:val="2"/>
            <w:tcBorders>
              <w:left w:val="single" w:sz="4" w:space="0" w:color="auto"/>
            </w:tcBorders>
          </w:tcPr>
          <w:p w14:paraId="6EBF1841" w14:textId="77777777" w:rsidR="001E41F3" w:rsidRPr="00B747F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B747FA" w:rsidRDefault="001E41F3">
            <w:pPr>
              <w:pStyle w:val="CRCoverPage"/>
              <w:spacing w:after="0"/>
              <w:jc w:val="center"/>
              <w:rPr>
                <w:b/>
                <w:caps/>
              </w:rPr>
            </w:pPr>
            <w:r w:rsidRPr="00B747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B747FA" w:rsidRDefault="001E41F3">
            <w:pPr>
              <w:pStyle w:val="CRCoverPage"/>
              <w:spacing w:after="0"/>
              <w:jc w:val="center"/>
              <w:rPr>
                <w:b/>
                <w:caps/>
              </w:rPr>
            </w:pPr>
            <w:r w:rsidRPr="00B747FA">
              <w:rPr>
                <w:b/>
                <w:caps/>
              </w:rPr>
              <w:t>N</w:t>
            </w:r>
          </w:p>
        </w:tc>
        <w:tc>
          <w:tcPr>
            <w:tcW w:w="2977" w:type="dxa"/>
            <w:gridSpan w:val="4"/>
          </w:tcPr>
          <w:p w14:paraId="12C61BF1" w14:textId="77777777" w:rsidR="001E41F3" w:rsidRPr="00B747F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B747FA" w:rsidRDefault="001E41F3">
            <w:pPr>
              <w:pStyle w:val="CRCoverPage"/>
              <w:spacing w:after="0"/>
              <w:ind w:left="99"/>
            </w:pPr>
          </w:p>
        </w:tc>
      </w:tr>
      <w:tr w:rsidR="001E41F3" w:rsidRPr="00B747FA" w14:paraId="3FE906FB" w14:textId="77777777" w:rsidTr="00547111">
        <w:tc>
          <w:tcPr>
            <w:tcW w:w="2694" w:type="dxa"/>
            <w:gridSpan w:val="2"/>
            <w:tcBorders>
              <w:left w:val="single" w:sz="4" w:space="0" w:color="auto"/>
            </w:tcBorders>
          </w:tcPr>
          <w:p w14:paraId="67D11E86" w14:textId="77777777" w:rsidR="001E41F3" w:rsidRPr="00B747FA" w:rsidRDefault="001E41F3">
            <w:pPr>
              <w:pStyle w:val="CRCoverPage"/>
              <w:tabs>
                <w:tab w:val="right" w:pos="2184"/>
              </w:tabs>
              <w:spacing w:after="0"/>
              <w:rPr>
                <w:b/>
                <w:i/>
              </w:rPr>
            </w:pPr>
            <w:r w:rsidRPr="00B747FA">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B747FA" w:rsidRDefault="004E1669">
            <w:pPr>
              <w:pStyle w:val="CRCoverPage"/>
              <w:spacing w:after="0"/>
              <w:jc w:val="center"/>
              <w:rPr>
                <w:b/>
                <w:caps/>
              </w:rPr>
            </w:pPr>
            <w:r w:rsidRPr="00B747FA">
              <w:rPr>
                <w:b/>
                <w:caps/>
              </w:rPr>
              <w:t>X</w:t>
            </w:r>
          </w:p>
        </w:tc>
        <w:tc>
          <w:tcPr>
            <w:tcW w:w="2977" w:type="dxa"/>
            <w:gridSpan w:val="4"/>
          </w:tcPr>
          <w:p w14:paraId="697C0B0D" w14:textId="77777777" w:rsidR="001E41F3" w:rsidRPr="00B747FA" w:rsidRDefault="001E41F3">
            <w:pPr>
              <w:pStyle w:val="CRCoverPage"/>
              <w:tabs>
                <w:tab w:val="right" w:pos="2893"/>
              </w:tabs>
              <w:spacing w:after="0"/>
            </w:pPr>
            <w:r w:rsidRPr="00B747FA">
              <w:t xml:space="preserve"> Other core specifications</w:t>
            </w:r>
            <w:r w:rsidRPr="00B747FA">
              <w:tab/>
            </w:r>
          </w:p>
        </w:tc>
        <w:tc>
          <w:tcPr>
            <w:tcW w:w="3401" w:type="dxa"/>
            <w:gridSpan w:val="3"/>
            <w:tcBorders>
              <w:right w:val="single" w:sz="4" w:space="0" w:color="auto"/>
            </w:tcBorders>
            <w:shd w:val="pct30" w:color="FFFF00" w:fill="auto"/>
          </w:tcPr>
          <w:p w14:paraId="56C0DCF2" w14:textId="77777777" w:rsidR="001E41F3" w:rsidRPr="00B747FA" w:rsidRDefault="00145D43">
            <w:pPr>
              <w:pStyle w:val="CRCoverPage"/>
              <w:spacing w:after="0"/>
              <w:ind w:left="99"/>
            </w:pPr>
            <w:r w:rsidRPr="00B747FA">
              <w:t xml:space="preserve">TS/TR ... CR ... </w:t>
            </w:r>
          </w:p>
        </w:tc>
      </w:tr>
      <w:tr w:rsidR="001E41F3" w:rsidRPr="00B747FA" w14:paraId="54C70661" w14:textId="77777777" w:rsidTr="00547111">
        <w:tc>
          <w:tcPr>
            <w:tcW w:w="2694" w:type="dxa"/>
            <w:gridSpan w:val="2"/>
            <w:tcBorders>
              <w:left w:val="single" w:sz="4" w:space="0" w:color="auto"/>
            </w:tcBorders>
          </w:tcPr>
          <w:p w14:paraId="69BDA791" w14:textId="77777777" w:rsidR="001E41F3" w:rsidRPr="00B747FA" w:rsidRDefault="001E41F3">
            <w:pPr>
              <w:pStyle w:val="CRCoverPage"/>
              <w:spacing w:after="0"/>
              <w:rPr>
                <w:b/>
                <w:i/>
              </w:rPr>
            </w:pPr>
            <w:r w:rsidRPr="00B747FA">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B747FA" w:rsidRDefault="004E1669">
            <w:pPr>
              <w:pStyle w:val="CRCoverPage"/>
              <w:spacing w:after="0"/>
              <w:jc w:val="center"/>
              <w:rPr>
                <w:b/>
                <w:caps/>
              </w:rPr>
            </w:pPr>
            <w:r w:rsidRPr="00B747FA">
              <w:rPr>
                <w:b/>
                <w:caps/>
              </w:rPr>
              <w:t>X</w:t>
            </w:r>
          </w:p>
        </w:tc>
        <w:tc>
          <w:tcPr>
            <w:tcW w:w="2977" w:type="dxa"/>
            <w:gridSpan w:val="4"/>
          </w:tcPr>
          <w:p w14:paraId="4BE2CB9C" w14:textId="77777777" w:rsidR="001E41F3" w:rsidRPr="00B747FA" w:rsidRDefault="001E41F3">
            <w:pPr>
              <w:pStyle w:val="CRCoverPage"/>
              <w:spacing w:after="0"/>
            </w:pPr>
            <w:r w:rsidRPr="00B747FA">
              <w:t xml:space="preserve"> Test specifications</w:t>
            </w:r>
          </w:p>
        </w:tc>
        <w:tc>
          <w:tcPr>
            <w:tcW w:w="3401" w:type="dxa"/>
            <w:gridSpan w:val="3"/>
            <w:tcBorders>
              <w:right w:val="single" w:sz="4" w:space="0" w:color="auto"/>
            </w:tcBorders>
            <w:shd w:val="pct30" w:color="FFFF00" w:fill="auto"/>
          </w:tcPr>
          <w:p w14:paraId="56AA0D24" w14:textId="77777777" w:rsidR="001E41F3" w:rsidRPr="00B747FA" w:rsidRDefault="00145D43">
            <w:pPr>
              <w:pStyle w:val="CRCoverPage"/>
              <w:spacing w:after="0"/>
              <w:ind w:left="99"/>
            </w:pPr>
            <w:r w:rsidRPr="00B747FA">
              <w:t xml:space="preserve">TS/TR ... CR ... </w:t>
            </w:r>
          </w:p>
        </w:tc>
      </w:tr>
      <w:tr w:rsidR="001E41F3" w:rsidRPr="00B747FA" w14:paraId="6D4B164C" w14:textId="77777777" w:rsidTr="00547111">
        <w:tc>
          <w:tcPr>
            <w:tcW w:w="2694" w:type="dxa"/>
            <w:gridSpan w:val="2"/>
            <w:tcBorders>
              <w:left w:val="single" w:sz="4" w:space="0" w:color="auto"/>
            </w:tcBorders>
          </w:tcPr>
          <w:p w14:paraId="724C8B15" w14:textId="77777777" w:rsidR="001E41F3" w:rsidRPr="00B747FA" w:rsidRDefault="00145D43">
            <w:pPr>
              <w:pStyle w:val="CRCoverPage"/>
              <w:spacing w:after="0"/>
              <w:rPr>
                <w:b/>
                <w:i/>
              </w:rPr>
            </w:pPr>
            <w:r w:rsidRPr="00B747FA">
              <w:rPr>
                <w:b/>
                <w:i/>
              </w:rPr>
              <w:t xml:space="preserve">(show </w:t>
            </w:r>
            <w:r w:rsidR="00592D74" w:rsidRPr="00B747FA">
              <w:rPr>
                <w:b/>
                <w:i/>
              </w:rPr>
              <w:t xml:space="preserve">related </w:t>
            </w:r>
            <w:r w:rsidRPr="00B747FA">
              <w:rPr>
                <w:b/>
                <w:i/>
              </w:rPr>
              <w:t>CR</w:t>
            </w:r>
            <w:r w:rsidR="00592D74" w:rsidRPr="00B747FA">
              <w:rPr>
                <w:b/>
                <w:i/>
              </w:rPr>
              <w:t>s</w:t>
            </w:r>
            <w:r w:rsidRPr="00B747FA">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B747FA" w:rsidRDefault="004E1669">
            <w:pPr>
              <w:pStyle w:val="CRCoverPage"/>
              <w:spacing w:after="0"/>
              <w:jc w:val="center"/>
              <w:rPr>
                <w:b/>
                <w:caps/>
              </w:rPr>
            </w:pPr>
            <w:r w:rsidRPr="00B747FA">
              <w:rPr>
                <w:b/>
                <w:caps/>
              </w:rPr>
              <w:t>X</w:t>
            </w:r>
          </w:p>
        </w:tc>
        <w:tc>
          <w:tcPr>
            <w:tcW w:w="2977" w:type="dxa"/>
            <w:gridSpan w:val="4"/>
          </w:tcPr>
          <w:p w14:paraId="5EAC6096" w14:textId="77777777" w:rsidR="001E41F3" w:rsidRPr="00B747FA" w:rsidRDefault="001E41F3">
            <w:pPr>
              <w:pStyle w:val="CRCoverPage"/>
              <w:spacing w:after="0"/>
            </w:pPr>
            <w:r w:rsidRPr="00B747FA">
              <w:t xml:space="preserve"> O&amp;M Specifications</w:t>
            </w:r>
          </w:p>
        </w:tc>
        <w:tc>
          <w:tcPr>
            <w:tcW w:w="3401" w:type="dxa"/>
            <w:gridSpan w:val="3"/>
            <w:tcBorders>
              <w:right w:val="single" w:sz="4" w:space="0" w:color="auto"/>
            </w:tcBorders>
            <w:shd w:val="pct30" w:color="FFFF00" w:fill="auto"/>
          </w:tcPr>
          <w:p w14:paraId="16023229" w14:textId="77777777" w:rsidR="001E41F3" w:rsidRPr="00B747FA" w:rsidRDefault="00145D43">
            <w:pPr>
              <w:pStyle w:val="CRCoverPage"/>
              <w:spacing w:after="0"/>
              <w:ind w:left="99"/>
            </w:pPr>
            <w:r w:rsidRPr="00B747FA">
              <w:t>TS</w:t>
            </w:r>
            <w:r w:rsidR="000A6394" w:rsidRPr="00B747FA">
              <w:t xml:space="preserve">/TR ... CR ... </w:t>
            </w:r>
          </w:p>
        </w:tc>
      </w:tr>
      <w:tr w:rsidR="001E41F3" w:rsidRPr="00B747FA" w14:paraId="6816D577" w14:textId="77777777" w:rsidTr="008863B9">
        <w:tc>
          <w:tcPr>
            <w:tcW w:w="2694" w:type="dxa"/>
            <w:gridSpan w:val="2"/>
            <w:tcBorders>
              <w:left w:val="single" w:sz="4" w:space="0" w:color="auto"/>
            </w:tcBorders>
          </w:tcPr>
          <w:p w14:paraId="74A365C8" w14:textId="77777777" w:rsidR="001E41F3" w:rsidRPr="00B747FA" w:rsidRDefault="001E41F3">
            <w:pPr>
              <w:pStyle w:val="CRCoverPage"/>
              <w:spacing w:after="0"/>
              <w:rPr>
                <w:b/>
                <w:i/>
              </w:rPr>
            </w:pPr>
          </w:p>
        </w:tc>
        <w:tc>
          <w:tcPr>
            <w:tcW w:w="6946" w:type="dxa"/>
            <w:gridSpan w:val="9"/>
            <w:tcBorders>
              <w:right w:val="single" w:sz="4" w:space="0" w:color="auto"/>
            </w:tcBorders>
          </w:tcPr>
          <w:p w14:paraId="3B849361" w14:textId="77777777" w:rsidR="001E41F3" w:rsidRPr="00B747FA" w:rsidRDefault="001E41F3">
            <w:pPr>
              <w:pStyle w:val="CRCoverPage"/>
              <w:spacing w:after="0"/>
            </w:pPr>
          </w:p>
        </w:tc>
      </w:tr>
      <w:tr w:rsidR="001E41F3" w:rsidRPr="00B747FA" w14:paraId="204A6CD0" w14:textId="77777777" w:rsidTr="008863B9">
        <w:tc>
          <w:tcPr>
            <w:tcW w:w="2694" w:type="dxa"/>
            <w:gridSpan w:val="2"/>
            <w:tcBorders>
              <w:left w:val="single" w:sz="4" w:space="0" w:color="auto"/>
              <w:bottom w:val="single" w:sz="4" w:space="0" w:color="auto"/>
            </w:tcBorders>
          </w:tcPr>
          <w:p w14:paraId="4F081F48" w14:textId="77777777" w:rsidR="001E41F3" w:rsidRPr="00B747FA" w:rsidRDefault="001E41F3">
            <w:pPr>
              <w:pStyle w:val="CRCoverPage"/>
              <w:tabs>
                <w:tab w:val="right" w:pos="2184"/>
              </w:tabs>
              <w:spacing w:after="0"/>
              <w:rPr>
                <w:b/>
                <w:i/>
              </w:rPr>
            </w:pPr>
            <w:r w:rsidRPr="00B747FA">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B747FA" w:rsidRDefault="001E41F3">
            <w:pPr>
              <w:pStyle w:val="CRCoverPage"/>
              <w:spacing w:after="0"/>
              <w:ind w:left="100"/>
            </w:pPr>
          </w:p>
        </w:tc>
      </w:tr>
      <w:tr w:rsidR="008863B9" w:rsidRPr="00B747FA" w14:paraId="5AF31BAD" w14:textId="77777777" w:rsidTr="008863B9">
        <w:tc>
          <w:tcPr>
            <w:tcW w:w="2694" w:type="dxa"/>
            <w:gridSpan w:val="2"/>
            <w:tcBorders>
              <w:top w:val="single" w:sz="4" w:space="0" w:color="auto"/>
              <w:bottom w:val="single" w:sz="4" w:space="0" w:color="auto"/>
            </w:tcBorders>
          </w:tcPr>
          <w:p w14:paraId="623D351D" w14:textId="77777777" w:rsidR="008863B9" w:rsidRPr="00B747F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B747FA" w:rsidRDefault="008863B9">
            <w:pPr>
              <w:pStyle w:val="CRCoverPage"/>
              <w:spacing w:after="0"/>
              <w:ind w:left="100"/>
              <w:rPr>
                <w:sz w:val="8"/>
                <w:szCs w:val="8"/>
              </w:rPr>
            </w:pPr>
          </w:p>
        </w:tc>
      </w:tr>
      <w:tr w:rsidR="008863B9" w:rsidRPr="00B747FA"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B747FA" w:rsidRDefault="008863B9">
            <w:pPr>
              <w:pStyle w:val="CRCoverPage"/>
              <w:tabs>
                <w:tab w:val="right" w:pos="2184"/>
              </w:tabs>
              <w:spacing w:after="0"/>
              <w:rPr>
                <w:b/>
                <w:i/>
              </w:rPr>
            </w:pPr>
            <w:r w:rsidRPr="00B747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B747FA" w:rsidRDefault="008863B9">
            <w:pPr>
              <w:pStyle w:val="CRCoverPage"/>
              <w:spacing w:after="0"/>
              <w:ind w:left="100"/>
            </w:pPr>
          </w:p>
        </w:tc>
      </w:tr>
    </w:tbl>
    <w:p w14:paraId="3E2A01F9" w14:textId="77777777" w:rsidR="001E41F3" w:rsidRPr="00B747FA" w:rsidRDefault="001E41F3">
      <w:pPr>
        <w:pStyle w:val="CRCoverPage"/>
        <w:spacing w:after="0"/>
        <w:rPr>
          <w:sz w:val="8"/>
          <w:szCs w:val="8"/>
        </w:rPr>
      </w:pPr>
    </w:p>
    <w:p w14:paraId="57BA6E13" w14:textId="77777777" w:rsidR="001E41F3" w:rsidRPr="00B747FA" w:rsidRDefault="001E41F3">
      <w:pPr>
        <w:sectPr w:rsidR="001E41F3" w:rsidRPr="00B747FA">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A7AFA88" w14:textId="77777777" w:rsidR="00E85E5D" w:rsidRDefault="00E85E5D" w:rsidP="00E85E5D">
      <w:pPr>
        <w:pStyle w:val="Heading1"/>
      </w:pPr>
      <w:bookmarkStart w:id="1" w:name="_Toc20125259"/>
      <w:bookmarkStart w:id="2" w:name="_Toc27486456"/>
      <w:bookmarkStart w:id="3" w:name="_Toc36210509"/>
      <w:bookmarkStart w:id="4" w:name="_Toc45096368"/>
      <w:bookmarkStart w:id="5" w:name="_Toc45882401"/>
      <w:bookmarkStart w:id="6" w:name="_Toc51762197"/>
      <w:bookmarkStart w:id="7" w:name="_Toc68182721"/>
      <w:r>
        <w:lastRenderedPageBreak/>
        <w:t>C.3</w:t>
      </w:r>
      <w:r w:rsidRPr="00767EFE">
        <w:tab/>
      </w:r>
      <w:r>
        <w:t>Stage-2 flow for steering of UE in HPLMN or VPLMN after registration</w:t>
      </w:r>
      <w:bookmarkEnd w:id="1"/>
      <w:bookmarkEnd w:id="2"/>
      <w:bookmarkEnd w:id="3"/>
      <w:bookmarkEnd w:id="4"/>
      <w:bookmarkEnd w:id="5"/>
      <w:bookmarkEnd w:id="6"/>
      <w:bookmarkEnd w:id="7"/>
    </w:p>
    <w:p w14:paraId="6AEA02AE" w14:textId="77777777" w:rsidR="00E85E5D" w:rsidRDefault="00E85E5D" w:rsidP="00E85E5D">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2E75ADCB" w14:textId="77777777" w:rsidR="00E85E5D" w:rsidRDefault="00E85E5D" w:rsidP="00E85E5D">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ME of the UE supports the SOR-CMCI, the SOR-AF may provide the SOR-CMCI otherwise the SOR-AF shall not provide the SOR-CMCI</w:t>
      </w:r>
      <w:r>
        <w:t>; or</w:t>
      </w:r>
    </w:p>
    <w:p w14:paraId="739923D4" w14:textId="77777777" w:rsidR="00E85E5D" w:rsidRPr="00671744" w:rsidRDefault="00E85E5D" w:rsidP="00E85E5D">
      <w:pPr>
        <w:pStyle w:val="NO"/>
      </w:pPr>
      <w:r w:rsidRPr="00671744">
        <w:t>NOTE 0:</w:t>
      </w:r>
      <w:r w:rsidRPr="00671744">
        <w:tab/>
        <w:t xml:space="preserve">The SOR-AF can determine that </w:t>
      </w:r>
      <w:r>
        <w:t xml:space="preserve">the </w:t>
      </w:r>
      <w:r w:rsidRPr="00671744">
        <w:t xml:space="preserve">ME of the UE supports the SOR-CMCI if the Nsoraf_SoR_Info service operation </w:t>
      </w:r>
      <w:r>
        <w:t>has returned</w:t>
      </w:r>
      <w:r w:rsidRPr="00671744">
        <w:t xml:space="preserve"> the "ME support of SOR-CMCI" indicator.</w:t>
      </w:r>
    </w:p>
    <w:p w14:paraId="5500691C" w14:textId="77777777" w:rsidR="00E85E5D" w:rsidRPr="00671744" w:rsidRDefault="00E85E5D" w:rsidP="00E85E5D">
      <w:pPr>
        <w:pStyle w:val="NO"/>
      </w:pPr>
      <w:r w:rsidRPr="00671744">
        <w:t>NOTE </w:t>
      </w:r>
      <w:r>
        <w:t>0a</w:t>
      </w:r>
      <w:r w:rsidRPr="00671744">
        <w:t>:</w:t>
      </w:r>
      <w:r w:rsidRPr="00671744">
        <w:tab/>
      </w:r>
      <w:r>
        <w:t>The secured packet provided by the SOR-AF can include SOR-CMCI only if the SOR-AF has determined that the ME of the UE supports the SOR-CMCI.</w:t>
      </w:r>
    </w:p>
    <w:p w14:paraId="0BCD42FF" w14:textId="77777777" w:rsidR="00E85E5D" w:rsidRDefault="00E85E5D" w:rsidP="00E85E5D">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 if available, otherwise the HPLMN UDM shall not obtain the SOR-CMCI.</w:t>
      </w:r>
    </w:p>
    <w:p w14:paraId="5C8FF2B9" w14:textId="77777777" w:rsidR="00E85E5D" w:rsidRDefault="00E85E5D" w:rsidP="00E85E5D">
      <w:pPr>
        <w:pStyle w:val="NO"/>
      </w:pPr>
      <w:bookmarkStart w:id="8"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195F84FE" w14:textId="77777777" w:rsidR="00E85E5D" w:rsidRDefault="00E85E5D" w:rsidP="00E85E5D">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007DB954" w14:textId="77777777" w:rsidR="00E85E5D" w:rsidRPr="00671744" w:rsidRDefault="00E85E5D" w:rsidP="00E85E5D">
      <w:pPr>
        <w:pStyle w:val="NO"/>
      </w:pPr>
      <w:r w:rsidRPr="00671744">
        <w:t>NOTE </w:t>
      </w:r>
      <w:r>
        <w:t>2a</w:t>
      </w:r>
      <w:r w:rsidRPr="00671744">
        <w:t>:</w:t>
      </w:r>
      <w:r w:rsidRPr="00671744">
        <w:tab/>
      </w:r>
      <w:r>
        <w:t>The secured packet obtained by the UDM can include SOR-CMCI only if the "ME support of SOR-CMCI" indicator is stored for the UE.</w:t>
      </w:r>
    </w:p>
    <w:p w14:paraId="723B6FB4" w14:textId="77777777" w:rsidR="00E85E5D" w:rsidRDefault="00E85E5D" w:rsidP="00E85E5D">
      <w:pPr>
        <w:pStyle w:val="NO"/>
      </w:pPr>
    </w:p>
    <w:bookmarkEnd w:id="8"/>
    <w:bookmarkStart w:id="9" w:name="_MON_1682417007"/>
    <w:bookmarkEnd w:id="9"/>
    <w:p w14:paraId="063DF16A" w14:textId="177CBA9B" w:rsidR="00420058" w:rsidRDefault="00E85E5D" w:rsidP="00E85E5D">
      <w:pPr>
        <w:pStyle w:val="TF"/>
        <w:rPr>
          <w:ins w:id="10" w:author="Nokia_Author" w:date="2021-05-13T12:58:00Z"/>
        </w:rPr>
      </w:pPr>
      <w:del w:id="11" w:author="Nokia_Author" w:date="2021-05-13T12:58:00Z">
        <w:r w:rsidRPr="00671744" w:rsidDel="00420058">
          <w:object w:dxaOrig="11039" w:dyaOrig="5386" w14:anchorId="2FF0F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246.7pt" o:ole="">
              <v:imagedata r:id="rId22" o:title="" cropright="2451f"/>
            </v:shape>
            <o:OLEObject Type="Embed" ProgID="Word.Picture.8" ShapeID="_x0000_i1025" DrawAspect="Content" ObjectID="_1683451267" r:id="rId23"/>
          </w:object>
        </w:r>
      </w:del>
      <w:bookmarkStart w:id="12" w:name="_MON_1682417390"/>
      <w:bookmarkEnd w:id="12"/>
      <w:ins w:id="13" w:author="Nokia_Author" w:date="2021-05-13T13:00:00Z">
        <w:r w:rsidR="00401C2B" w:rsidRPr="00671744">
          <w:object w:dxaOrig="11039" w:dyaOrig="5386" w14:anchorId="107C9C16">
            <v:shape id="_x0000_i1026" type="#_x0000_t75" style="width:477.7pt;height:242.9pt" o:ole="">
              <v:imagedata r:id="rId24" o:title="" cropright="2451f"/>
            </v:shape>
            <o:OLEObject Type="Embed" ProgID="Word.Picture.8" ShapeID="_x0000_i1026" DrawAspect="Content" ObjectID="_1683451268" r:id="rId25"/>
          </w:object>
        </w:r>
      </w:ins>
    </w:p>
    <w:p w14:paraId="6D394254" w14:textId="3F9868E8" w:rsidR="00E85E5D" w:rsidRPr="00BD0557" w:rsidRDefault="00E85E5D" w:rsidP="00E85E5D">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48B27226" w14:textId="77777777" w:rsidR="00E85E5D" w:rsidRDefault="00E85E5D" w:rsidP="00E85E5D">
      <w:r>
        <w:t>For the steps below, security protection is described in 3GPP TS 33.501 [24].</w:t>
      </w:r>
    </w:p>
    <w:p w14:paraId="00D1E95C" w14:textId="77777777" w:rsidR="00E85E5D" w:rsidRDefault="00E85E5D" w:rsidP="00E85E5D">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0FF221D3" w14:textId="77777777" w:rsidR="00E85E5D" w:rsidRDefault="00E85E5D" w:rsidP="00E85E5D">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p>
    <w:p w14:paraId="5708665B" w14:textId="77777777" w:rsidR="00E85E5D" w:rsidRPr="00671744" w:rsidRDefault="00E85E5D" w:rsidP="00E85E5D">
      <w:pPr>
        <w:pStyle w:val="NO"/>
      </w:pPr>
      <w:r w:rsidRPr="00671744">
        <w:lastRenderedPageBreak/>
        <w:t>NOTE </w:t>
      </w:r>
      <w:r>
        <w:t>2b</w:t>
      </w:r>
      <w:r w:rsidRPr="00671744">
        <w:t>:</w:t>
      </w:r>
      <w:r w:rsidRPr="00671744">
        <w:tab/>
      </w:r>
      <w:r>
        <w:t>The UDM cannot provide the SOR-CMCI, if any, to the VPLMN AMF compliant to release 15 or release 16.</w:t>
      </w:r>
    </w:p>
    <w:p w14:paraId="1834F7B1" w14:textId="4CC2F15D" w:rsidR="00420058" w:rsidRDefault="00420058" w:rsidP="00E85E5D">
      <w:pPr>
        <w:pStyle w:val="B1"/>
        <w:rPr>
          <w:ins w:id="14" w:author="Nokia_Author" w:date="2021-05-13T12:52:00Z"/>
        </w:rPr>
      </w:pPr>
      <w:ins w:id="15" w:author="Nokia_Author" w:date="2021-05-13T12:52:00Z">
        <w:r>
          <w:t>1a)</w:t>
        </w:r>
        <w:r>
          <w:tab/>
        </w:r>
        <w:r w:rsidRPr="00420058">
          <w:t xml:space="preserve">From AMF to UDM: If AMF determines that the UE is not reachable, then AMF invokes the Nudm_SDM_Info service operation to UDM indicating that the transmission of </w:t>
        </w:r>
      </w:ins>
      <w:ins w:id="16" w:author="Nokia_Author_02" w:date="2021-05-25T12:14:00Z">
        <w:r w:rsidR="001B63DE">
          <w:t>SOR</w:t>
        </w:r>
      </w:ins>
      <w:ins w:id="17" w:author="Nokia_Author_02" w:date="2021-05-25T12:15:00Z">
        <w:r w:rsidR="001B63DE">
          <w:t xml:space="preserve"> information</w:t>
        </w:r>
      </w:ins>
      <w:ins w:id="18" w:author="Nokia_Author" w:date="2021-05-13T12:52:00Z">
        <w:r w:rsidRPr="00420058">
          <w:t xml:space="preserve"> is not successful</w:t>
        </w:r>
      </w:ins>
      <w:ins w:id="19" w:author="Nokia_Author_02" w:date="2021-05-25T12:16:00Z">
        <w:r w:rsidR="001B63DE">
          <w:t xml:space="preserve"> and deletes the SOR information</w:t>
        </w:r>
      </w:ins>
      <w:ins w:id="20" w:author="Nokia_Author" w:date="2021-05-13T12:52:00Z">
        <w:r w:rsidRPr="00420058">
          <w:t xml:space="preserve">. The subsequent steps from </w:t>
        </w:r>
        <w:r>
          <w:t>2)</w:t>
        </w:r>
      </w:ins>
      <w:ins w:id="21" w:author="Nokia_Author" w:date="2021-05-13T13:00:00Z">
        <w:r w:rsidR="00401C2B">
          <w:t xml:space="preserve"> to </w:t>
        </w:r>
      </w:ins>
      <w:ins w:id="22" w:author="Nokia_Author" w:date="2021-05-13T12:53:00Z">
        <w:r>
          <w:t>6)</w:t>
        </w:r>
      </w:ins>
      <w:ins w:id="23" w:author="Nokia_Author" w:date="2021-05-13T12:52:00Z">
        <w:r w:rsidRPr="00420058">
          <w:t xml:space="preserve"> are skipped</w:t>
        </w:r>
      </w:ins>
      <w:ins w:id="24" w:author="Nokia_Author_02" w:date="2021-05-25T12:17:00Z">
        <w:r w:rsidR="001B63DE">
          <w:t>.</w:t>
        </w:r>
      </w:ins>
    </w:p>
    <w:p w14:paraId="5D656669" w14:textId="3F5F7972" w:rsidR="001B63DE" w:rsidRPr="00671744" w:rsidRDefault="001B63DE" w:rsidP="001B63DE">
      <w:pPr>
        <w:pStyle w:val="NO"/>
        <w:rPr>
          <w:ins w:id="25" w:author="Nokia_Author_02" w:date="2021-05-25T12:16:00Z"/>
        </w:rPr>
      </w:pPr>
      <w:ins w:id="26" w:author="Nokia_Author_02" w:date="2021-05-25T12:16:00Z">
        <w:r w:rsidRPr="00671744">
          <w:t>NOTE </w:t>
        </w:r>
        <w:r>
          <w:t>2</w:t>
        </w:r>
        <w:r>
          <w:t>c</w:t>
        </w:r>
        <w:r w:rsidRPr="00671744">
          <w:t>:</w:t>
        </w:r>
        <w:r w:rsidRPr="00671744">
          <w:tab/>
        </w:r>
      </w:ins>
      <w:ins w:id="27" w:author="Nokia_Author_02" w:date="2021-05-25T12:25:00Z">
        <w:r w:rsidR="000D70A2">
          <w:t>S</w:t>
        </w:r>
        <w:r w:rsidR="000D70A2" w:rsidRPr="000D70A2">
          <w:t>ubsequent handling</w:t>
        </w:r>
        <w:r w:rsidR="000D70A2">
          <w:t xml:space="preserve"> in the UDM is </w:t>
        </w:r>
        <w:r w:rsidR="000D70A2" w:rsidRPr="000D70A2">
          <w:t>up to operator policy</w:t>
        </w:r>
      </w:ins>
      <w:ins w:id="28" w:author="Nokia_Author_02" w:date="2021-05-25T12:16:00Z">
        <w:r>
          <w:t>.</w:t>
        </w:r>
      </w:ins>
    </w:p>
    <w:p w14:paraId="784B9A11" w14:textId="6A74A6EE" w:rsidR="00E85E5D" w:rsidRDefault="00E85E5D" w:rsidP="00E85E5D">
      <w:pPr>
        <w:pStyle w:val="B1"/>
      </w:pPr>
      <w:r>
        <w:t>2)</w:t>
      </w:r>
      <w:r>
        <w:tab/>
        <w:t>The AMF to the UE: the AMF sends a DL NAS TRANSPORT message to the served UE. The AMF includes in the DL NAS TRANSPORT message the steering of roaming information received from the UDM.</w:t>
      </w:r>
    </w:p>
    <w:p w14:paraId="07628101" w14:textId="77777777" w:rsidR="00E85E5D" w:rsidRDefault="00E85E5D" w:rsidP="00E85E5D">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68FBBC88" w14:textId="77777777" w:rsidR="00E85E5D" w:rsidRDefault="00E85E5D" w:rsidP="00E85E5D">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1C7C9DF3" w14:textId="77777777" w:rsidR="00E85E5D" w:rsidRDefault="00E85E5D" w:rsidP="00E85E5D">
      <w:pPr>
        <w:pStyle w:val="B3"/>
      </w:pPr>
      <w:r>
        <w:rPr>
          <w:noProof/>
        </w:rPr>
        <w:t>-</w:t>
      </w:r>
      <w:r>
        <w:rPr>
          <w:noProof/>
        </w:rPr>
        <w:tab/>
      </w:r>
      <w:r>
        <w:t xml:space="preserve">if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3C4465F" w14:textId="77777777" w:rsidR="00E85E5D" w:rsidRDefault="00E85E5D" w:rsidP="00E85E5D">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p>
    <w:p w14:paraId="4BCC9536" w14:textId="77777777" w:rsidR="00E85E5D" w:rsidRDefault="00E85E5D" w:rsidP="00E85E5D">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02850546" w14:textId="77777777" w:rsidR="00E85E5D" w:rsidRDefault="00E85E5D" w:rsidP="00E85E5D">
      <w:pPr>
        <w:pStyle w:val="B4"/>
      </w:pPr>
      <w:r>
        <w:t>-</w:t>
      </w:r>
      <w:r>
        <w:tab/>
        <w:t xml:space="preserve">when the ME receives a USAT REFRESH command qualifier (see 3GPP TS 31.111 [41]) of type "Steering of Roaming" it performs the procedure for steering of roaming in subclause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 or</w:t>
      </w:r>
    </w:p>
    <w:p w14:paraId="4427FAF0" w14:textId="77777777" w:rsidR="00E85E5D" w:rsidRDefault="00E85E5D" w:rsidP="00E85E5D">
      <w:pPr>
        <w:pStyle w:val="B4"/>
      </w:pPr>
      <w:r>
        <w:t>-</w:t>
      </w:r>
      <w:r>
        <w:tab/>
        <w:t xml:space="preserve">when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subclause 4.4.6. If the UE is in automatic network selection mode it shall </w:t>
      </w:r>
      <w:r w:rsidRPr="00FB2E19">
        <w:t xml:space="preserve">apply the </w:t>
      </w:r>
      <w:r>
        <w:t>actions</w:t>
      </w:r>
      <w:r w:rsidRPr="00FB2E19">
        <w:t xml:space="preserve"> in subclause </w:t>
      </w:r>
      <w:r>
        <w:t>C.4</w:t>
      </w:r>
      <w:r w:rsidRPr="00FB2E19">
        <w:t>.2</w:t>
      </w:r>
      <w:r>
        <w:t>;</w:t>
      </w:r>
    </w:p>
    <w:p w14:paraId="4CD29EFB" w14:textId="77777777" w:rsidR="00E85E5D" w:rsidRDefault="00E85E5D" w:rsidP="00E85E5D">
      <w:pPr>
        <w:pStyle w:val="EditorsNote"/>
      </w:pPr>
      <w:r w:rsidRPr="007321D0">
        <w:t>Editor's</w:t>
      </w:r>
      <w:r>
        <w:t> </w:t>
      </w:r>
      <w:r w:rsidRPr="007321D0">
        <w:t>Note</w:t>
      </w:r>
      <w:r>
        <w:t>:</w:t>
      </w:r>
      <w:r>
        <w:tab/>
      </w:r>
      <w:r>
        <w:rPr>
          <w:lang w:val="en-US"/>
        </w:rPr>
        <w:t>How the SOR-CMCI is provided to the UE in a REFRESH command needs to be specified by CT6.</w:t>
      </w:r>
    </w:p>
    <w:p w14:paraId="4729F334" w14:textId="77777777" w:rsidR="00E85E5D" w:rsidRDefault="00E85E5D" w:rsidP="00E85E5D">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2F63DA93" w14:textId="77777777" w:rsidR="00E85E5D" w:rsidRDefault="00E85E5D" w:rsidP="00E85E5D">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24C4F439" w14:textId="77777777" w:rsidR="00E85E5D" w:rsidRDefault="00E85E5D" w:rsidP="00E85E5D">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32D9F8BD" w14:textId="77777777" w:rsidR="00E85E5D" w:rsidRPr="00FB2E19" w:rsidRDefault="00E85E5D" w:rsidP="00E85E5D">
      <w:pPr>
        <w:pStyle w:val="B4"/>
      </w:pPr>
      <w:r>
        <w:t>-</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 or</w:t>
      </w:r>
    </w:p>
    <w:p w14:paraId="6F282FD1" w14:textId="77777777" w:rsidR="00E85E5D" w:rsidRDefault="00E85E5D" w:rsidP="00E85E5D">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73BF57DD" w14:textId="77777777" w:rsidR="00E85E5D" w:rsidRDefault="00E85E5D" w:rsidP="00E85E5D">
      <w:pPr>
        <w:pStyle w:val="B2"/>
      </w:pPr>
      <w:r>
        <w:lastRenderedPageBreak/>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E9AABB4" w14:textId="77777777" w:rsidR="00E85E5D" w:rsidRDefault="00E85E5D" w:rsidP="00E85E5D">
      <w:pPr>
        <w:pStyle w:val="B2"/>
      </w:pPr>
      <w:r>
        <w:rPr>
          <w:noProof/>
        </w:rPr>
        <w:tab/>
        <w:t xml:space="preserve">If </w:t>
      </w:r>
      <w:r>
        <w:t xml:space="preserve">the UDM has not requested an acknowledgement from the UE, then </w:t>
      </w:r>
      <w:r>
        <w:rPr>
          <w:noProof/>
        </w:rPr>
        <w:t>steps 5 is skipped</w:t>
      </w:r>
      <w:r>
        <w:t>; and</w:t>
      </w:r>
    </w:p>
    <w:p w14:paraId="5EB9D9F4" w14:textId="77777777" w:rsidR="00E85E5D" w:rsidRDefault="00E85E5D" w:rsidP="00E85E5D">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r>
        <w:t>,</w:t>
      </w:r>
      <w:r w:rsidRPr="009D566F">
        <w:t xml:space="preserve"> then the UE</w:t>
      </w:r>
      <w:r>
        <w:rPr>
          <w:noProof/>
        </w:rPr>
        <w:t xml:space="preserve"> shall attempt to</w:t>
      </w:r>
      <w:r>
        <w:t xml:space="preserve"> perform the PLMN selection after the emergency PDU session is released.</w:t>
      </w:r>
    </w:p>
    <w:p w14:paraId="1AEB3D02" w14:textId="77777777" w:rsidR="00E85E5D" w:rsidRDefault="00E85E5D" w:rsidP="00E85E5D">
      <w:pPr>
        <w:pStyle w:val="B2"/>
      </w:pPr>
      <w:r>
        <w:tab/>
      </w:r>
      <w:r>
        <w:rPr>
          <w:noProof/>
        </w:rPr>
        <w:t xml:space="preserve">If </w:t>
      </w:r>
      <w:r>
        <w:t xml:space="preserve">the UDM has not requested an acknowledgement from the UE, then </w:t>
      </w:r>
      <w:r>
        <w:rPr>
          <w:noProof/>
        </w:rPr>
        <w:t>step 5 is skipped;</w:t>
      </w:r>
    </w:p>
    <w:p w14:paraId="4D90479F" w14:textId="77777777" w:rsidR="00E85E5D" w:rsidRDefault="00E85E5D" w:rsidP="00E85E5D">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33188D0F" w14:textId="77777777" w:rsidR="00E85E5D" w:rsidRDefault="00E85E5D" w:rsidP="00E85E5D">
      <w:pPr>
        <w:pStyle w:val="B1"/>
      </w:pPr>
      <w:r>
        <w:t>4)</w:t>
      </w:r>
      <w:r>
        <w:tab/>
        <w:t>void;</w:t>
      </w:r>
    </w:p>
    <w:p w14:paraId="4FE83A4F" w14:textId="77777777" w:rsidR="00E85E5D" w:rsidRDefault="00E85E5D" w:rsidP="00E85E5D">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1B11DBF1" w14:textId="77777777" w:rsidR="00E85E5D" w:rsidRDefault="00E85E5D" w:rsidP="00E85E5D">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172F6DF7" w14:textId="77777777" w:rsidR="00E85E5D" w:rsidRDefault="00E85E5D" w:rsidP="00E85E5D">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119A662A" w14:textId="77777777" w:rsidR="00E85E5D" w:rsidRPr="00FA56B7" w:rsidRDefault="00E85E5D" w:rsidP="00E85E5D">
      <w:r>
        <w:t xml:space="preserve">If </w:t>
      </w:r>
      <w:r>
        <w:rPr>
          <w:noProof/>
        </w:rPr>
        <w:t>the selected PLMN</w:t>
      </w:r>
      <w:r>
        <w:t xml:space="preserve"> is a VPLMN and:</w:t>
      </w:r>
    </w:p>
    <w:p w14:paraId="6B4E0D08" w14:textId="77777777" w:rsidR="00E85E5D" w:rsidRDefault="00E85E5D" w:rsidP="00E85E5D">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C56D974" w14:textId="77777777" w:rsidR="00E85E5D" w:rsidRDefault="00E85E5D" w:rsidP="00E85E5D">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1AE10033" w14:textId="77777777" w:rsidR="00E85E5D" w:rsidRDefault="00E85E5D" w:rsidP="00E85E5D">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44D15BD3" w14:textId="77777777" w:rsidR="00E85E5D" w:rsidRDefault="00E85E5D" w:rsidP="00E85E5D">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2EBC8971" w14:textId="77777777" w:rsidR="00E85E5D" w:rsidRDefault="00E85E5D" w:rsidP="00E85E5D">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542E9176" w14:textId="77777777" w:rsidR="00B747FA" w:rsidRPr="001F6E20" w:rsidRDefault="00B747FA" w:rsidP="00B747FA">
      <w:pPr>
        <w:jc w:val="center"/>
      </w:pPr>
      <w:r w:rsidRPr="001F6E20">
        <w:rPr>
          <w:highlight w:val="green"/>
        </w:rPr>
        <w:lastRenderedPageBreak/>
        <w:t>***** Next change *****</w:t>
      </w:r>
    </w:p>
    <w:p w14:paraId="2D625F4D" w14:textId="77777777" w:rsidR="00E85E5D" w:rsidRDefault="00E85E5D" w:rsidP="00E85E5D">
      <w:pPr>
        <w:pStyle w:val="Heading2"/>
      </w:pPr>
      <w:bookmarkStart w:id="29" w:name="_Toc68182725"/>
      <w:r>
        <w:t>C.4.3</w:t>
      </w:r>
      <w:r w:rsidRPr="00767EFE">
        <w:tab/>
      </w:r>
      <w:r>
        <w:t>Stage-2 flow for configuring UE with SOR-CMCI in HPLMN or VPLMN after registration</w:t>
      </w:r>
      <w:bookmarkEnd w:id="29"/>
    </w:p>
    <w:p w14:paraId="31EEE8B0" w14:textId="77777777" w:rsidR="00E85E5D" w:rsidRDefault="00E85E5D" w:rsidP="00E85E5D">
      <w:r>
        <w:t xml:space="preserve">The stage-2 flow for configuring UE with SOR-CMCI in HPLMN or VPLMN after registration is indicated in figure C.4.3.1. The </w:t>
      </w:r>
      <w:r>
        <w:rPr>
          <w:noProof/>
        </w:rPr>
        <w:t>selected PLMN</w:t>
      </w:r>
      <w:r>
        <w:t xml:space="preserve"> can be the HPLMN or a VPLMN. The AMF is located in the </w:t>
      </w:r>
      <w:r>
        <w:rPr>
          <w:noProof/>
        </w:rPr>
        <w:t>selected PLMN</w:t>
      </w:r>
      <w:r>
        <w:t>. The procedure is triggered:</w:t>
      </w:r>
    </w:p>
    <w:p w14:paraId="35616801" w14:textId="77777777" w:rsidR="00E85E5D" w:rsidRDefault="00E85E5D" w:rsidP="00E85E5D">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w:t>
      </w:r>
      <w:r>
        <w:rPr>
          <w:noProof/>
        </w:rPr>
        <w:t>the SOR-CMCI, if any,</w:t>
      </w:r>
      <w:r>
        <w:t xml:space="preserve">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74DFAD73" w14:textId="77777777" w:rsidR="00E85E5D" w:rsidRDefault="00E85E5D" w:rsidP="00E85E5D">
      <w:pPr>
        <w:pStyle w:val="B1"/>
      </w:pPr>
      <w:r>
        <w:t>-</w:t>
      </w:r>
      <w:r>
        <w:tab/>
        <w:t xml:space="preserve">When </w:t>
      </w:r>
      <w:r>
        <w:rPr>
          <w:noProof/>
        </w:rPr>
        <w:t>the SOR-CMCI</w:t>
      </w:r>
      <w:r>
        <w:t xml:space="preserve"> becomes available in the HPLMN UDM (i.e. retrieved from the UDR).</w:t>
      </w:r>
    </w:p>
    <w:p w14:paraId="440E12BB" w14:textId="77777777" w:rsidR="00E85E5D" w:rsidRPr="00511F2D" w:rsidRDefault="00E85E5D" w:rsidP="00E85E5D">
      <w:pPr>
        <w:pStyle w:val="EditorsNote"/>
        <w:rPr>
          <w:noProof/>
          <w:lang w:val="en-US"/>
        </w:rPr>
      </w:pPr>
      <w:r>
        <w:rPr>
          <w:noProof/>
          <w:lang w:val="en-US"/>
        </w:rPr>
        <w:t>Editor's note:</w:t>
      </w:r>
      <w:r>
        <w:rPr>
          <w:noProof/>
          <w:lang w:val="en-US"/>
        </w:rPr>
        <w:tab/>
        <w:t>it is FFS whether the UDM and SOR-AF can provide the SOR-CMCI to a UE not supporting SOR-CMCI.</w:t>
      </w:r>
    </w:p>
    <w:p w14:paraId="6AF176CF" w14:textId="77777777" w:rsidR="00E85E5D" w:rsidRPr="00872B96" w:rsidRDefault="00E85E5D" w:rsidP="00E85E5D">
      <w:pPr>
        <w:pStyle w:val="B1"/>
        <w:rPr>
          <w:lang w:val="en-US"/>
        </w:rPr>
      </w:pPr>
    </w:p>
    <w:p w14:paraId="6C03DA2E" w14:textId="44AC6B97" w:rsidR="00401C2B" w:rsidRDefault="00E85E5D" w:rsidP="00E85E5D">
      <w:pPr>
        <w:pStyle w:val="TF"/>
        <w:rPr>
          <w:ins w:id="30" w:author="Nokia_Author" w:date="2021-05-13T13:02:00Z"/>
        </w:rPr>
      </w:pPr>
      <w:del w:id="31" w:author="Nokia_Author" w:date="2021-05-13T13:02:00Z">
        <w:r w:rsidDel="00401C2B">
          <w:object w:dxaOrig="11039" w:dyaOrig="5386" w14:anchorId="56B9B505">
            <v:shape id="_x0000_i1027" type="#_x0000_t75" style="width:552.2pt;height:270.45pt" o:ole="">
              <v:imagedata r:id="rId26" o:title=""/>
            </v:shape>
            <o:OLEObject Type="Embed" ProgID="Word.Picture.8" ShapeID="_x0000_i1027" DrawAspect="Content" ObjectID="_1683451269" r:id="rId27"/>
          </w:object>
        </w:r>
      </w:del>
      <w:bookmarkStart w:id="32" w:name="_MON_1682417595"/>
      <w:bookmarkEnd w:id="32"/>
      <w:ins w:id="33" w:author="Nokia_Author" w:date="2021-05-13T13:02:00Z">
        <w:r w:rsidR="00401C2B">
          <w:object w:dxaOrig="11039" w:dyaOrig="5386" w14:anchorId="6AD606F4">
            <v:shape id="_x0000_i1028" type="#_x0000_t75" style="width:480.2pt;height:235.4pt" o:ole="">
              <v:imagedata r:id="rId28" o:title=""/>
            </v:shape>
            <o:OLEObject Type="Embed" ProgID="Word.Picture.8" ShapeID="_x0000_i1028" DrawAspect="Content" ObjectID="_1683451270" r:id="rId29"/>
          </w:object>
        </w:r>
      </w:ins>
    </w:p>
    <w:p w14:paraId="4C67CC19" w14:textId="43FD6B22" w:rsidR="00E85E5D" w:rsidRPr="00BD0557" w:rsidRDefault="00E85E5D" w:rsidP="00E85E5D">
      <w:pPr>
        <w:pStyle w:val="TF"/>
      </w:pP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450DC04F" w14:textId="77777777" w:rsidR="00E85E5D" w:rsidRDefault="00E85E5D" w:rsidP="00E85E5D">
      <w:r>
        <w:t>For the steps below, security protection is described in 3GPP TS 33.501 [24].</w:t>
      </w:r>
    </w:p>
    <w:p w14:paraId="3B977FC0" w14:textId="77777777" w:rsidR="00E85E5D" w:rsidRDefault="00E85E5D" w:rsidP="00E85E5D">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to trigger the update of the UE with the SOR-CMCI.</w:t>
      </w:r>
    </w:p>
    <w:p w14:paraId="3E0CB58D" w14:textId="77777777" w:rsidR="00E85E5D" w:rsidRDefault="00E85E5D" w:rsidP="00E85E5D">
      <w:pPr>
        <w:pStyle w:val="B1"/>
      </w:pPr>
      <w:r>
        <w:t>2)</w:t>
      </w:r>
      <w:r w:rsidRPr="00205936">
        <w:tab/>
      </w:r>
      <w:r>
        <w:t>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t>
      </w:r>
      <w:r>
        <w:rPr>
          <w:lang w:val="en-US"/>
        </w:rPr>
        <w:t xml:space="preserve">he HPLMN UDM shall include the SOR-CMCI 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into the </w:t>
      </w:r>
      <w:r>
        <w:t>steering of roaming information;</w:t>
      </w:r>
    </w:p>
    <w:p w14:paraId="10E8B908" w14:textId="2ED418DD" w:rsidR="00420058" w:rsidRDefault="00420058" w:rsidP="00420058">
      <w:pPr>
        <w:pStyle w:val="B1"/>
        <w:rPr>
          <w:ins w:id="34" w:author="Nokia_Author" w:date="2021-05-13T12:53:00Z"/>
        </w:rPr>
      </w:pPr>
      <w:ins w:id="35" w:author="Nokia_Author" w:date="2021-05-13T12:53:00Z">
        <w:r>
          <w:lastRenderedPageBreak/>
          <w:t>2a)</w:t>
        </w:r>
        <w:r>
          <w:tab/>
        </w:r>
        <w:r w:rsidRPr="00420058">
          <w:t xml:space="preserve">From AMF to UDM: If AMF determines that the UE is not reachable, then AMF invokes the Nudm_SDM_Info service operation to UDM indicating that the transmission of </w:t>
        </w:r>
      </w:ins>
      <w:ins w:id="36" w:author="Nokia_Author_02" w:date="2021-05-25T12:25:00Z">
        <w:r w:rsidR="000D70A2">
          <w:t>SOR information</w:t>
        </w:r>
      </w:ins>
      <w:ins w:id="37" w:author="Nokia_Author" w:date="2021-05-13T12:53:00Z">
        <w:r w:rsidRPr="00420058">
          <w:t xml:space="preserve"> is not successful</w:t>
        </w:r>
      </w:ins>
      <w:ins w:id="38" w:author="Nokia_Author_02" w:date="2021-05-25T12:26:00Z">
        <w:r w:rsidR="000D70A2" w:rsidRPr="000D70A2">
          <w:t xml:space="preserve"> </w:t>
        </w:r>
        <w:r w:rsidR="000D70A2">
          <w:t>and deletes the SOR information</w:t>
        </w:r>
      </w:ins>
      <w:ins w:id="39" w:author="Nokia_Author" w:date="2021-05-13T12:53:00Z">
        <w:r w:rsidRPr="00420058">
          <w:t xml:space="preserve">. The subsequent steps from </w:t>
        </w:r>
        <w:r>
          <w:t>3)</w:t>
        </w:r>
      </w:ins>
      <w:ins w:id="40" w:author="Nokia_Author" w:date="2021-05-13T13:02:00Z">
        <w:r w:rsidR="00401C2B">
          <w:t xml:space="preserve"> to </w:t>
        </w:r>
      </w:ins>
      <w:ins w:id="41" w:author="Nokia_Author" w:date="2021-05-13T12:53:00Z">
        <w:r>
          <w:t>6)</w:t>
        </w:r>
        <w:r w:rsidRPr="00420058">
          <w:t xml:space="preserve"> are skipped</w:t>
        </w:r>
      </w:ins>
    </w:p>
    <w:p w14:paraId="30819DAE" w14:textId="3B0B04E8" w:rsidR="000D70A2" w:rsidRPr="00671744" w:rsidRDefault="000D70A2" w:rsidP="000D70A2">
      <w:pPr>
        <w:pStyle w:val="NO"/>
        <w:rPr>
          <w:ins w:id="42" w:author="Nokia_Author_02" w:date="2021-05-25T12:25:00Z"/>
        </w:rPr>
      </w:pPr>
      <w:ins w:id="43" w:author="Nokia_Author_02" w:date="2021-05-25T12:25:00Z">
        <w:r w:rsidRPr="00671744">
          <w:t>NOTE </w:t>
        </w:r>
      </w:ins>
      <w:ins w:id="44" w:author="Nokia_Author_02" w:date="2021-05-25T12:26:00Z">
        <w:r>
          <w:t>0</w:t>
        </w:r>
      </w:ins>
      <w:ins w:id="45" w:author="Nokia_Author_02" w:date="2021-05-25T12:25:00Z">
        <w:r w:rsidRPr="00671744">
          <w:t>:</w:t>
        </w:r>
        <w:r w:rsidRPr="00671744">
          <w:tab/>
        </w:r>
        <w:r>
          <w:t>S</w:t>
        </w:r>
        <w:r w:rsidRPr="000D70A2">
          <w:t>ubsequent handling</w:t>
        </w:r>
        <w:r>
          <w:t xml:space="preserve"> in the UDM is </w:t>
        </w:r>
        <w:r w:rsidRPr="000D70A2">
          <w:t>up to operator policy</w:t>
        </w:r>
        <w:r>
          <w:t>.</w:t>
        </w:r>
      </w:ins>
    </w:p>
    <w:p w14:paraId="089DC309" w14:textId="77777777" w:rsidR="00E85E5D" w:rsidRDefault="00E85E5D" w:rsidP="00E85E5D">
      <w:pPr>
        <w:pStyle w:val="B1"/>
      </w:pPr>
      <w:r>
        <w:t>3)</w:t>
      </w:r>
      <w:r>
        <w:tab/>
        <w:t>The AMF to the UE: the AMF sends a DL NAS TRANSPORT message to the served UE. The AMF includes in the DL NAS TRANSPORT message the steering of roaming information received from the UDM.</w:t>
      </w:r>
    </w:p>
    <w:p w14:paraId="274FD775" w14:textId="77777777" w:rsidR="00E85E5D" w:rsidRDefault="00E85E5D" w:rsidP="00E85E5D">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D097D45" w14:textId="77777777" w:rsidR="00E85E5D" w:rsidRDefault="00E85E5D" w:rsidP="00E85E5D">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subclause </w:t>
      </w:r>
      <w:r w:rsidRPr="00D057CC">
        <w:t>C.4.1</w:t>
      </w:r>
      <w:r>
        <w:rPr>
          <w:noProof/>
        </w:rPr>
        <w:t>.</w:t>
      </w:r>
    </w:p>
    <w:p w14:paraId="30178AC5" w14:textId="77777777" w:rsidR="00E85E5D" w:rsidRDefault="00E85E5D" w:rsidP="00E85E5D">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12338514" w14:textId="77777777" w:rsidR="00E85E5D" w:rsidRDefault="00E85E5D" w:rsidP="00E85E5D">
      <w:pPr>
        <w:pStyle w:val="B2"/>
      </w:pPr>
      <w:r>
        <w:rPr>
          <w:noProof/>
        </w:rPr>
        <w:tab/>
        <w:t xml:space="preserve">If </w:t>
      </w:r>
      <w:r>
        <w:t xml:space="preserve">the UDM has not requested an acknowledgement from the UE then </w:t>
      </w:r>
      <w:r>
        <w:rPr>
          <w:noProof/>
        </w:rPr>
        <w:t>step 5 is skipped</w:t>
      </w:r>
      <w:r>
        <w:t>; and</w:t>
      </w:r>
    </w:p>
    <w:p w14:paraId="5D851E1D" w14:textId="77777777" w:rsidR="00E85E5D" w:rsidRDefault="00E85E5D" w:rsidP="00E85E5D">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p>
    <w:p w14:paraId="56E1342C" w14:textId="77777777" w:rsidR="00E85E5D" w:rsidRDefault="00E85E5D" w:rsidP="00E85E5D">
      <w:pPr>
        <w:pStyle w:val="B2"/>
      </w:pPr>
      <w:r>
        <w:tab/>
      </w:r>
      <w:r>
        <w:rPr>
          <w:noProof/>
        </w:rPr>
        <w:t>Step 5 is skipped;</w:t>
      </w:r>
    </w:p>
    <w:p w14:paraId="189B5C92" w14:textId="77777777" w:rsidR="00E85E5D" w:rsidRDefault="00E85E5D" w:rsidP="00E85E5D">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1B3B05B0" w14:textId="77777777" w:rsidR="00E85E5D" w:rsidRDefault="00E85E5D" w:rsidP="00E85E5D">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p>
    <w:p w14:paraId="4255F0B4" w14:textId="77777777" w:rsidR="00E85E5D" w:rsidRDefault="00E85E5D" w:rsidP="00E85E5D">
      <w:pPr>
        <w:pStyle w:val="B1"/>
      </w:pPr>
      <w:r>
        <w:tab/>
        <w:t xml:space="preserve">If the present flow was invoked by the HPLMN UDM after receiving from the </w:t>
      </w:r>
      <w:r>
        <w:rPr>
          <w:noProof/>
        </w:rPr>
        <w:t>SOR-AF</w:t>
      </w:r>
      <w:r>
        <w:t xml:space="preserve"> the SOR-CMCI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then the HPLMN UDM informs the SOR-AF about successful delivery of the SOR-CMCI</w:t>
      </w:r>
      <w:r>
        <w:t xml:space="preserve"> using </w:t>
      </w:r>
      <w:r>
        <w:rPr>
          <w:noProof/>
        </w:rPr>
        <w:t>N</w:t>
      </w:r>
      <w:r>
        <w:t>soraf</w:t>
      </w:r>
      <w:r>
        <w:rPr>
          <w:noProof/>
        </w:rPr>
        <w:t>_SoR_Info (SUPI of the UE, successful delivery)</w:t>
      </w:r>
      <w:r>
        <w:t>; and</w:t>
      </w:r>
    </w:p>
    <w:p w14:paraId="75FFF2F8" w14:textId="77777777" w:rsidR="00E85E5D" w:rsidRDefault="00E85E5D" w:rsidP="00E85E5D">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p>
    <w:p w14:paraId="7718FC2B" w14:textId="77777777" w:rsidR="00E85E5D" w:rsidRPr="00FA56B7" w:rsidRDefault="00E85E5D" w:rsidP="00E85E5D">
      <w:r>
        <w:t xml:space="preserve">If </w:t>
      </w:r>
      <w:r>
        <w:rPr>
          <w:noProof/>
        </w:rPr>
        <w:t>the selected PLMN</w:t>
      </w:r>
      <w:r>
        <w:t xml:space="preserve"> is a VPLMN and:</w:t>
      </w:r>
    </w:p>
    <w:p w14:paraId="148EE301" w14:textId="77777777" w:rsidR="00E85E5D" w:rsidRDefault="00E85E5D" w:rsidP="00E85E5D">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8A747B3" w14:textId="77777777" w:rsidR="00E85E5D" w:rsidRDefault="00E85E5D" w:rsidP="00E85E5D">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5476698E" w14:textId="77777777" w:rsidR="00E85E5D" w:rsidRDefault="00E85E5D" w:rsidP="00E85E5D">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w:t>
      </w:r>
      <w:r>
        <w:lastRenderedPageBreak/>
        <w:t>emergency PDU session then the UE shall attempt to perform the PLMN selection after the emergency PDU session is released.</w:t>
      </w:r>
    </w:p>
    <w:p w14:paraId="5DBC4A05" w14:textId="77777777" w:rsidR="00E85E5D" w:rsidRDefault="00E85E5D" w:rsidP="00E85E5D">
      <w:pPr>
        <w:pStyle w:val="NO"/>
        <w:rPr>
          <w:noProof/>
        </w:rPr>
      </w:pPr>
      <w:r>
        <w:t>NOTE 2:</w:t>
      </w:r>
      <w:r>
        <w:tab/>
        <w:t>The receipt of the steering of roaming information by itself does not trigger the release of the emergency PDU session</w:t>
      </w:r>
      <w:r>
        <w:rPr>
          <w:noProof/>
        </w:rPr>
        <w:t>.</w:t>
      </w:r>
      <w:r w:rsidRPr="00C20C37">
        <w:rPr>
          <w:noProof/>
        </w:rPr>
        <w:t xml:space="preserve"> </w:t>
      </w:r>
    </w:p>
    <w:p w14:paraId="261DBDF3" w14:textId="77777777" w:rsidR="001E41F3" w:rsidRPr="00B747FA" w:rsidRDefault="001E41F3"/>
    <w:sectPr w:rsidR="001E41F3" w:rsidRPr="00B747FA"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B4AA5" w14:textId="77777777" w:rsidR="00FF4992" w:rsidRDefault="00FF4992">
      <w:r>
        <w:separator/>
      </w:r>
    </w:p>
  </w:endnote>
  <w:endnote w:type="continuationSeparator" w:id="0">
    <w:p w14:paraId="6B693FE3" w14:textId="77777777" w:rsidR="00FF4992" w:rsidRDefault="00FF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7913" w14:textId="77777777" w:rsidR="00B163F6" w:rsidRDefault="00B1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7424" w14:textId="77777777" w:rsidR="00B163F6" w:rsidRDefault="00B16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EAC8" w14:textId="77777777" w:rsidR="00B163F6" w:rsidRDefault="00B1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57943" w14:textId="77777777" w:rsidR="00FF4992" w:rsidRDefault="00FF4992">
      <w:r>
        <w:separator/>
      </w:r>
    </w:p>
  </w:footnote>
  <w:footnote w:type="continuationSeparator" w:id="0">
    <w:p w14:paraId="02F2737A" w14:textId="77777777" w:rsidR="00FF4992" w:rsidRDefault="00FF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F03C" w14:textId="77777777" w:rsidR="00B163F6" w:rsidRDefault="00B16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B4BE" w14:textId="77777777" w:rsidR="00B163F6" w:rsidRDefault="00B163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
    <w15:presenceInfo w15:providerId="None" w15:userId="Nokia_Author"/>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19E"/>
    <w:rsid w:val="000A1F6F"/>
    <w:rsid w:val="000A6394"/>
    <w:rsid w:val="000B7FED"/>
    <w:rsid w:val="000C038A"/>
    <w:rsid w:val="000C6598"/>
    <w:rsid w:val="000D70A2"/>
    <w:rsid w:val="00143DCF"/>
    <w:rsid w:val="00145D43"/>
    <w:rsid w:val="00185EEA"/>
    <w:rsid w:val="00192C46"/>
    <w:rsid w:val="001A08B3"/>
    <w:rsid w:val="001A7B60"/>
    <w:rsid w:val="001B52F0"/>
    <w:rsid w:val="001B63DE"/>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401C2B"/>
    <w:rsid w:val="00410371"/>
    <w:rsid w:val="00420058"/>
    <w:rsid w:val="004242F1"/>
    <w:rsid w:val="004A6835"/>
    <w:rsid w:val="004B75B7"/>
    <w:rsid w:val="004E1669"/>
    <w:rsid w:val="004F477A"/>
    <w:rsid w:val="00512317"/>
    <w:rsid w:val="0051580D"/>
    <w:rsid w:val="00547111"/>
    <w:rsid w:val="00570453"/>
    <w:rsid w:val="00592D74"/>
    <w:rsid w:val="005E2C44"/>
    <w:rsid w:val="00621188"/>
    <w:rsid w:val="006257ED"/>
    <w:rsid w:val="00677E82"/>
    <w:rsid w:val="00695808"/>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163F6"/>
    <w:rsid w:val="00B258BB"/>
    <w:rsid w:val="00B468EF"/>
    <w:rsid w:val="00B67B97"/>
    <w:rsid w:val="00B747FA"/>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429B"/>
    <w:rsid w:val="00D66520"/>
    <w:rsid w:val="00D83F06"/>
    <w:rsid w:val="00D91B51"/>
    <w:rsid w:val="00DA3849"/>
    <w:rsid w:val="00DE34CF"/>
    <w:rsid w:val="00DF27CE"/>
    <w:rsid w:val="00E02C44"/>
    <w:rsid w:val="00E13F3D"/>
    <w:rsid w:val="00E34898"/>
    <w:rsid w:val="00E47A01"/>
    <w:rsid w:val="00E8079D"/>
    <w:rsid w:val="00E85E5D"/>
    <w:rsid w:val="00EB09B7"/>
    <w:rsid w:val="00EC02F2"/>
    <w:rsid w:val="00EE7D7C"/>
    <w:rsid w:val="00F25D98"/>
    <w:rsid w:val="00F300FB"/>
    <w:rsid w:val="00FB6386"/>
    <w:rsid w:val="00FE4C1E"/>
    <w:rsid w:val="00FF499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85E5D"/>
    <w:rPr>
      <w:rFonts w:ascii="Times New Roman" w:hAnsi="Times New Roman"/>
      <w:lang w:val="en-GB" w:eastAsia="en-US"/>
    </w:rPr>
  </w:style>
  <w:style w:type="character" w:customStyle="1" w:styleId="NOChar">
    <w:name w:val="NO Char"/>
    <w:link w:val="NO"/>
    <w:rsid w:val="00E85E5D"/>
    <w:rPr>
      <w:rFonts w:ascii="Times New Roman" w:hAnsi="Times New Roman"/>
      <w:lang w:val="en-GB" w:eastAsia="en-US"/>
    </w:rPr>
  </w:style>
  <w:style w:type="character" w:customStyle="1" w:styleId="B2Char">
    <w:name w:val="B2 Char"/>
    <w:link w:val="B2"/>
    <w:rsid w:val="00E85E5D"/>
    <w:rPr>
      <w:rFonts w:ascii="Times New Roman" w:hAnsi="Times New Roman"/>
      <w:lang w:val="en-GB" w:eastAsia="en-US"/>
    </w:rPr>
  </w:style>
  <w:style w:type="character" w:customStyle="1" w:styleId="EditorsNoteChar">
    <w:name w:val="Editor's Note Char"/>
    <w:aliases w:val="EN Char"/>
    <w:link w:val="EditorsNote"/>
    <w:rsid w:val="00E85E5D"/>
    <w:rPr>
      <w:rFonts w:ascii="Times New Roman" w:hAnsi="Times New Roman"/>
      <w:color w:val="FF0000"/>
      <w:lang w:val="en-GB" w:eastAsia="en-US"/>
    </w:rPr>
  </w:style>
  <w:style w:type="character" w:customStyle="1" w:styleId="TF0">
    <w:name w:val="TF (文字)"/>
    <w:link w:val="TF"/>
    <w:locked/>
    <w:rsid w:val="00E85E5D"/>
    <w:rPr>
      <w:rFonts w:ascii="Arial" w:hAnsi="Arial"/>
      <w:b/>
      <w:lang w:val="en-GB" w:eastAsia="en-US"/>
    </w:rPr>
  </w:style>
  <w:style w:type="character" w:customStyle="1" w:styleId="B3Car">
    <w:name w:val="B3 Car"/>
    <w:link w:val="B3"/>
    <w:rsid w:val="00E85E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image" Target="media/image4.emf"/><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oleObject" Target="embeddings/oleObject3.bin"/><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5AIRPNAIUNRU-529706453-2079</_dlc_DocId>
    <HideFromDelve xmlns="71c5aaf6-e6ce-465b-b873-5148d2a4c105">false</HideFromDelve>
    <_dlc_DocIdUrl xmlns="71c5aaf6-e6ce-465b-b873-5148d2a4c105">
      <Url>https://nokia.sharepoint.com/sites/c5g/epc/_layouts/15/DocIdRedir.aspx?ID=5AIRPNAIUNRU-529706453-2079</Url>
      <Description>5AIRPNAIUNRU-529706453-2079</Description>
    </_dlc_DocIdUrl>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75D80-9297-43A4-93CE-3E9323603B54}">
  <ds:schemaRefs>
    <ds:schemaRef ds:uri="http://schemas.microsoft.com/sharepoint/events"/>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81D7FE87-1328-430B-B9CD-D3F4B4C7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B80EC-7C0E-47E6-A80C-0797417F418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6E5F5FAF-D2EF-4A93-B4EA-3BB8E7B1D80F}">
  <ds:schemaRefs>
    <ds:schemaRef ds:uri="Microsoft.SharePoint.Taxonomy.ContentTypeSync"/>
  </ds:schemaRefs>
</ds:datastoreItem>
</file>

<file path=customXml/itemProps6.xml><?xml version="1.0" encoding="utf-8"?>
<ds:datastoreItem xmlns:ds="http://schemas.openxmlformats.org/officeDocument/2006/customXml" ds:itemID="{0BCBB088-9B18-4754-AFFE-744F4B156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9</Pages>
  <Words>3168</Words>
  <Characters>18062</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3</cp:revision>
  <cp:lastPrinted>1899-12-31T23:00:00Z</cp:lastPrinted>
  <dcterms:created xsi:type="dcterms:W3CDTF">2021-05-25T03:12:00Z</dcterms:created>
  <dcterms:modified xsi:type="dcterms:W3CDTF">2021-05-25T03:26:00Z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80a53bad-49cf-4b60-8408-361e61de415f</vt:lpwstr>
  </property>
</Properties>
</file>