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9294F" w14:textId="30FC1948" w:rsidR="00A70EF8" w:rsidRPr="009016FE" w:rsidRDefault="00A70EF8" w:rsidP="00A70EF8">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TSG CT WG</w:t>
      </w:r>
      <w:bookmarkEnd w:id="0"/>
      <w:bookmarkEnd w:id="1"/>
      <w:bookmarkEnd w:id="2"/>
      <w:r w:rsidRPr="009016FE">
        <w:rPr>
          <w:b/>
          <w:noProof/>
          <w:sz w:val="24"/>
        </w:rPr>
        <w:t xml:space="preserve">1 Meeting </w:t>
      </w:r>
      <w:r>
        <w:rPr>
          <w:b/>
          <w:noProof/>
          <w:sz w:val="24"/>
        </w:rPr>
        <w:t>130-e</w:t>
      </w:r>
      <w:r w:rsidRPr="009016FE">
        <w:rPr>
          <w:b/>
          <w:noProof/>
          <w:sz w:val="24"/>
        </w:rPr>
        <w:tab/>
        <w:t xml:space="preserve">TDoc </w:t>
      </w:r>
      <w:r>
        <w:rPr>
          <w:b/>
          <w:noProof/>
          <w:sz w:val="24"/>
        </w:rPr>
        <w:t>C1-213562</w:t>
      </w:r>
    </w:p>
    <w:p w14:paraId="5CD28919" w14:textId="77777777" w:rsidR="00A70EF8" w:rsidRDefault="00A70EF8" w:rsidP="00A70EF8">
      <w:pPr>
        <w:pStyle w:val="CRCoverPage"/>
        <w:outlineLvl w:val="0"/>
        <w:rPr>
          <w:b/>
          <w:noProof/>
          <w:sz w:val="24"/>
        </w:rPr>
      </w:pPr>
      <w:r>
        <w:rPr>
          <w:b/>
          <w:noProof/>
          <w:sz w:val="24"/>
        </w:rPr>
        <w:t>Electronic meeting, 20-28 May 2021</w:t>
      </w:r>
    </w:p>
    <w:p w14:paraId="1FE91242" w14:textId="77777777"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5431BF">
        <w:rPr>
          <w:rFonts w:ascii="Arial" w:hAnsi="Arial" w:cs="Arial"/>
          <w:b/>
          <w:bCs/>
          <w:sz w:val="22"/>
        </w:rPr>
        <w:t>2</w:t>
      </w:r>
      <w:r w:rsidR="00BE620A">
        <w:rPr>
          <w:rFonts w:ascii="Arial" w:hAnsi="Arial" w:cs="Arial"/>
          <w:b/>
          <w:bCs/>
          <w:sz w:val="22"/>
        </w:rPr>
        <w:t>1</w:t>
      </w:r>
      <w:r w:rsidR="005476E6">
        <w:rPr>
          <w:rFonts w:ascii="Arial" w:hAnsi="Arial" w:cs="Arial"/>
          <w:b/>
          <w:bCs/>
          <w:sz w:val="22"/>
        </w:rPr>
        <w:t>1</w:t>
      </w:r>
      <w:r w:rsidR="008315A4">
        <w:rPr>
          <w:rFonts w:ascii="Arial" w:hAnsi="Arial" w:cs="Arial"/>
          <w:b/>
          <w:bCs/>
          <w:sz w:val="22"/>
        </w:rPr>
        <w:t>503</w:t>
      </w:r>
    </w:p>
    <w:p w14:paraId="4B6E2DAA" w14:textId="77777777"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r w:rsidR="0070651A" w:rsidRPr="0070651A">
        <w:rPr>
          <w:rFonts w:ascii="Arial" w:hAnsi="Arial" w:cs="Arial"/>
          <w:b/>
          <w:bCs/>
          <w:sz w:val="22"/>
        </w:rPr>
        <w:tab/>
      </w:r>
      <w:r w:rsidR="0070651A" w:rsidRPr="0070651A">
        <w:rPr>
          <w:rFonts w:ascii="Arial" w:hAnsi="Arial" w:cs="Arial"/>
          <w:bCs/>
          <w:i/>
          <w:sz w:val="22"/>
        </w:rPr>
        <w:t>(revision of S1-</w:t>
      </w:r>
      <w:r w:rsidR="005431BF">
        <w:rPr>
          <w:rFonts w:ascii="Arial" w:hAnsi="Arial" w:cs="Arial"/>
          <w:bCs/>
          <w:i/>
          <w:sz w:val="22"/>
        </w:rPr>
        <w:t>2</w:t>
      </w:r>
      <w:r w:rsidR="00BE620A">
        <w:rPr>
          <w:rFonts w:ascii="Arial" w:hAnsi="Arial" w:cs="Arial"/>
          <w:bCs/>
          <w:i/>
          <w:sz w:val="22"/>
        </w:rPr>
        <w:t>1</w:t>
      </w:r>
      <w:r w:rsidR="008315A4">
        <w:rPr>
          <w:rFonts w:ascii="Arial" w:hAnsi="Arial" w:cs="Arial"/>
          <w:bCs/>
          <w:i/>
          <w:sz w:val="22"/>
        </w:rPr>
        <w:t>1298</w:t>
      </w:r>
      <w:r w:rsidR="0070651A" w:rsidRPr="0070651A">
        <w:rPr>
          <w:rFonts w:ascii="Arial" w:hAnsi="Arial" w:cs="Arial"/>
          <w:bCs/>
          <w:i/>
          <w:sz w:val="22"/>
        </w:rPr>
        <w:t>)</w:t>
      </w:r>
    </w:p>
    <w:p w14:paraId="5CDABBBB" w14:textId="77777777" w:rsidR="00463675" w:rsidRPr="006D42FC" w:rsidRDefault="00463675">
      <w:pPr>
        <w:rPr>
          <w:rFonts w:ascii="Arial" w:hAnsi="Arial" w:cs="Arial"/>
        </w:rPr>
      </w:pPr>
    </w:p>
    <w:p w14:paraId="4E60E121" w14:textId="77777777" w:rsidR="000A6C9A" w:rsidRDefault="000A6C9A" w:rsidP="000A6C9A">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lang w:eastAsia="ja-JP"/>
        </w:rPr>
        <w:t xml:space="preserve">Reply </w:t>
      </w:r>
      <w:bookmarkStart w:id="3" w:name="_Hlk71809838"/>
      <w:r>
        <w:rPr>
          <w:rFonts w:ascii="Arial" w:hAnsi="Arial" w:cs="Arial"/>
          <w:bCs/>
        </w:rPr>
        <w:t xml:space="preserve">LS on </w:t>
      </w:r>
      <w:r>
        <w:rPr>
          <w:rFonts w:ascii="Arial" w:hAnsi="Arial" w:cs="Arial"/>
        </w:rPr>
        <w:t xml:space="preserve">selecting a </w:t>
      </w:r>
      <w:bookmarkStart w:id="4" w:name="_Hlk62713844"/>
      <w:r>
        <w:rPr>
          <w:rFonts w:ascii="Arial" w:hAnsi="Arial" w:cs="Arial"/>
        </w:rPr>
        <w:t>PLMN not allowed in the country where a UE is physically located</w:t>
      </w:r>
      <w:bookmarkEnd w:id="3"/>
      <w:bookmarkEnd w:id="4"/>
      <w:r>
        <w:rPr>
          <w:rFonts w:ascii="Arial" w:hAnsi="Arial" w:cs="Arial"/>
          <w:bCs/>
        </w:rPr>
        <w:t>.</w:t>
      </w:r>
    </w:p>
    <w:p w14:paraId="75A993EA" w14:textId="77777777" w:rsidR="000A6C9A" w:rsidRDefault="000A6C9A" w:rsidP="000A6C9A">
      <w:pPr>
        <w:spacing w:after="60"/>
        <w:ind w:left="1985" w:hanging="1985"/>
        <w:rPr>
          <w:rFonts w:ascii="Arial" w:hAnsi="Arial" w:cs="Arial"/>
          <w:bCs/>
        </w:rPr>
      </w:pPr>
      <w:r>
        <w:rPr>
          <w:rFonts w:ascii="Arial" w:hAnsi="Arial" w:cs="Arial"/>
          <w:b/>
        </w:rPr>
        <w:t>Response to:</w:t>
      </w:r>
      <w:r>
        <w:rPr>
          <w:rFonts w:ascii="Arial" w:hAnsi="Arial" w:cs="Arial"/>
          <w:bCs/>
        </w:rPr>
        <w:tab/>
        <w:t>LS (</w:t>
      </w:r>
      <w:bookmarkStart w:id="5" w:name="_Hlk71809783"/>
      <w:r>
        <w:rPr>
          <w:rFonts w:ascii="Arial" w:hAnsi="Arial" w:cs="Arial"/>
          <w:bCs/>
        </w:rPr>
        <w:t>S1-211262</w:t>
      </w:r>
      <w:bookmarkEnd w:id="5"/>
      <w:r>
        <w:rPr>
          <w:rFonts w:ascii="Arial" w:hAnsi="Arial" w:cs="Arial"/>
          <w:bCs/>
        </w:rPr>
        <w:t>/</w:t>
      </w:r>
      <w:r>
        <w:rPr>
          <w:rFonts w:ascii="Arial" w:hAnsi="Arial" w:cs="Arial"/>
          <w:noProof/>
        </w:rPr>
        <w:t xml:space="preserve"> C1-210437</w:t>
      </w:r>
      <w:r>
        <w:rPr>
          <w:rFonts w:ascii="Arial" w:hAnsi="Arial" w:cs="Arial"/>
          <w:bCs/>
        </w:rPr>
        <w:t>) from CT1</w:t>
      </w:r>
    </w:p>
    <w:p w14:paraId="059C6B8D" w14:textId="77777777" w:rsidR="000A6C9A" w:rsidRDefault="000A6C9A" w:rsidP="000A6C9A">
      <w:pPr>
        <w:spacing w:after="60"/>
        <w:ind w:left="1985" w:hanging="1985"/>
        <w:rPr>
          <w:rFonts w:ascii="Arial" w:hAnsi="Arial" w:cs="Arial"/>
          <w:bCs/>
        </w:rPr>
      </w:pPr>
      <w:r>
        <w:rPr>
          <w:rFonts w:ascii="Arial" w:hAnsi="Arial" w:cs="Arial"/>
          <w:b/>
        </w:rPr>
        <w:t>Release:</w:t>
      </w:r>
      <w:r>
        <w:rPr>
          <w:rFonts w:ascii="Arial" w:hAnsi="Arial" w:cs="Arial"/>
          <w:bCs/>
        </w:rPr>
        <w:tab/>
        <w:t>Release 17</w:t>
      </w:r>
    </w:p>
    <w:p w14:paraId="5CD6B74B" w14:textId="77777777" w:rsidR="000A6C9A" w:rsidRDefault="000A6C9A" w:rsidP="000A6C9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SA1</w:t>
      </w:r>
    </w:p>
    <w:p w14:paraId="3442A57E" w14:textId="77777777" w:rsidR="000A6C9A" w:rsidRDefault="000A6C9A" w:rsidP="000A6C9A">
      <w:pPr>
        <w:spacing w:after="60"/>
        <w:ind w:left="1985" w:hanging="1985"/>
        <w:rPr>
          <w:rFonts w:ascii="Arial" w:hAnsi="Arial" w:cs="Arial"/>
          <w:bCs/>
        </w:rPr>
      </w:pPr>
      <w:r>
        <w:rPr>
          <w:rFonts w:ascii="Arial" w:hAnsi="Arial" w:cs="Arial"/>
          <w:b/>
        </w:rPr>
        <w:t>To:</w:t>
      </w:r>
      <w:r>
        <w:rPr>
          <w:rFonts w:ascii="Arial" w:hAnsi="Arial" w:cs="Arial"/>
          <w:bCs/>
        </w:rPr>
        <w:tab/>
        <w:t>CT1</w:t>
      </w:r>
      <w:r>
        <w:rPr>
          <w:rFonts w:ascii="Arial" w:hAnsi="Arial" w:cs="Arial"/>
          <w:i/>
          <w:sz w:val="16"/>
          <w:szCs w:val="16"/>
          <w:lang w:val="fr-FR"/>
        </w:rPr>
        <w:t xml:space="preserve"> </w:t>
      </w:r>
    </w:p>
    <w:p w14:paraId="7BD3A62A" w14:textId="77777777" w:rsidR="000A6C9A" w:rsidRDefault="000A6C9A" w:rsidP="000A6C9A">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lang w:val="fr-FR"/>
        </w:rPr>
        <w:t>SA2, SA3-LI</w:t>
      </w:r>
    </w:p>
    <w:p w14:paraId="019A9FD5" w14:textId="77777777" w:rsidR="000A6C9A" w:rsidRDefault="000A6C9A" w:rsidP="000A6C9A">
      <w:pPr>
        <w:spacing w:after="60"/>
        <w:ind w:left="1985" w:hanging="1985"/>
        <w:rPr>
          <w:rFonts w:ascii="Arial" w:hAnsi="Arial" w:cs="Arial"/>
          <w:bCs/>
        </w:rPr>
      </w:pPr>
    </w:p>
    <w:p w14:paraId="23F26A8C" w14:textId="77777777" w:rsidR="000A6C9A" w:rsidRDefault="000A6C9A" w:rsidP="000A6C9A">
      <w:pPr>
        <w:tabs>
          <w:tab w:val="left" w:pos="2268"/>
        </w:tabs>
        <w:rPr>
          <w:rFonts w:ascii="Arial" w:hAnsi="Arial" w:cs="Arial"/>
          <w:bCs/>
        </w:rPr>
      </w:pPr>
      <w:r>
        <w:rPr>
          <w:rFonts w:ascii="Arial" w:hAnsi="Arial" w:cs="Arial"/>
          <w:b/>
        </w:rPr>
        <w:t>Contact Person:</w:t>
      </w:r>
      <w:r>
        <w:rPr>
          <w:rFonts w:ascii="Arial" w:hAnsi="Arial" w:cs="Arial"/>
          <w:bCs/>
        </w:rPr>
        <w:tab/>
      </w:r>
    </w:p>
    <w:p w14:paraId="25EE513B" w14:textId="77777777" w:rsidR="000A6C9A" w:rsidRDefault="000A6C9A" w:rsidP="000A6C9A">
      <w:pPr>
        <w:pStyle w:val="Heading4"/>
        <w:tabs>
          <w:tab w:val="left" w:pos="2268"/>
        </w:tabs>
        <w:ind w:left="567"/>
        <w:rPr>
          <w:rFonts w:eastAsia="Yu Mincho" w:cs="Arial"/>
          <w:bCs/>
        </w:rPr>
      </w:pPr>
      <w:r>
        <w:rPr>
          <w:rFonts w:eastAsia="Yu Mincho" w:cs="Arial"/>
          <w:b w:val="0"/>
        </w:rPr>
        <w:t>Name:</w:t>
      </w:r>
      <w:r>
        <w:rPr>
          <w:rFonts w:eastAsia="Yu Mincho" w:cs="Arial"/>
          <w:bCs/>
        </w:rPr>
        <w:tab/>
        <w:t>Toon Norp</w:t>
      </w:r>
    </w:p>
    <w:p w14:paraId="42AF17A4" w14:textId="77777777" w:rsidR="000A6C9A" w:rsidRDefault="000A6C9A" w:rsidP="000A6C9A">
      <w:pPr>
        <w:pStyle w:val="Heading7"/>
        <w:tabs>
          <w:tab w:val="left" w:pos="2268"/>
        </w:tabs>
        <w:ind w:left="567"/>
        <w:rPr>
          <w:rFonts w:eastAsia="Yu Mincho" w:cs="Arial"/>
          <w:b w:val="0"/>
          <w:bCs/>
          <w:color w:val="auto"/>
        </w:rPr>
      </w:pPr>
      <w:r>
        <w:rPr>
          <w:rFonts w:cs="Arial"/>
          <w:color w:val="auto"/>
        </w:rPr>
        <w:t>E-mail Address:</w:t>
      </w:r>
      <w:r>
        <w:rPr>
          <w:rFonts w:cs="Arial"/>
          <w:b w:val="0"/>
          <w:bCs/>
          <w:color w:val="auto"/>
        </w:rPr>
        <w:tab/>
        <w:t xml:space="preserve">toon dot </w:t>
      </w:r>
      <w:proofErr w:type="spellStart"/>
      <w:r>
        <w:rPr>
          <w:rFonts w:cs="Arial"/>
          <w:b w:val="0"/>
          <w:bCs/>
          <w:color w:val="auto"/>
        </w:rPr>
        <w:t>norp</w:t>
      </w:r>
      <w:proofErr w:type="spellEnd"/>
      <w:r>
        <w:rPr>
          <w:rFonts w:cs="Arial"/>
          <w:b w:val="0"/>
          <w:bCs/>
          <w:color w:val="auto"/>
        </w:rPr>
        <w:t xml:space="preserve"> at </w:t>
      </w:r>
      <w:proofErr w:type="spellStart"/>
      <w:r>
        <w:rPr>
          <w:rFonts w:cs="Arial"/>
          <w:b w:val="0"/>
          <w:bCs/>
          <w:color w:val="auto"/>
        </w:rPr>
        <w:t>tno</w:t>
      </w:r>
      <w:proofErr w:type="spellEnd"/>
      <w:r>
        <w:rPr>
          <w:rFonts w:cs="Arial"/>
          <w:b w:val="0"/>
          <w:bCs/>
          <w:color w:val="auto"/>
        </w:rPr>
        <w:t xml:space="preserve"> dot </w:t>
      </w:r>
      <w:proofErr w:type="spellStart"/>
      <w:r>
        <w:rPr>
          <w:rFonts w:cs="Arial"/>
          <w:b w:val="0"/>
          <w:bCs/>
          <w:color w:val="auto"/>
        </w:rPr>
        <w:t>nl</w:t>
      </w:r>
      <w:proofErr w:type="spellEnd"/>
    </w:p>
    <w:p w14:paraId="522AD08C" w14:textId="77777777" w:rsidR="00463675" w:rsidRPr="006D42FC" w:rsidRDefault="00463675">
      <w:pPr>
        <w:spacing w:after="60"/>
        <w:ind w:left="1985" w:hanging="1985"/>
        <w:rPr>
          <w:rFonts w:ascii="Arial" w:hAnsi="Arial" w:cs="Arial"/>
          <w:b/>
        </w:rPr>
      </w:pPr>
    </w:p>
    <w:p w14:paraId="4F8F6479"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4B0E5916" w14:textId="77777777" w:rsidR="00923E7C" w:rsidRPr="006D42FC" w:rsidRDefault="00923E7C">
      <w:pPr>
        <w:spacing w:after="60"/>
        <w:ind w:left="1985" w:hanging="1985"/>
        <w:rPr>
          <w:rFonts w:ascii="Arial" w:hAnsi="Arial" w:cs="Arial"/>
          <w:b/>
        </w:rPr>
      </w:pPr>
    </w:p>
    <w:p w14:paraId="007C86C0"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0A6C9A">
        <w:rPr>
          <w:rFonts w:ascii="Arial" w:hAnsi="Arial" w:cs="Arial"/>
          <w:bCs/>
          <w:color w:val="FF0000"/>
        </w:rPr>
        <w:t>none</w:t>
      </w:r>
    </w:p>
    <w:p w14:paraId="444A1A7D" w14:textId="77777777" w:rsidR="00463675" w:rsidRPr="006D42FC" w:rsidRDefault="00463675">
      <w:pPr>
        <w:pBdr>
          <w:bottom w:val="single" w:sz="4" w:space="1" w:color="auto"/>
        </w:pBdr>
        <w:rPr>
          <w:rFonts w:ascii="Arial" w:hAnsi="Arial" w:cs="Arial"/>
        </w:rPr>
      </w:pPr>
    </w:p>
    <w:p w14:paraId="69E703BA" w14:textId="77777777" w:rsidR="00463675" w:rsidRPr="006D42FC" w:rsidRDefault="00463675">
      <w:pPr>
        <w:rPr>
          <w:rFonts w:ascii="Arial" w:hAnsi="Arial" w:cs="Arial"/>
        </w:rPr>
      </w:pPr>
    </w:p>
    <w:p w14:paraId="5E86E576" w14:textId="77777777" w:rsidR="00463675" w:rsidRPr="006D42FC" w:rsidRDefault="00463675">
      <w:pPr>
        <w:spacing w:after="120"/>
        <w:rPr>
          <w:rFonts w:ascii="Arial" w:hAnsi="Arial" w:cs="Arial"/>
          <w:b/>
        </w:rPr>
      </w:pPr>
      <w:r w:rsidRPr="006D42FC">
        <w:rPr>
          <w:rFonts w:ascii="Arial" w:hAnsi="Arial" w:cs="Arial"/>
          <w:b/>
        </w:rPr>
        <w:t>1. Overall Description:</w:t>
      </w:r>
    </w:p>
    <w:p w14:paraId="781DD979" w14:textId="77777777" w:rsidR="000A6C9A" w:rsidRDefault="000A6C9A" w:rsidP="000A6C9A">
      <w:pPr>
        <w:rPr>
          <w:rFonts w:ascii="Arial" w:hAnsi="Arial" w:cs="Arial"/>
        </w:rPr>
      </w:pPr>
      <w:r>
        <w:rPr>
          <w:rFonts w:ascii="Arial" w:hAnsi="Arial" w:cs="Arial"/>
        </w:rPr>
        <w:t xml:space="preserve">SA1 would like to thank CT1 for the LS </w:t>
      </w:r>
      <w:r>
        <w:rPr>
          <w:rFonts w:ascii="Arial" w:hAnsi="Arial" w:cs="Arial"/>
          <w:bCs/>
        </w:rPr>
        <w:t xml:space="preserve">on </w:t>
      </w:r>
      <w:r>
        <w:rPr>
          <w:rFonts w:ascii="Arial" w:hAnsi="Arial" w:cs="Arial"/>
        </w:rPr>
        <w:t>selecting a PLMN not allowed in the country where a UE is physically located.</w:t>
      </w:r>
    </w:p>
    <w:p w14:paraId="2C2CEF98" w14:textId="77777777" w:rsidR="000A6C9A" w:rsidRDefault="000A6C9A" w:rsidP="000A6C9A">
      <w:pPr>
        <w:rPr>
          <w:rFonts w:ascii="Arial" w:hAnsi="Arial" w:cs="Arial"/>
        </w:rPr>
      </w:pPr>
    </w:p>
    <w:p w14:paraId="52F05EC7" w14:textId="77777777" w:rsidR="000A6C9A" w:rsidRDefault="000A6C9A" w:rsidP="000A6C9A">
      <w:pPr>
        <w:rPr>
          <w:rFonts w:ascii="Arial" w:hAnsi="Arial" w:cs="Arial"/>
        </w:rPr>
      </w:pPr>
      <w:r>
        <w:rPr>
          <w:rFonts w:ascii="Arial" w:hAnsi="Arial" w:cs="Arial"/>
        </w:rPr>
        <w:t xml:space="preserve">SA1 would like to </w:t>
      </w:r>
      <w:r w:rsidR="005476E6">
        <w:rPr>
          <w:rFonts w:ascii="Arial" w:hAnsi="Arial" w:cs="Arial"/>
        </w:rPr>
        <w:t>refer to</w:t>
      </w:r>
      <w:r>
        <w:rPr>
          <w:rFonts w:ascii="Arial" w:hAnsi="Arial" w:cs="Arial"/>
        </w:rPr>
        <w:t xml:space="preserve"> </w:t>
      </w:r>
      <w:r w:rsidR="005476E6">
        <w:rPr>
          <w:rFonts w:ascii="Arial" w:hAnsi="Arial" w:cs="Arial"/>
        </w:rPr>
        <w:t xml:space="preserve">related </w:t>
      </w:r>
      <w:r>
        <w:rPr>
          <w:rFonts w:ascii="Arial" w:hAnsi="Arial" w:cs="Arial"/>
        </w:rPr>
        <w:t xml:space="preserve">considerations </w:t>
      </w:r>
      <w:r w:rsidR="005476E6">
        <w:rPr>
          <w:rFonts w:ascii="Arial" w:hAnsi="Arial" w:cs="Arial"/>
        </w:rPr>
        <w:t>in</w:t>
      </w:r>
      <w:r>
        <w:rPr>
          <w:rFonts w:ascii="Arial" w:hAnsi="Arial" w:cs="Arial"/>
        </w:rPr>
        <w:t xml:space="preserve"> 22.926 Guidelines for extraterritorial 5G Systems (FS_5GET study).</w:t>
      </w:r>
      <w:r w:rsidR="005476E6">
        <w:rPr>
          <w:rFonts w:ascii="Arial" w:hAnsi="Arial" w:cs="Arial"/>
        </w:rPr>
        <w:t xml:space="preserve"> E.g. from 22.926:</w:t>
      </w:r>
    </w:p>
    <w:p w14:paraId="6A70D9D9" w14:textId="77777777" w:rsidR="005476E6" w:rsidRDefault="005476E6" w:rsidP="005476E6">
      <w:pPr>
        <w:rPr>
          <w:i/>
          <w:iCs/>
        </w:rPr>
      </w:pPr>
      <w:r w:rsidRPr="005476E6">
        <w:rPr>
          <w:i/>
          <w:iCs/>
        </w:rPr>
        <w:t xml:space="preserve">The borders of a country can be expressed in a </w:t>
      </w:r>
      <w:proofErr w:type="spellStart"/>
      <w:r w:rsidRPr="005476E6">
        <w:rPr>
          <w:i/>
          <w:iCs/>
        </w:rPr>
        <w:t>polygone</w:t>
      </w:r>
      <w:proofErr w:type="spellEnd"/>
      <w:r w:rsidRPr="005476E6">
        <w:rPr>
          <w:i/>
          <w:iCs/>
        </w:rPr>
        <w:t xml:space="preserve"> of points with lines in between these points. For some borders this is easily done, but many borders are very irregular requiring very large </w:t>
      </w:r>
      <w:proofErr w:type="spellStart"/>
      <w:r w:rsidRPr="005476E6">
        <w:rPr>
          <w:i/>
          <w:iCs/>
        </w:rPr>
        <w:t>polygones</w:t>
      </w:r>
      <w:proofErr w:type="spellEnd"/>
      <w:r w:rsidRPr="005476E6">
        <w:rPr>
          <w:i/>
          <w:iCs/>
        </w:rPr>
        <w:t>. Furthermore, country borders are sometimes disputed between different countries and are subject to changes (e.g. regions that gain independence, settlements between countries on borders or the extend of economic zones). This makes creating and maintaining a database of all country borders with sufficient accuracy a complicated and politically sensitive task.</w:t>
      </w:r>
    </w:p>
    <w:p w14:paraId="066246B5" w14:textId="77777777" w:rsidR="005476E6" w:rsidRPr="005476E6" w:rsidRDefault="005476E6" w:rsidP="005476E6">
      <w:pPr>
        <w:rPr>
          <w:i/>
          <w:iCs/>
        </w:rPr>
      </w:pPr>
    </w:p>
    <w:p w14:paraId="033F3E50" w14:textId="77777777" w:rsidR="005476E6" w:rsidRPr="00FE1B04" w:rsidRDefault="005476E6" w:rsidP="005476E6">
      <w:pPr>
        <w:rPr>
          <w:i/>
          <w:iCs/>
          <w:color w:val="000000"/>
        </w:rPr>
      </w:pPr>
      <w:bookmarkStart w:id="6" w:name="_Hlk64973586"/>
      <w:r w:rsidRPr="005476E6">
        <w:rPr>
          <w:i/>
          <w:iCs/>
        </w:rPr>
        <w:t>Which country the UE location belongs to in can be determined by the UE or by the network. Note that the UE and the networ</w:t>
      </w:r>
      <w:r w:rsidRPr="00FE1B04">
        <w:rPr>
          <w:i/>
          <w:iCs/>
          <w:color w:val="000000"/>
        </w:rPr>
        <w:t>k may come to different conclusions. The network should have the definitive authority to determine if it wants to provide service for the location of the UE.</w:t>
      </w:r>
      <w:bookmarkEnd w:id="6"/>
    </w:p>
    <w:p w14:paraId="2C462B27" w14:textId="77777777" w:rsidR="00463675" w:rsidRPr="00FE1B04" w:rsidRDefault="00463675">
      <w:pPr>
        <w:pStyle w:val="Header"/>
        <w:tabs>
          <w:tab w:val="clear" w:pos="4153"/>
          <w:tab w:val="clear" w:pos="8306"/>
        </w:tabs>
        <w:rPr>
          <w:rFonts w:ascii="Arial" w:hAnsi="Arial" w:cs="Arial"/>
          <w:color w:val="000000"/>
        </w:rPr>
      </w:pPr>
    </w:p>
    <w:p w14:paraId="1AF23178" w14:textId="77777777" w:rsidR="00463675" w:rsidRPr="00FE1B04" w:rsidRDefault="00463675">
      <w:pPr>
        <w:spacing w:after="120"/>
        <w:rPr>
          <w:rFonts w:ascii="Arial" w:hAnsi="Arial" w:cs="Arial"/>
          <w:b/>
          <w:color w:val="000000"/>
        </w:rPr>
      </w:pPr>
      <w:r w:rsidRPr="00FE1B04">
        <w:rPr>
          <w:rFonts w:ascii="Arial" w:hAnsi="Arial" w:cs="Arial"/>
          <w:b/>
          <w:color w:val="000000"/>
        </w:rPr>
        <w:t>2. Actions:</w:t>
      </w:r>
    </w:p>
    <w:p w14:paraId="586078D9" w14:textId="77777777" w:rsidR="00463675" w:rsidRPr="00FE1B04" w:rsidRDefault="00463675">
      <w:pPr>
        <w:spacing w:after="120"/>
        <w:ind w:left="1985" w:hanging="1985"/>
        <w:rPr>
          <w:rFonts w:ascii="Arial" w:hAnsi="Arial" w:cs="Arial"/>
          <w:b/>
          <w:color w:val="000000"/>
        </w:rPr>
      </w:pPr>
      <w:r w:rsidRPr="00FE1B04">
        <w:rPr>
          <w:rFonts w:ascii="Arial" w:hAnsi="Arial" w:cs="Arial"/>
          <w:b/>
          <w:color w:val="000000"/>
        </w:rPr>
        <w:t xml:space="preserve">To </w:t>
      </w:r>
      <w:r w:rsidR="005476E6" w:rsidRPr="00FE1B04">
        <w:rPr>
          <w:rFonts w:ascii="Arial" w:hAnsi="Arial" w:cs="Arial"/>
          <w:b/>
          <w:color w:val="000000"/>
        </w:rPr>
        <w:t>CT1</w:t>
      </w:r>
      <w:r w:rsidRPr="00FE1B04">
        <w:rPr>
          <w:rFonts w:ascii="Arial" w:hAnsi="Arial" w:cs="Arial"/>
          <w:b/>
          <w:color w:val="000000"/>
        </w:rPr>
        <w:t xml:space="preserve"> group.</w:t>
      </w:r>
    </w:p>
    <w:p w14:paraId="0808F5C7" w14:textId="77777777" w:rsidR="00463675" w:rsidRPr="00FE1B04" w:rsidRDefault="00463675">
      <w:pPr>
        <w:spacing w:after="120"/>
        <w:ind w:left="993" w:hanging="993"/>
        <w:rPr>
          <w:rFonts w:ascii="Arial" w:hAnsi="Arial" w:cs="Arial"/>
          <w:color w:val="000000"/>
        </w:rPr>
      </w:pPr>
      <w:r w:rsidRPr="00FE1B04">
        <w:rPr>
          <w:rFonts w:ascii="Arial" w:hAnsi="Arial" w:cs="Arial"/>
          <w:b/>
          <w:color w:val="000000"/>
        </w:rPr>
        <w:t xml:space="preserve">ACTION: </w:t>
      </w:r>
      <w:r w:rsidRPr="00FE1B04">
        <w:rPr>
          <w:rFonts w:ascii="Arial" w:hAnsi="Arial" w:cs="Arial"/>
          <w:b/>
          <w:color w:val="000000"/>
        </w:rPr>
        <w:tab/>
      </w:r>
      <w:r w:rsidR="005476E6" w:rsidRPr="00FE1B04">
        <w:rPr>
          <w:rFonts w:ascii="Arial" w:hAnsi="Arial" w:cs="Arial"/>
          <w:color w:val="000000"/>
        </w:rPr>
        <w:t>SA1</w:t>
      </w:r>
      <w:r w:rsidRPr="00FE1B04">
        <w:rPr>
          <w:rFonts w:ascii="Arial" w:hAnsi="Arial" w:cs="Arial"/>
          <w:color w:val="000000"/>
        </w:rPr>
        <w:t xml:space="preserve"> asks </w:t>
      </w:r>
      <w:r w:rsidR="005476E6" w:rsidRPr="00FE1B04">
        <w:rPr>
          <w:rFonts w:ascii="Arial" w:hAnsi="Arial" w:cs="Arial"/>
          <w:color w:val="000000"/>
        </w:rPr>
        <w:t>CT1</w:t>
      </w:r>
      <w:r w:rsidRPr="00FE1B04">
        <w:rPr>
          <w:rFonts w:ascii="Arial" w:hAnsi="Arial" w:cs="Arial"/>
          <w:color w:val="000000"/>
        </w:rPr>
        <w:t xml:space="preserve"> group to </w:t>
      </w:r>
      <w:r w:rsidR="005476E6" w:rsidRPr="00FE1B04">
        <w:rPr>
          <w:rFonts w:ascii="Arial" w:hAnsi="Arial" w:cs="Arial"/>
          <w:color w:val="000000"/>
        </w:rPr>
        <w:t>take the above into account</w:t>
      </w:r>
    </w:p>
    <w:p w14:paraId="5AC977B5" w14:textId="77777777" w:rsidR="00463675" w:rsidRPr="006D42FC" w:rsidRDefault="00463675">
      <w:pPr>
        <w:spacing w:after="120"/>
        <w:ind w:left="993" w:hanging="993"/>
        <w:rPr>
          <w:rFonts w:ascii="Arial" w:hAnsi="Arial" w:cs="Arial"/>
        </w:rPr>
      </w:pPr>
    </w:p>
    <w:p w14:paraId="7E023F3B"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740AA87"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46DACCB1" w14:textId="77777777"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0073166A">
        <w:rPr>
          <w:rFonts w:ascii="Arial" w:hAnsi="Arial"/>
        </w:rPr>
        <w:t>e</w:t>
      </w:r>
      <w:r w:rsidRPr="0041475D">
        <w:rPr>
          <w:rFonts w:ascii="Arial" w:hAnsi="Arial"/>
        </w:rPr>
        <w:tab/>
      </w:r>
      <w:r w:rsidR="0073166A">
        <w:rPr>
          <w:rFonts w:ascii="Arial" w:hAnsi="Arial"/>
        </w:rPr>
        <w:t>8</w:t>
      </w:r>
      <w:r w:rsidRPr="0041475D">
        <w:rPr>
          <w:rFonts w:ascii="Arial" w:hAnsi="Arial"/>
        </w:rPr>
        <w:t xml:space="preserve"> –1</w:t>
      </w:r>
      <w:r w:rsidR="0073166A">
        <w:rPr>
          <w:rFonts w:ascii="Arial" w:hAnsi="Arial"/>
        </w:rPr>
        <w:t>8</w:t>
      </w:r>
      <w:r w:rsidRPr="0041475D">
        <w:rPr>
          <w:rFonts w:ascii="Arial" w:hAnsi="Arial"/>
        </w:rPr>
        <w:t xml:space="preserve"> Nov 2021</w:t>
      </w:r>
      <w:r w:rsidRPr="0041475D">
        <w:rPr>
          <w:rFonts w:ascii="Arial" w:hAnsi="Arial"/>
        </w:rPr>
        <w:tab/>
      </w:r>
      <w:r w:rsidRPr="0041475D">
        <w:rPr>
          <w:rFonts w:ascii="Arial" w:hAnsi="Arial"/>
        </w:rPr>
        <w:tab/>
      </w:r>
      <w:r w:rsidR="0073166A" w:rsidRPr="0041475D">
        <w:rPr>
          <w:rFonts w:ascii="Arial" w:hAnsi="Arial"/>
        </w:rPr>
        <w:t>Electronic Meeting</w:t>
      </w:r>
    </w:p>
    <w:sectPr w:rsidR="0041475D" w:rsidRPr="004147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B50F5" w14:textId="77777777" w:rsidR="00F37F52" w:rsidRDefault="00F37F52">
      <w:r>
        <w:separator/>
      </w:r>
    </w:p>
  </w:endnote>
  <w:endnote w:type="continuationSeparator" w:id="0">
    <w:p w14:paraId="74E56E24" w14:textId="77777777" w:rsidR="00F37F52" w:rsidRDefault="00F3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B7F5C" w14:textId="77777777" w:rsidR="00F37F52" w:rsidRDefault="00F37F52">
      <w:r>
        <w:separator/>
      </w:r>
    </w:p>
  </w:footnote>
  <w:footnote w:type="continuationSeparator" w:id="0">
    <w:p w14:paraId="240F6271" w14:textId="77777777" w:rsidR="00F37F52" w:rsidRDefault="00F37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307AF"/>
    <w:rsid w:val="00040D5F"/>
    <w:rsid w:val="00040FC7"/>
    <w:rsid w:val="000637DF"/>
    <w:rsid w:val="00073320"/>
    <w:rsid w:val="000A6C9A"/>
    <w:rsid w:val="000B7DB8"/>
    <w:rsid w:val="000E3A55"/>
    <w:rsid w:val="00120FE3"/>
    <w:rsid w:val="0014499E"/>
    <w:rsid w:val="001615D3"/>
    <w:rsid w:val="00171C07"/>
    <w:rsid w:val="00173F84"/>
    <w:rsid w:val="0018731D"/>
    <w:rsid w:val="001B691D"/>
    <w:rsid w:val="001E3275"/>
    <w:rsid w:val="001F0E80"/>
    <w:rsid w:val="00251532"/>
    <w:rsid w:val="00270EA3"/>
    <w:rsid w:val="002C7581"/>
    <w:rsid w:val="00307C92"/>
    <w:rsid w:val="00394730"/>
    <w:rsid w:val="00397EA2"/>
    <w:rsid w:val="003B16BC"/>
    <w:rsid w:val="003F7161"/>
    <w:rsid w:val="0041323F"/>
    <w:rsid w:val="0041475D"/>
    <w:rsid w:val="00422322"/>
    <w:rsid w:val="00463675"/>
    <w:rsid w:val="0046463B"/>
    <w:rsid w:val="004A63CC"/>
    <w:rsid w:val="00536B97"/>
    <w:rsid w:val="005431BF"/>
    <w:rsid w:val="005476E6"/>
    <w:rsid w:val="005F070F"/>
    <w:rsid w:val="00687C0C"/>
    <w:rsid w:val="006B0F6D"/>
    <w:rsid w:val="006B2F5E"/>
    <w:rsid w:val="006D3FD9"/>
    <w:rsid w:val="006D42FC"/>
    <w:rsid w:val="0070651A"/>
    <w:rsid w:val="0073166A"/>
    <w:rsid w:val="00775C76"/>
    <w:rsid w:val="00800659"/>
    <w:rsid w:val="008315A4"/>
    <w:rsid w:val="00882EF0"/>
    <w:rsid w:val="008A5412"/>
    <w:rsid w:val="00923E7C"/>
    <w:rsid w:val="00943FB7"/>
    <w:rsid w:val="00A1023C"/>
    <w:rsid w:val="00A70EF8"/>
    <w:rsid w:val="00A710C0"/>
    <w:rsid w:val="00A84E6B"/>
    <w:rsid w:val="00AC0E7A"/>
    <w:rsid w:val="00AF72EC"/>
    <w:rsid w:val="00B12832"/>
    <w:rsid w:val="00B47AAA"/>
    <w:rsid w:val="00B82BCF"/>
    <w:rsid w:val="00BC4723"/>
    <w:rsid w:val="00BD7751"/>
    <w:rsid w:val="00BE620A"/>
    <w:rsid w:val="00CF13D8"/>
    <w:rsid w:val="00D61C52"/>
    <w:rsid w:val="00D860B8"/>
    <w:rsid w:val="00E44A07"/>
    <w:rsid w:val="00E6430E"/>
    <w:rsid w:val="00E96199"/>
    <w:rsid w:val="00EA4891"/>
    <w:rsid w:val="00EB5E92"/>
    <w:rsid w:val="00EB770A"/>
    <w:rsid w:val="00ED700F"/>
    <w:rsid w:val="00F37F52"/>
    <w:rsid w:val="00FC0C6E"/>
    <w:rsid w:val="00FE01D3"/>
    <w:rsid w:val="00FE1B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C224491"/>
  <w15:chartTrackingRefBased/>
  <w15:docId w15:val="{04CDB1D0-3608-4DC1-88E0-428F19A10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A70EF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632328">
      <w:bodyDiv w:val="1"/>
      <w:marLeft w:val="0"/>
      <w:marRight w:val="0"/>
      <w:marTop w:val="0"/>
      <w:marBottom w:val="0"/>
      <w:divBdr>
        <w:top w:val="none" w:sz="0" w:space="0" w:color="auto"/>
        <w:left w:val="none" w:sz="0" w:space="0" w:color="auto"/>
        <w:bottom w:val="none" w:sz="0" w:space="0" w:color="auto"/>
        <w:right w:val="none" w:sz="0" w:space="0" w:color="auto"/>
      </w:divBdr>
    </w:div>
    <w:div w:id="1984264169">
      <w:bodyDiv w:val="1"/>
      <w:marLeft w:val="0"/>
      <w:marRight w:val="0"/>
      <w:marTop w:val="0"/>
      <w:marBottom w:val="0"/>
      <w:divBdr>
        <w:top w:val="none" w:sz="0" w:space="0" w:color="auto"/>
        <w:left w:val="none" w:sz="0" w:space="0" w:color="auto"/>
        <w:bottom w:val="none" w:sz="0" w:space="0" w:color="auto"/>
        <w:right w:val="none" w:sz="0" w:space="0" w:color="auto"/>
      </w:divBdr>
    </w:div>
    <w:div w:id="207061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87847-1083-41E1-86C0-835E46A9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2021-05-21T12:58:00Z</dcterms:created>
  <dcterms:modified xsi:type="dcterms:W3CDTF">2021-05-21T12:58:00Z</dcterms:modified>
</cp:coreProperties>
</file>