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A3DD2" w14:textId="6B43D456" w:rsidR="00B3171B" w:rsidRPr="00C16BAF" w:rsidRDefault="00B3171B" w:rsidP="00B3171B">
      <w:pPr>
        <w:rPr>
          <w:rFonts w:ascii="Arial" w:hAnsi="Arial"/>
          <w:b/>
          <w:i/>
          <w:noProof/>
          <w:sz w:val="24"/>
        </w:rPr>
      </w:pPr>
      <w:bookmarkStart w:id="0" w:name="_Hlk36719357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123-e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2020</w:t>
      </w:r>
      <w:r>
        <w:rPr>
          <w:rFonts w:ascii="Arial" w:hAnsi="Arial"/>
          <w:b/>
          <w:noProof/>
          <w:sz w:val="24"/>
        </w:rPr>
        <w:t>4</w:t>
      </w:r>
      <w:r w:rsidR="00BF71B9">
        <w:rPr>
          <w:rFonts w:ascii="Arial" w:hAnsi="Arial"/>
          <w:b/>
          <w:noProof/>
          <w:sz w:val="24"/>
        </w:rPr>
        <w:t>7</w:t>
      </w:r>
      <w:bookmarkStart w:id="1" w:name="_GoBack"/>
      <w:bookmarkEnd w:id="1"/>
    </w:p>
    <w:p w14:paraId="66A2871D" w14:textId="77777777" w:rsidR="00B3171B" w:rsidRDefault="00B3171B" w:rsidP="00B317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p w14:paraId="04265DF9" w14:textId="77777777" w:rsidR="00B3171B" w:rsidRDefault="00B3171B" w:rsidP="00B317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4EEFC54A" w14:textId="77777777" w:rsidR="00B3171B" w:rsidRDefault="00B3171B" w:rsidP="00B3171B">
      <w:pPr>
        <w:rPr>
          <w:rFonts w:ascii="Arial" w:hAnsi="Arial" w:cs="Arial"/>
          <w:b/>
          <w:bCs/>
        </w:rPr>
      </w:pPr>
    </w:p>
    <w:p w14:paraId="0F04B44E" w14:textId="6E682BCE" w:rsidR="004572CC" w:rsidRPr="00B3171B" w:rsidRDefault="004572CC" w:rsidP="004572CC">
      <w:pPr>
        <w:pStyle w:val="CRCoverPage"/>
        <w:outlineLvl w:val="0"/>
        <w:rPr>
          <w:b/>
          <w:color w:val="A6A6A6" w:themeColor="background1" w:themeShade="A6"/>
          <w:sz w:val="24"/>
          <w:szCs w:val="24"/>
        </w:rPr>
      </w:pPr>
      <w:r w:rsidRPr="00B3171B">
        <w:rPr>
          <w:b/>
          <w:color w:val="A6A6A6" w:themeColor="background1" w:themeShade="A6"/>
          <w:sz w:val="24"/>
          <w:szCs w:val="24"/>
        </w:rPr>
        <w:t>3GPP TSG-RAN WG3 #107-e</w:t>
      </w:r>
      <w:r w:rsidRPr="00B3171B">
        <w:rPr>
          <w:b/>
          <w:color w:val="A6A6A6" w:themeColor="background1" w:themeShade="A6"/>
          <w:sz w:val="24"/>
          <w:szCs w:val="24"/>
        </w:rPr>
        <w:tab/>
      </w:r>
      <w:r w:rsidRPr="00B3171B">
        <w:rPr>
          <w:b/>
          <w:color w:val="A6A6A6" w:themeColor="background1" w:themeShade="A6"/>
          <w:sz w:val="24"/>
          <w:szCs w:val="24"/>
        </w:rPr>
        <w:tab/>
      </w:r>
      <w:r w:rsidRPr="00B3171B">
        <w:rPr>
          <w:b/>
          <w:color w:val="A6A6A6" w:themeColor="background1" w:themeShade="A6"/>
          <w:sz w:val="24"/>
          <w:szCs w:val="24"/>
        </w:rPr>
        <w:tab/>
      </w:r>
      <w:r w:rsidRPr="00B3171B">
        <w:rPr>
          <w:b/>
          <w:color w:val="A6A6A6" w:themeColor="background1" w:themeShade="A6"/>
          <w:sz w:val="24"/>
          <w:szCs w:val="24"/>
        </w:rPr>
        <w:tab/>
      </w:r>
      <w:r w:rsidRPr="00B3171B">
        <w:rPr>
          <w:b/>
          <w:color w:val="A6A6A6" w:themeColor="background1" w:themeShade="A6"/>
          <w:sz w:val="24"/>
          <w:szCs w:val="24"/>
        </w:rPr>
        <w:tab/>
      </w:r>
      <w:r w:rsidRPr="00B3171B">
        <w:rPr>
          <w:b/>
          <w:color w:val="A6A6A6" w:themeColor="background1" w:themeShade="A6"/>
          <w:sz w:val="24"/>
          <w:szCs w:val="24"/>
        </w:rPr>
        <w:tab/>
      </w:r>
      <w:r w:rsidRPr="00B3171B">
        <w:rPr>
          <w:b/>
          <w:color w:val="A6A6A6" w:themeColor="background1" w:themeShade="A6"/>
          <w:sz w:val="24"/>
          <w:szCs w:val="24"/>
        </w:rPr>
        <w:tab/>
      </w:r>
      <w:r w:rsidR="0044039A" w:rsidRPr="00B3171B">
        <w:rPr>
          <w:b/>
          <w:color w:val="A6A6A6" w:themeColor="background1" w:themeShade="A6"/>
          <w:sz w:val="24"/>
          <w:szCs w:val="24"/>
        </w:rPr>
        <w:t>R3-2013</w:t>
      </w:r>
      <w:r w:rsidR="005012BB" w:rsidRPr="00B3171B">
        <w:rPr>
          <w:b/>
          <w:color w:val="A6A6A6" w:themeColor="background1" w:themeShade="A6"/>
          <w:sz w:val="24"/>
          <w:szCs w:val="24"/>
        </w:rPr>
        <w:t>97</w:t>
      </w:r>
    </w:p>
    <w:p w14:paraId="4285CFFB" w14:textId="1D4CC978" w:rsidR="004572CC" w:rsidRPr="00B3171B" w:rsidRDefault="00996EDC" w:rsidP="004572CC">
      <w:pPr>
        <w:pStyle w:val="CRCoverPage"/>
        <w:outlineLvl w:val="0"/>
        <w:rPr>
          <w:b/>
          <w:color w:val="A6A6A6" w:themeColor="background1" w:themeShade="A6"/>
          <w:sz w:val="24"/>
          <w:szCs w:val="24"/>
        </w:rPr>
      </w:pPr>
      <w:r w:rsidRPr="00B3171B">
        <w:rPr>
          <w:b/>
          <w:color w:val="A6A6A6" w:themeColor="background1" w:themeShade="A6"/>
          <w:sz w:val="24"/>
          <w:szCs w:val="24"/>
        </w:rPr>
        <w:t>E-Meeting</w:t>
      </w:r>
      <w:r w:rsidRPr="00B3171B">
        <w:rPr>
          <w:rFonts w:hint="eastAsia"/>
          <w:b/>
          <w:color w:val="A6A6A6" w:themeColor="background1" w:themeShade="A6"/>
          <w:sz w:val="24"/>
          <w:szCs w:val="24"/>
          <w:lang w:eastAsia="zh-CN"/>
        </w:rPr>
        <w:t>,</w:t>
      </w:r>
      <w:r w:rsidRPr="00B3171B">
        <w:rPr>
          <w:b/>
          <w:color w:val="A6A6A6" w:themeColor="background1" w:themeShade="A6"/>
          <w:sz w:val="24"/>
          <w:szCs w:val="24"/>
          <w:lang w:eastAsia="zh-CN"/>
        </w:rPr>
        <w:t xml:space="preserve"> </w:t>
      </w:r>
      <w:r w:rsidR="004572CC" w:rsidRPr="00B3171B">
        <w:rPr>
          <w:b/>
          <w:color w:val="A6A6A6" w:themeColor="background1" w:themeShade="A6"/>
          <w:sz w:val="24"/>
          <w:szCs w:val="24"/>
        </w:rPr>
        <w:t>24 February-6 March 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6D277B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A51D0" w:rsidRPr="001A51D0">
        <w:rPr>
          <w:sz w:val="22"/>
          <w:szCs w:val="22"/>
        </w:rPr>
        <w:t>Reply LS on assistance indication for WUS</w:t>
      </w:r>
    </w:p>
    <w:p w14:paraId="05B9251D" w14:textId="62E6DAA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A51D0" w:rsidRPr="001A51D0">
        <w:rPr>
          <w:sz w:val="22"/>
          <w:szCs w:val="22"/>
        </w:rPr>
        <w:t>Reply LS on assistance indication for WUS from SA2</w:t>
      </w:r>
      <w:r w:rsidR="00DA744B">
        <w:rPr>
          <w:sz w:val="22"/>
          <w:szCs w:val="22"/>
        </w:rPr>
        <w:t xml:space="preserve"> (</w:t>
      </w:r>
      <w:r w:rsidR="00DA744B" w:rsidRPr="00DA744B">
        <w:rPr>
          <w:sz w:val="22"/>
          <w:szCs w:val="22"/>
        </w:rPr>
        <w:t>S2-2001732</w:t>
      </w:r>
      <w:r w:rsidR="00DA744B">
        <w:rPr>
          <w:sz w:val="22"/>
          <w:szCs w:val="22"/>
        </w:rPr>
        <w:t>)</w:t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5B8ADF84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1A51D0" w:rsidRPr="001A51D0">
        <w:rPr>
          <w:color w:val="000000"/>
        </w:rPr>
        <w:t>NB_IOTenh3-Core, 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39E98FF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5012BB">
        <w:rPr>
          <w:rFonts w:hint="eastAsia"/>
        </w:rPr>
        <w:t>RAN3</w:t>
      </w:r>
    </w:p>
    <w:p w14:paraId="2CB1D378" w14:textId="3730AEA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1D0">
        <w:t>SA2</w:t>
      </w:r>
    </w:p>
    <w:p w14:paraId="3D0A5F70" w14:textId="3A4D8801" w:rsidR="00463675" w:rsidRPr="00B3171B" w:rsidRDefault="00463675" w:rsidP="000F4E43">
      <w:pPr>
        <w:pStyle w:val="Source"/>
      </w:pPr>
      <w:r w:rsidRPr="00B3171B">
        <w:t>Cc:</w:t>
      </w:r>
      <w:r w:rsidRPr="00B3171B">
        <w:tab/>
      </w:r>
      <w:r w:rsidR="001A51D0" w:rsidRPr="00B3171B">
        <w:t>CT1, RAN2</w:t>
      </w:r>
    </w:p>
    <w:p w14:paraId="51FC120B" w14:textId="77777777" w:rsidR="00463675" w:rsidRPr="00B3171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B3171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71B">
        <w:rPr>
          <w:rFonts w:ascii="Arial" w:hAnsi="Arial" w:cs="Arial"/>
          <w:b/>
        </w:rPr>
        <w:t>Contact Person:</w:t>
      </w:r>
      <w:r w:rsidRPr="00B3171B">
        <w:rPr>
          <w:rFonts w:ascii="Arial" w:hAnsi="Arial" w:cs="Arial"/>
          <w:bCs/>
        </w:rPr>
        <w:tab/>
      </w:r>
    </w:p>
    <w:p w14:paraId="7FB8234B" w14:textId="58CAAB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C1C96">
        <w:rPr>
          <w:bCs/>
        </w:rPr>
        <w:t>Yan Wang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23813C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C96">
        <w:rPr>
          <w:bCs/>
          <w:color w:val="0000FF"/>
        </w:rPr>
        <w:t>wangyan7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53136B" w14:textId="77777777" w:rsidR="001A51D0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SA2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r w:rsidR="001A51D0" w:rsidRPr="001A51D0">
        <w:rPr>
          <w:rFonts w:ascii="Arial" w:hAnsi="Arial" w:cs="Arial"/>
          <w:color w:val="000000"/>
          <w:lang w:eastAsia="ko-KR"/>
        </w:rPr>
        <w:t>Reply LS on assistance indication for WUS</w:t>
      </w:r>
      <w:r w:rsidRPr="00D85BE8">
        <w:rPr>
          <w:rFonts w:ascii="Arial" w:hAnsi="Arial" w:cs="Arial"/>
          <w:color w:val="000000"/>
          <w:lang w:eastAsia="ko-KR"/>
        </w:rPr>
        <w:t>”.</w:t>
      </w:r>
      <w:r w:rsidR="00AB6DD2">
        <w:rPr>
          <w:rFonts w:ascii="Arial" w:hAnsi="Arial" w:cs="Arial"/>
          <w:color w:val="000000"/>
          <w:lang w:eastAsia="ko-KR"/>
        </w:rPr>
        <w:t xml:space="preserve"> </w:t>
      </w:r>
    </w:p>
    <w:p w14:paraId="2AD1A1A7" w14:textId="77777777" w:rsidR="001A51D0" w:rsidRDefault="001A51D0">
      <w:pPr>
        <w:rPr>
          <w:rFonts w:ascii="Arial" w:hAnsi="Arial" w:cs="Arial"/>
          <w:color w:val="000000"/>
          <w:lang w:eastAsia="ko-KR"/>
        </w:rPr>
      </w:pPr>
    </w:p>
    <w:p w14:paraId="32308D7E" w14:textId="6EF6C0AC" w:rsidR="001A51D0" w:rsidRPr="001A51D0" w:rsidRDefault="001A51D0" w:rsidP="001A51D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About the issue </w:t>
      </w:r>
      <w:r w:rsidRPr="001A51D0">
        <w:rPr>
          <w:rFonts w:ascii="Arial" w:hAnsi="Arial" w:cs="Arial"/>
          <w:color w:val="000000"/>
          <w:lang w:eastAsia="ko-KR"/>
        </w:rPr>
        <w:t>“whether and how using WUS may affect MME paging strategies” in R15</w:t>
      </w:r>
      <w:r>
        <w:rPr>
          <w:rFonts w:ascii="Arial" w:hAnsi="Arial" w:cs="Arial"/>
          <w:color w:val="000000"/>
          <w:lang w:eastAsia="ko-KR"/>
        </w:rPr>
        <w:t xml:space="preserve">, regarding the </w:t>
      </w:r>
      <w:r w:rsidR="001E7476">
        <w:rPr>
          <w:rFonts w:ascii="Arial" w:hAnsi="Arial" w:cs="Arial"/>
          <w:color w:val="000000"/>
          <w:lang w:eastAsia="ko-KR"/>
        </w:rPr>
        <w:t xml:space="preserve">solution in </w:t>
      </w:r>
      <w:r w:rsidRPr="001A51D0">
        <w:rPr>
          <w:rFonts w:ascii="Arial" w:hAnsi="Arial" w:cs="Arial"/>
          <w:color w:val="000000"/>
          <w:lang w:eastAsia="ko-KR"/>
        </w:rPr>
        <w:t xml:space="preserve">SA2 approved TS 23.401 CR 3582 release 15, RAN3 </w:t>
      </w:r>
      <w:r w:rsidR="008F252A">
        <w:rPr>
          <w:rFonts w:ascii="Arial" w:hAnsi="Arial" w:cs="Arial"/>
          <w:color w:val="000000"/>
          <w:lang w:eastAsia="ko-KR"/>
        </w:rPr>
        <w:t>detected some issues</w:t>
      </w:r>
      <w:r w:rsidR="008F252A" w:rsidRPr="001A51D0">
        <w:rPr>
          <w:rFonts w:ascii="Arial" w:hAnsi="Arial" w:cs="Arial"/>
          <w:color w:val="000000"/>
          <w:lang w:eastAsia="ko-KR"/>
        </w:rPr>
        <w:t xml:space="preserve"> </w:t>
      </w:r>
      <w:r w:rsidR="008F252A">
        <w:rPr>
          <w:rFonts w:ascii="Arial" w:hAnsi="Arial" w:cs="Arial"/>
          <w:color w:val="000000"/>
          <w:lang w:eastAsia="ko-KR"/>
        </w:rPr>
        <w:t xml:space="preserve">and </w:t>
      </w:r>
      <w:r w:rsidRPr="001A51D0">
        <w:rPr>
          <w:rFonts w:ascii="Arial" w:hAnsi="Arial" w:cs="Arial"/>
          <w:color w:val="000000"/>
          <w:lang w:eastAsia="ko-KR"/>
        </w:rPr>
        <w:t>would like to provide following feedback:</w:t>
      </w:r>
    </w:p>
    <w:p w14:paraId="7F260821" w14:textId="77777777" w:rsidR="001A51D0" w:rsidRPr="001A51D0" w:rsidRDefault="001A51D0" w:rsidP="001A51D0">
      <w:pPr>
        <w:rPr>
          <w:rFonts w:ascii="Arial" w:hAnsi="Arial" w:cs="Arial"/>
          <w:color w:val="000000"/>
          <w:lang w:eastAsia="ko-KR"/>
        </w:rPr>
      </w:pPr>
    </w:p>
    <w:p w14:paraId="3735BEE3" w14:textId="0604CA39" w:rsidR="001A51D0" w:rsidRPr="001A51D0" w:rsidRDefault="0009213B" w:rsidP="0009213B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</w:rPr>
      </w:pPr>
      <w:r w:rsidRPr="0009213B">
        <w:rPr>
          <w:rFonts w:ascii="Arial" w:hAnsi="Arial" w:cs="Arial"/>
        </w:rPr>
        <w:t xml:space="preserve">It is assumed by many companies that the </w:t>
      </w:r>
      <w:r w:rsidR="001A51D0" w:rsidRPr="001A51D0">
        <w:rPr>
          <w:rFonts w:ascii="Arial" w:hAnsi="Arial" w:cs="Arial"/>
        </w:rPr>
        <w:t xml:space="preserve">MME is not able to interpret the </w:t>
      </w:r>
      <w:r w:rsidR="001A51D0" w:rsidRPr="00946350">
        <w:rPr>
          <w:rFonts w:ascii="Arial" w:hAnsi="Arial" w:cs="Arial"/>
          <w:i/>
        </w:rPr>
        <w:t>UE Radio Capability for Paging</w:t>
      </w:r>
      <w:r w:rsidR="001A51D0" w:rsidRPr="001A51D0">
        <w:rPr>
          <w:rFonts w:ascii="Arial" w:hAnsi="Arial" w:cs="Arial"/>
        </w:rPr>
        <w:t xml:space="preserve"> </w:t>
      </w:r>
      <w:r w:rsidR="00946350">
        <w:rPr>
          <w:rFonts w:ascii="Arial" w:hAnsi="Arial" w:cs="Arial"/>
        </w:rPr>
        <w:t>IE as it</w:t>
      </w:r>
      <w:r w:rsidR="001A51D0" w:rsidRPr="001A51D0">
        <w:rPr>
          <w:rFonts w:ascii="Arial" w:hAnsi="Arial" w:cs="Arial"/>
        </w:rPr>
        <w:t xml:space="preserve"> is encoded as RRC container.</w:t>
      </w:r>
    </w:p>
    <w:p w14:paraId="23E8DFBC" w14:textId="77777777" w:rsidR="001A51D0" w:rsidRPr="001A51D0" w:rsidRDefault="001A51D0" w:rsidP="001A51D0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</w:rPr>
      </w:pPr>
      <w:r w:rsidRPr="001A51D0">
        <w:rPr>
          <w:rFonts w:ascii="Arial" w:hAnsi="Arial" w:cs="Arial"/>
        </w:rPr>
        <w:t xml:space="preserve">There is no agreement in RAN3 to inform the eNB WUS supporting to MME in </w:t>
      </w:r>
      <w:bookmarkStart w:id="2" w:name="_MailEndCompose"/>
      <w:r w:rsidRPr="001A51D0">
        <w:rPr>
          <w:rFonts w:ascii="Arial" w:hAnsi="Arial" w:cs="Arial"/>
        </w:rPr>
        <w:t>S1 SETUP REQUEST and ENB CONFIGURATION UPDATE messages.</w:t>
      </w:r>
      <w:bookmarkEnd w:id="2"/>
    </w:p>
    <w:p w14:paraId="2D447E71" w14:textId="7D2064D9" w:rsidR="00946350" w:rsidRPr="00946350" w:rsidRDefault="001A51D0" w:rsidP="00FC197B">
      <w:pPr>
        <w:pStyle w:val="ListParagraph"/>
        <w:numPr>
          <w:ilvl w:val="0"/>
          <w:numId w:val="19"/>
        </w:numPr>
        <w:ind w:firstLineChars="0"/>
      </w:pPr>
      <w:r w:rsidRPr="00946350">
        <w:rPr>
          <w:rFonts w:ascii="Arial" w:hAnsi="Arial" w:cs="Arial"/>
        </w:rPr>
        <w:t>The Assistance Data for Recommended Cells is now defined as transparent to EPC, besides this information, the MME</w:t>
      </w:r>
      <w:r w:rsidR="00447106">
        <w:rPr>
          <w:rFonts w:ascii="Arial" w:hAnsi="Arial" w:cs="Arial"/>
        </w:rPr>
        <w:t xml:space="preserve"> is</w:t>
      </w:r>
      <w:r w:rsidRPr="00946350">
        <w:rPr>
          <w:rFonts w:ascii="Arial" w:hAnsi="Arial" w:cs="Arial"/>
        </w:rPr>
        <w:t xml:space="preserve"> also able to get the last cell info from the received </w:t>
      </w:r>
      <w:r w:rsidRPr="00946350">
        <w:rPr>
          <w:rFonts w:ascii="Arial" w:hAnsi="Arial" w:cs="Arial"/>
          <w:i/>
          <w:iCs/>
        </w:rPr>
        <w:t>User Location Information</w:t>
      </w:r>
      <w:r w:rsidRPr="00946350">
        <w:rPr>
          <w:rFonts w:ascii="Arial" w:hAnsi="Arial" w:cs="Arial"/>
        </w:rPr>
        <w:t xml:space="preserve"> IE and the </w:t>
      </w:r>
      <w:r w:rsidRPr="00946350">
        <w:rPr>
          <w:rFonts w:ascii="Arial" w:hAnsi="Arial" w:cs="Arial"/>
          <w:i/>
          <w:iCs/>
        </w:rPr>
        <w:t>Cell Identifier and Coverage Enhancement Level</w:t>
      </w:r>
      <w:r w:rsidRPr="00946350">
        <w:rPr>
          <w:rFonts w:ascii="Arial" w:hAnsi="Arial" w:cs="Arial"/>
        </w:rPr>
        <w:t xml:space="preserve"> IE.</w:t>
      </w:r>
    </w:p>
    <w:p w14:paraId="583CE7A6" w14:textId="77777777" w:rsidR="00946350" w:rsidRPr="00946350" w:rsidRDefault="00946350" w:rsidP="00946350"/>
    <w:p w14:paraId="0DA828CA" w14:textId="4146977D" w:rsidR="001A51D0" w:rsidRDefault="001A51D0" w:rsidP="00946350">
      <w:pPr>
        <w:rPr>
          <w:rFonts w:ascii="Arial" w:hAnsi="Arial" w:cs="Arial"/>
          <w:color w:val="000000"/>
          <w:lang w:eastAsia="ko-KR"/>
        </w:rPr>
      </w:pPr>
      <w:r w:rsidRPr="00946350">
        <w:rPr>
          <w:rFonts w:ascii="Arial" w:hAnsi="Arial" w:cs="Arial"/>
          <w:color w:val="000000"/>
          <w:lang w:eastAsia="ko-KR"/>
        </w:rPr>
        <w:t xml:space="preserve">RAN3 will further discuss </w:t>
      </w:r>
      <w:r w:rsidR="008F252A">
        <w:rPr>
          <w:rFonts w:ascii="Arial" w:hAnsi="Arial" w:cs="Arial"/>
          <w:color w:val="000000"/>
          <w:lang w:eastAsia="ko-KR"/>
        </w:rPr>
        <w:t>how to address these and update the</w:t>
      </w:r>
      <w:r w:rsidR="008F252A" w:rsidRPr="00946350">
        <w:rPr>
          <w:rFonts w:ascii="Arial" w:hAnsi="Arial" w:cs="Arial"/>
          <w:color w:val="000000"/>
          <w:lang w:eastAsia="ko-KR"/>
        </w:rPr>
        <w:t xml:space="preserve"> </w:t>
      </w:r>
      <w:r w:rsidRPr="00946350">
        <w:rPr>
          <w:rFonts w:ascii="Arial" w:hAnsi="Arial" w:cs="Arial"/>
          <w:color w:val="000000"/>
          <w:lang w:eastAsia="ko-KR"/>
        </w:rPr>
        <w:t xml:space="preserve">solution in </w:t>
      </w:r>
      <w:r w:rsidR="00206527">
        <w:rPr>
          <w:rFonts w:ascii="Arial" w:hAnsi="Arial" w:cs="Arial"/>
          <w:color w:val="000000"/>
          <w:lang w:eastAsia="ko-KR"/>
        </w:rPr>
        <w:t>next</w:t>
      </w:r>
      <w:r w:rsidRPr="00946350">
        <w:rPr>
          <w:rFonts w:ascii="Arial" w:hAnsi="Arial" w:cs="Arial"/>
          <w:color w:val="000000"/>
          <w:lang w:eastAsia="ko-KR"/>
        </w:rPr>
        <w:t xml:space="preserve"> meeting.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C9DFC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F474EBC" w14:textId="19708FDE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1A51D0">
        <w:rPr>
          <w:rFonts w:ascii="Arial" w:hAnsi="Arial" w:cs="Arial"/>
          <w:color w:val="000000"/>
        </w:rPr>
        <w:t xml:space="preserve">SA WG2 </w:t>
      </w:r>
      <w:r w:rsidR="001B6056">
        <w:rPr>
          <w:rFonts w:ascii="Arial" w:hAnsi="Arial" w:cs="Arial"/>
          <w:color w:val="000000"/>
        </w:rPr>
        <w:t>to take above feedback into account.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13882083" w14:textId="25AD8612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lastRenderedPageBreak/>
        <w:t>RAN3#107-Bis</w:t>
      </w:r>
      <w:r w:rsidRPr="00795ECA">
        <w:rPr>
          <w:rFonts w:ascii="Arial" w:hAnsi="Arial" w:cs="Arial"/>
          <w:bCs/>
        </w:rPr>
        <w:tab/>
        <w:t>20-24 Apr 2020</w:t>
      </w:r>
      <w:r w:rsidRPr="00795ECA">
        <w:rPr>
          <w:rFonts w:ascii="Arial" w:hAnsi="Arial" w:cs="Arial"/>
          <w:bCs/>
        </w:rPr>
        <w:tab/>
        <w:t>JP</w:t>
      </w:r>
    </w:p>
    <w:p w14:paraId="32EF6975" w14:textId="0DF4EEFA" w:rsidR="00342DF7" w:rsidRPr="00795ECA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95ECA">
        <w:rPr>
          <w:rFonts w:ascii="Arial" w:hAnsi="Arial" w:cs="Arial"/>
          <w:bCs/>
        </w:rPr>
        <w:t>RAN3#108</w:t>
      </w:r>
      <w:r w:rsidRPr="00795ECA">
        <w:rPr>
          <w:rFonts w:ascii="Arial" w:hAnsi="Arial" w:cs="Arial"/>
          <w:bCs/>
        </w:rPr>
        <w:tab/>
        <w:t>25-29 May 2020</w:t>
      </w:r>
      <w:r w:rsidRPr="00795ECA">
        <w:rPr>
          <w:rFonts w:ascii="Arial" w:hAnsi="Arial" w:cs="Arial"/>
          <w:bCs/>
        </w:rPr>
        <w:tab/>
      </w:r>
      <w:r w:rsidR="008F73F5" w:rsidRPr="00795ECA">
        <w:rPr>
          <w:rFonts w:ascii="Arial" w:hAnsi="Arial" w:cs="Arial"/>
          <w:bCs/>
        </w:rPr>
        <w:t>Athens, Greece</w:t>
      </w:r>
    </w:p>
    <w:p w14:paraId="38A20CAC" w14:textId="6B0AA68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RAN3#109</w:t>
      </w:r>
      <w:r>
        <w:rPr>
          <w:rFonts w:ascii="Arial" w:hAnsi="Arial" w:cs="Arial"/>
          <w:bCs/>
          <w:lang w:val="sv-SE"/>
        </w:rPr>
        <w:tab/>
        <w:t>24-28 Aug 2020</w:t>
      </w:r>
      <w:r>
        <w:rPr>
          <w:rFonts w:ascii="Arial" w:hAnsi="Arial" w:cs="Arial"/>
          <w:bCs/>
          <w:lang w:val="sv-SE"/>
        </w:rPr>
        <w:tab/>
      </w:r>
      <w:r w:rsidRPr="00342DF7">
        <w:rPr>
          <w:rFonts w:ascii="Arial" w:hAnsi="Arial" w:cs="Arial"/>
          <w:bCs/>
          <w:lang w:val="sv-SE"/>
        </w:rPr>
        <w:t>Toulouse, FR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E0D85" w14:textId="77777777" w:rsidR="00B64343" w:rsidRDefault="00B64343">
      <w:r>
        <w:separator/>
      </w:r>
    </w:p>
  </w:endnote>
  <w:endnote w:type="continuationSeparator" w:id="0">
    <w:p w14:paraId="147F67B8" w14:textId="77777777" w:rsidR="00B64343" w:rsidRDefault="00B6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9D706" w14:textId="77777777" w:rsidR="00B64343" w:rsidRDefault="00B64343">
      <w:r>
        <w:separator/>
      </w:r>
    </w:p>
  </w:footnote>
  <w:footnote w:type="continuationSeparator" w:id="0">
    <w:p w14:paraId="359648E5" w14:textId="77777777" w:rsidR="00B64343" w:rsidRDefault="00B6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0"/>
  </w:num>
  <w:num w:numId="17">
    <w:abstractNumId w:val="13"/>
  </w:num>
  <w:num w:numId="18">
    <w:abstractNumId w:val="15"/>
  </w:num>
  <w:num w:numId="1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9213B"/>
    <w:rsid w:val="000C4591"/>
    <w:rsid w:val="000F4E43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342DF7"/>
    <w:rsid w:val="004120B7"/>
    <w:rsid w:val="00420E2F"/>
    <w:rsid w:val="0044039A"/>
    <w:rsid w:val="00447106"/>
    <w:rsid w:val="004572CC"/>
    <w:rsid w:val="00463675"/>
    <w:rsid w:val="00481E44"/>
    <w:rsid w:val="005012BB"/>
    <w:rsid w:val="00523593"/>
    <w:rsid w:val="00532A72"/>
    <w:rsid w:val="00570A65"/>
    <w:rsid w:val="00584B08"/>
    <w:rsid w:val="005D1466"/>
    <w:rsid w:val="00670000"/>
    <w:rsid w:val="006B32D3"/>
    <w:rsid w:val="006E01F5"/>
    <w:rsid w:val="00726FC3"/>
    <w:rsid w:val="007519BF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4B45"/>
    <w:rsid w:val="00890BE4"/>
    <w:rsid w:val="008F252A"/>
    <w:rsid w:val="008F5356"/>
    <w:rsid w:val="008F73F5"/>
    <w:rsid w:val="00923E7C"/>
    <w:rsid w:val="00944E0D"/>
    <w:rsid w:val="00945FEB"/>
    <w:rsid w:val="00946350"/>
    <w:rsid w:val="00992D56"/>
    <w:rsid w:val="00996EDC"/>
    <w:rsid w:val="009C0F8A"/>
    <w:rsid w:val="009C19A2"/>
    <w:rsid w:val="00A06291"/>
    <w:rsid w:val="00A64B82"/>
    <w:rsid w:val="00A66A61"/>
    <w:rsid w:val="00A66AFD"/>
    <w:rsid w:val="00A91B06"/>
    <w:rsid w:val="00A91FCB"/>
    <w:rsid w:val="00AB6DD2"/>
    <w:rsid w:val="00AD50B2"/>
    <w:rsid w:val="00B3171B"/>
    <w:rsid w:val="00B457FE"/>
    <w:rsid w:val="00B55CAA"/>
    <w:rsid w:val="00B64343"/>
    <w:rsid w:val="00B97AD9"/>
    <w:rsid w:val="00BC1C96"/>
    <w:rsid w:val="00BF342B"/>
    <w:rsid w:val="00BF71B9"/>
    <w:rsid w:val="00C0594A"/>
    <w:rsid w:val="00C7275B"/>
    <w:rsid w:val="00CD1967"/>
    <w:rsid w:val="00CD6D78"/>
    <w:rsid w:val="00D43F50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4097"/>
    <o:shapelayout v:ext="edit">
      <o:idmap v:ext="edit" data="1"/>
    </o:shapelayout>
  </w:shapeDefaults>
  <w:decimalSymbol w:val=".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288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7</cp:revision>
  <cp:lastPrinted>2002-04-23T07:10:00Z</cp:lastPrinted>
  <dcterms:created xsi:type="dcterms:W3CDTF">2020-02-28T03:05:00Z</dcterms:created>
  <dcterms:modified xsi:type="dcterms:W3CDTF">2020-04-02T09:51:00Z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