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63BC3">
        <w:rPr>
          <w:b/>
          <w:noProof/>
          <w:sz w:val="24"/>
        </w:rPr>
        <w:t>0355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7C78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782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363B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3BC3">
              <w:rPr>
                <w:b/>
                <w:noProof/>
                <w:sz w:val="28"/>
              </w:rPr>
              <w:t>3331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4CFA" w:rsidP="00134CFA">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782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782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2AE0" w:rsidP="00D32AE0">
            <w:pPr>
              <w:pStyle w:val="CRCoverPage"/>
              <w:spacing w:after="0"/>
              <w:rPr>
                <w:noProof/>
              </w:rPr>
            </w:pPr>
            <w:r>
              <w:t xml:space="preserve">  </w:t>
            </w:r>
            <w:r w:rsidR="00D3144A" w:rsidRPr="00D3144A">
              <w:t>Applicability of UE specific DRX Parameter for NB-S1 mode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0EC3" w:rsidP="00C20EC3">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0E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0EC3" w:rsidP="00C20EC3">
            <w:pPr>
              <w:pStyle w:val="CRCoverPage"/>
              <w:spacing w:after="0"/>
              <w:ind w:left="100"/>
              <w:rPr>
                <w:noProof/>
              </w:rPr>
            </w:pPr>
            <w:r>
              <w:rPr>
                <w:noProof/>
              </w:rPr>
              <w:t>2020-02-13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3BC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0E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7BE1" w:rsidRDefault="00AC28AC" w:rsidP="008C7BE1">
            <w:pPr>
              <w:pStyle w:val="CRCoverPage"/>
              <w:spacing w:after="0"/>
              <w:ind w:left="100"/>
              <w:rPr>
                <w:noProof/>
              </w:rPr>
            </w:pPr>
            <w:r>
              <w:rPr>
                <w:noProof/>
              </w:rPr>
              <w:t>In Rel-16, the restriction</w:t>
            </w:r>
            <w:r w:rsidR="008C7BE1">
              <w:rPr>
                <w:noProof/>
              </w:rPr>
              <w:t xml:space="preserve"> on use of UE specific DRX for NB-IoT was removed. The UE specific DRX negotiation between the UE and the MM from different releases (i.e., pre-Rel-16 and Rel-16 onwards) needs to be addressed.</w:t>
            </w:r>
          </w:p>
          <w:p w:rsidR="008C7BE1" w:rsidRDefault="008C7BE1" w:rsidP="008C7BE1">
            <w:pPr>
              <w:pStyle w:val="CRCoverPage"/>
              <w:spacing w:after="0"/>
              <w:ind w:left="100"/>
              <w:rPr>
                <w:noProof/>
              </w:rPr>
            </w:pPr>
          </w:p>
          <w:p w:rsidR="008C7BE1" w:rsidRDefault="008C7BE1" w:rsidP="008C7BE1">
            <w:pPr>
              <w:pStyle w:val="CRCoverPage"/>
              <w:spacing w:after="0"/>
              <w:ind w:left="100"/>
              <w:rPr>
                <w:noProof/>
              </w:rPr>
            </w:pPr>
            <w:r>
              <w:rPr>
                <w:noProof/>
              </w:rPr>
              <w:t xml:space="preserve">Case-1: When a pre-rel-16 MME receives an ATTACH REQUEST or a TRACKING AREA UPDATING REQUEST message including the DRX parameter IE sent by a Rel-16 UE, because the UE specific DRX parameter is not used by this MME, the network will not use the received DRX parameter for paging from NB-IoT cells. This would cause the UE, which intended to use the UE specific DRX parameter, </w:t>
            </w:r>
            <w:r w:rsidR="00D04417">
              <w:rPr>
                <w:noProof/>
              </w:rPr>
              <w:t>to be paged by using the cell-specifc DRX. Consequently, the UE would wake up too often</w:t>
            </w:r>
            <w:r w:rsidR="00C64591">
              <w:rPr>
                <w:noProof/>
              </w:rPr>
              <w:t>.</w:t>
            </w:r>
          </w:p>
          <w:p w:rsidR="008C7BE1" w:rsidRDefault="008C7BE1" w:rsidP="008C7BE1">
            <w:pPr>
              <w:pStyle w:val="CRCoverPage"/>
              <w:spacing w:after="0"/>
              <w:ind w:left="100"/>
              <w:rPr>
                <w:noProof/>
              </w:rPr>
            </w:pPr>
          </w:p>
          <w:p w:rsidR="00AD6238" w:rsidRDefault="00D04417" w:rsidP="00AD6238">
            <w:pPr>
              <w:pStyle w:val="CRCoverPage"/>
              <w:spacing w:after="0"/>
              <w:ind w:left="100"/>
              <w:rPr>
                <w:noProof/>
              </w:rPr>
            </w:pPr>
            <w:r>
              <w:rPr>
                <w:noProof/>
              </w:rPr>
              <w:t>Case-2:  When a Rel-16 MME receives an ATTACH REQUEST or a TRACKING AREA UPDATING REQUEST message including the DRX parameter IE sent by a pre-rel-16 UE, the parameter indicates WB-</w:t>
            </w:r>
            <w:r>
              <w:rPr>
                <w:noProof/>
              </w:rPr>
              <w:t>UTRAN DRX</w:t>
            </w:r>
            <w:r>
              <w:rPr>
                <w:noProof/>
              </w:rPr>
              <w:t>. If the MME does not know the release of the UE, the Rel-16 MME will use this value in paging messages sent to the eNB. This can mean that the eNB pages the UE (on the more frequent false UE specific DRX) while the UE is sleeping (waiting for the cell specific DRX occasion).</w:t>
            </w:r>
          </w:p>
          <w:p w:rsidR="001E41F3" w:rsidRPr="00740EBD" w:rsidRDefault="001E41F3" w:rsidP="00740EB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0EBD" w:rsidRDefault="00740EBD" w:rsidP="00740EBD">
            <w:pPr>
              <w:pStyle w:val="CRCoverPage"/>
              <w:spacing w:after="0"/>
              <w:ind w:left="100"/>
              <w:rPr>
                <w:noProof/>
              </w:rPr>
            </w:pPr>
            <w:r>
              <w:rPr>
                <w:noProof/>
              </w:rPr>
              <w:t xml:space="preserve">In order to resolve the issue, it is proposed that </w:t>
            </w:r>
          </w:p>
          <w:p w:rsidR="00740EBD" w:rsidRDefault="00740EBD" w:rsidP="00740EBD">
            <w:pPr>
              <w:pStyle w:val="CRCoverPage"/>
              <w:spacing w:after="0"/>
              <w:ind w:left="100"/>
              <w:rPr>
                <w:noProof/>
              </w:rPr>
            </w:pPr>
            <w:r>
              <w:rPr>
                <w:noProof/>
              </w:rPr>
              <w:t>1. The UE in NB-S1 mode indicates in the UE specific DRX IE that the UE specific DRX parameter is for NB-IoT</w:t>
            </w:r>
            <w:r w:rsidR="00B92C42">
              <w:rPr>
                <w:noProof/>
              </w:rPr>
              <w:t>.</w:t>
            </w:r>
          </w:p>
          <w:p w:rsidR="00740EBD" w:rsidRDefault="00740EBD" w:rsidP="00740EBD">
            <w:pPr>
              <w:pStyle w:val="CRCoverPage"/>
              <w:spacing w:after="0"/>
              <w:ind w:left="100"/>
              <w:rPr>
                <w:noProof/>
              </w:rPr>
            </w:pPr>
            <w:r>
              <w:rPr>
                <w:noProof/>
              </w:rPr>
              <w:t>2. The MME also indciates in the ATTACH ACCEPT and TRACKING AREA UPDATING ACCEPT message that the UE specific DRX parameter is for NB-IoT too.</w:t>
            </w:r>
          </w:p>
          <w:p w:rsidR="00740EBD" w:rsidRDefault="00740EBD" w:rsidP="00740EBD">
            <w:pPr>
              <w:pStyle w:val="CRCoverPage"/>
              <w:spacing w:after="0"/>
              <w:ind w:left="100"/>
              <w:rPr>
                <w:noProof/>
              </w:rPr>
            </w:pPr>
          </w:p>
          <w:p w:rsidR="00740EBD" w:rsidRDefault="00740EBD" w:rsidP="00740EBD">
            <w:pPr>
              <w:pStyle w:val="CRCoverPage"/>
              <w:spacing w:after="0"/>
              <w:ind w:left="100"/>
              <w:rPr>
                <w:noProof/>
              </w:rPr>
            </w:pPr>
            <w:r>
              <w:rPr>
                <w:noProof/>
              </w:rPr>
              <w:t xml:space="preserve">In this way, </w:t>
            </w:r>
          </w:p>
          <w:p w:rsidR="001E41F3" w:rsidRDefault="00740EBD" w:rsidP="00740EBD">
            <w:pPr>
              <w:pStyle w:val="CRCoverPage"/>
              <w:spacing w:after="0"/>
              <w:ind w:left="100"/>
              <w:rPr>
                <w:noProof/>
              </w:rPr>
            </w:pPr>
            <w:r>
              <w:rPr>
                <w:noProof/>
              </w:rPr>
              <w:t xml:space="preserve">The Rel-16 onwards UE, based on whether or not it receives the indciator from the MME, knows how to handle the UE specific DRX parameter. </w:t>
            </w:r>
            <w:r>
              <w:rPr>
                <w:noProof/>
              </w:rPr>
              <w:lastRenderedPageBreak/>
              <w:t>Additionally, the Rel-16 onwards MME, based on whether or not it receives the indciator from the UE, knows how to handle the UE specific DRX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EBD" w:rsidP="00740EBD">
            <w:pPr>
              <w:pStyle w:val="CRCoverPage"/>
              <w:spacing w:after="0"/>
              <w:ind w:left="100"/>
              <w:rPr>
                <w:noProof/>
              </w:rPr>
            </w:pPr>
            <w:r>
              <w:rPr>
                <w:noProof/>
              </w:rPr>
              <w:t xml:space="preserve">The mismatch of the DRX parameters used by the UE and the MME would impact the UE battery life and mightalso lead to the UE missing the paging.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7B07">
            <w:pPr>
              <w:pStyle w:val="CRCoverPage"/>
              <w:spacing w:after="0"/>
              <w:ind w:left="100"/>
              <w:rPr>
                <w:noProof/>
              </w:rPr>
            </w:pPr>
            <w:r>
              <w:rPr>
                <w:noProof/>
              </w:rPr>
              <w:t>5.5.1.2.2, 5.5.1.2.4, 5.5.3.2.2, 5.5.3.2.2, 5.5.3.2.4, 9.9.3.0A, 9.9.3.34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92C42" w:rsidRDefault="00B92C42" w:rsidP="00B92C42">
      <w:pPr>
        <w:pStyle w:val="berschrift4"/>
        <w:rPr>
          <w:lang w:val="en-US"/>
        </w:rPr>
      </w:pPr>
      <w:bookmarkStart w:id="3" w:name="_Toc20218639"/>
      <w:bookmarkStart w:id="4" w:name="_Toc27744527"/>
    </w:p>
    <w:p w:rsidR="00B92C42" w:rsidRDefault="00B92C42" w:rsidP="00B92C42">
      <w:pPr>
        <w:pStyle w:val="berschrift4"/>
        <w:jc w:val="center"/>
        <w:rPr>
          <w:noProof/>
        </w:rPr>
      </w:pPr>
      <w:r w:rsidRPr="00D933F5">
        <w:rPr>
          <w:noProof/>
          <w:highlight w:val="yellow"/>
        </w:rPr>
        <w:t>****** NEXT CHANGE ******</w:t>
      </w:r>
    </w:p>
    <w:p w:rsidR="000B5F37" w:rsidRPr="00CC0C94" w:rsidRDefault="000B5F37" w:rsidP="000B5F37">
      <w:pPr>
        <w:pStyle w:val="berschrift5"/>
      </w:pPr>
      <w:bookmarkStart w:id="5" w:name="_Toc20217937"/>
      <w:bookmarkStart w:id="6" w:name="_Toc27743822"/>
      <w:r w:rsidRPr="00CC0C94">
        <w:t>5.5.1.2.2</w:t>
      </w:r>
      <w:r w:rsidRPr="00CC0C94">
        <w:tab/>
        <w:t>Attach procedure initiation</w:t>
      </w:r>
      <w:bookmarkEnd w:id="5"/>
      <w:bookmarkEnd w:id="6"/>
    </w:p>
    <w:p w:rsidR="000B5F37" w:rsidRPr="00CC0C94" w:rsidRDefault="000B5F37" w:rsidP="000B5F37">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0B5F37" w:rsidRPr="00CC0C94" w:rsidRDefault="000B5F37" w:rsidP="000B5F37">
      <w:r w:rsidRPr="00CC0C94">
        <w:t>The UE shall include the IMSI in the EPS mobile identity IE in the ATTACH REQUEST message if the selected PLMN is neither the registered PLMN nor in the list of equivalent PLMNs and:</w:t>
      </w:r>
    </w:p>
    <w:p w:rsidR="000B5F37" w:rsidRPr="00CC0C94" w:rsidRDefault="000B5F37" w:rsidP="000B5F37">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rsidR="000B5F37" w:rsidRPr="00CC0C94" w:rsidRDefault="000B5F37" w:rsidP="000B5F37">
      <w:pPr>
        <w:pStyle w:val="B1"/>
      </w:pPr>
      <w:r w:rsidRPr="00CC0C94">
        <w:t>b)</w:t>
      </w:r>
      <w:r w:rsidRPr="00CC0C94">
        <w:tab/>
      </w:r>
      <w:proofErr w:type="gramStart"/>
      <w:r w:rsidRPr="00CC0C94">
        <w:t>the</w:t>
      </w:r>
      <w:proofErr w:type="gramEnd"/>
      <w:r w:rsidRPr="00CC0C94">
        <w:t xml:space="preserve"> UE is in NB-S1 mode.</w:t>
      </w:r>
    </w:p>
    <w:p w:rsidR="000B5F37" w:rsidRPr="00CC0C94" w:rsidRDefault="000B5F37" w:rsidP="000B5F37">
      <w:r w:rsidRPr="00CC0C94">
        <w:t>For all other cases, the UE shall handle the EPS mobile identity IE in the ATTACH REQUEST message as follows:</w:t>
      </w:r>
    </w:p>
    <w:p w:rsidR="000B5F37" w:rsidRPr="00CC0C94" w:rsidRDefault="000B5F37" w:rsidP="000B5F37">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0B5F37" w:rsidRPr="00CC0C94" w:rsidRDefault="000B5F37" w:rsidP="000B5F37">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0B5F37" w:rsidRDefault="000B5F37" w:rsidP="000B5F37">
      <w:pPr>
        <w:pStyle w:val="B3"/>
        <w:rPr>
          <w:rFonts w:eastAsia="Malgun Gothic"/>
        </w:rPr>
      </w:pPr>
      <w:proofErr w:type="spellStart"/>
      <w:r>
        <w:t>i</w:t>
      </w:r>
      <w:proofErr w:type="spellEnd"/>
      <w:r w:rsidRPr="00CC0C94">
        <w:t>)</w:t>
      </w:r>
      <w:r w:rsidRPr="00CC0C94">
        <w:tab/>
      </w:r>
      <w:proofErr w:type="gramStart"/>
      <w:r>
        <w:t>if</w:t>
      </w:r>
      <w:proofErr w:type="gramEnd"/>
      <w:r>
        <w:t xml:space="preserve">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0B5F37" w:rsidRDefault="000B5F37" w:rsidP="000B5F37">
      <w:pPr>
        <w:pStyle w:val="B4"/>
      </w:pPr>
      <w:r>
        <w:t>-</w:t>
      </w:r>
      <w:r>
        <w:tab/>
      </w:r>
      <w:r w:rsidRPr="00CC0C94">
        <w:t>"UE is in 5GMM-REGISTERED state"</w:t>
      </w:r>
      <w:r>
        <w:t xml:space="preserve"> if the UE is in 5GMM-REGISTERED state</w:t>
      </w:r>
      <w:r w:rsidRPr="00CC0C94">
        <w:t>; or</w:t>
      </w:r>
    </w:p>
    <w:p w:rsidR="000B5F37" w:rsidRPr="00CC0C94" w:rsidRDefault="000B5F37" w:rsidP="000B5F37">
      <w:pPr>
        <w:pStyle w:val="B4"/>
      </w:pPr>
      <w:r>
        <w:t>-</w:t>
      </w:r>
      <w:r>
        <w:tab/>
        <w:t>"UE is in 5GMM-DEREGISTERED state" if the UE is in 5GMM-DEREGISTERED state; or</w:t>
      </w:r>
    </w:p>
    <w:p w:rsidR="000B5F37" w:rsidRPr="00CC0C94" w:rsidRDefault="000B5F37" w:rsidP="000B5F37">
      <w:pPr>
        <w:pStyle w:val="B3"/>
      </w:pPr>
      <w:r>
        <w:t>ii</w:t>
      </w:r>
      <w:r w:rsidRPr="00CC0C94">
        <w:t>)</w:t>
      </w:r>
      <w:r w:rsidRPr="00CC0C94">
        <w:tab/>
      </w:r>
      <w:proofErr w:type="gramStart"/>
      <w:r>
        <w:t>if</w:t>
      </w:r>
      <w:proofErr w:type="gramEnd"/>
      <w:r>
        <w:t xml:space="preserve"> the UE does not hold a valid GUTI, </w:t>
      </w:r>
      <w:r w:rsidRPr="00CC0C94">
        <w:t>the UE shall include the IMSI in the EPS mobile identity IE;</w:t>
      </w:r>
      <w:r>
        <w:t xml:space="preserve"> or</w:t>
      </w:r>
    </w:p>
    <w:p w:rsidR="000B5F37" w:rsidRPr="00CC0C94" w:rsidRDefault="000B5F37" w:rsidP="000B5F37">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0B5F37" w:rsidRPr="00CC0C94" w:rsidRDefault="000B5F37" w:rsidP="000B5F37">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0B5F37" w:rsidRDefault="000B5F37" w:rsidP="000B5F37">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0B5F37" w:rsidRPr="00CC0C94" w:rsidRDefault="000B5F37" w:rsidP="000B5F37">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rsidR="000B5F37" w:rsidRDefault="000B5F37" w:rsidP="000B5F37">
      <w:pPr>
        <w:pStyle w:val="B1"/>
      </w:pPr>
      <w:r>
        <w:lastRenderedPageBreak/>
        <w:t>b)</w:t>
      </w:r>
      <w:r>
        <w:tab/>
      </w:r>
      <w:proofErr w:type="gramStart"/>
      <w:r>
        <w:t>otherwise</w:t>
      </w:r>
      <w:proofErr w:type="gramEnd"/>
      <w:r>
        <w:t>:</w:t>
      </w:r>
    </w:p>
    <w:p w:rsidR="000B5F37" w:rsidRPr="00CC0C94" w:rsidRDefault="000B5F37" w:rsidP="000B5F37">
      <w:pPr>
        <w:pStyle w:val="B2"/>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w:t>
      </w:r>
      <w:r>
        <w:t xml:space="preserve">, </w:t>
      </w:r>
      <w:r w:rsidRPr="00CC0C94">
        <w:t xml:space="preserve">the UE shall include in the ATTACH REQUEST message a valid GUTI together with the last visited registered TAI, if available. In addition, the UE shall include Old GUTI type IE with GUTI </w:t>
      </w:r>
      <w:proofErr w:type="gramStart"/>
      <w:r w:rsidRPr="00CC0C94">
        <w:t>type set</w:t>
      </w:r>
      <w:proofErr w:type="gramEnd"/>
      <w:r w:rsidRPr="00CC0C94">
        <w:t xml:space="preserve"> to "native GUTI". If there is no valid GUTI available, the UE shall include the IMSI in the ATTACH REQUEST message</w:t>
      </w:r>
      <w:r>
        <w:t>; or</w:t>
      </w:r>
    </w:p>
    <w:p w:rsidR="000B5F37" w:rsidRPr="00CC0C94" w:rsidRDefault="000B5F37" w:rsidP="000B5F37">
      <w:pPr>
        <w:pStyle w:val="B2"/>
      </w:pPr>
      <w:r>
        <w:t>2)</w:t>
      </w:r>
      <w:r>
        <w:tab/>
      </w:r>
      <w:r w:rsidRPr="00CC0C94">
        <w:t xml:space="preserve">If the 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Pr>
          <w:lang w:eastAsia="zh-TW"/>
        </w:rPr>
        <w:t xml:space="preserve"> and</w:t>
      </w:r>
      <w:r w:rsidRPr="00CC0C94">
        <w:t>:</w:t>
      </w:r>
    </w:p>
    <w:p w:rsidR="000B5F37" w:rsidRPr="00CC0C94" w:rsidRDefault="000B5F37" w:rsidP="000B5F37">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roofErr w:type="gramStart"/>
      <w:r>
        <w:t>;</w:t>
      </w:r>
      <w:proofErr w:type="gramEnd"/>
    </w:p>
    <w:p w:rsidR="000B5F37" w:rsidRPr="00CC0C94" w:rsidRDefault="000B5F37" w:rsidP="000B5F37">
      <w:pPr>
        <w:pStyle w:val="NO"/>
      </w:pPr>
      <w:r w:rsidRPr="00CC0C94">
        <w:t>NOTE 1:</w:t>
      </w:r>
      <w:r w:rsidRPr="00CC0C94">
        <w:tab/>
        <w:t xml:space="preserve">The mapping of the P-TMSI and the RAI to the GUTI </w:t>
      </w:r>
      <w:proofErr w:type="gramStart"/>
      <w:r w:rsidRPr="00CC0C94">
        <w:t>is specified</w:t>
      </w:r>
      <w:proofErr w:type="gramEnd"/>
      <w:r w:rsidRPr="00CC0C94">
        <w:t xml:space="preserve"> in 3GPP TS 23.003 [2].</w:t>
      </w:r>
    </w:p>
    <w:p w:rsidR="000B5F37" w:rsidRPr="00CC0C94" w:rsidDel="00994EE1" w:rsidRDefault="000B5F37" w:rsidP="000B5F37">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0B5F37" w:rsidRPr="00CC0C94" w:rsidRDefault="000B5F37" w:rsidP="000B5F37">
      <w:pPr>
        <w:pStyle w:val="B3"/>
      </w:pPr>
      <w:r>
        <w:t>iii</w:t>
      </w:r>
      <w:r w:rsidRPr="00CC0C94">
        <w:t>)</w:t>
      </w:r>
      <w:r w:rsidRPr="00CC0C94">
        <w:tab/>
      </w:r>
      <w:proofErr w:type="gramStart"/>
      <w:r>
        <w:t>i</w:t>
      </w:r>
      <w:r w:rsidRPr="00CC0C94">
        <w:t>f</w:t>
      </w:r>
      <w:proofErr w:type="gramEnd"/>
      <w:r w:rsidRPr="00CC0C94">
        <w:t xml:space="preserve"> the TIN is deleted and</w:t>
      </w:r>
      <w:r>
        <w:t>:</w:t>
      </w:r>
    </w:p>
    <w:p w:rsidR="000B5F37" w:rsidRPr="00CC0C94" w:rsidRDefault="000B5F37" w:rsidP="000B5F37">
      <w:pPr>
        <w:pStyle w:val="B4"/>
      </w:pPr>
      <w:r>
        <w:t>-</w:t>
      </w:r>
      <w:r w:rsidRPr="00CC0C94">
        <w:tab/>
        <w:t>the UE holds a valid GUTI, the UE shall indicate the GUTI in the EPS mobile identity IE, and include Old GUTI type IE with GUTI type set to "native GUTI";</w:t>
      </w:r>
    </w:p>
    <w:p w:rsidR="000B5F37" w:rsidRPr="00CC0C94" w:rsidDel="00994EE1" w:rsidRDefault="000B5F37" w:rsidP="000B5F37">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0B5F37" w:rsidRPr="00CC0C94" w:rsidRDefault="000B5F37" w:rsidP="000B5F37">
      <w:pPr>
        <w:pStyle w:val="B4"/>
      </w:pPr>
      <w:r>
        <w:t>-</w:t>
      </w:r>
      <w:r w:rsidRPr="00CC0C94">
        <w:tab/>
      </w:r>
      <w:proofErr w:type="gramStart"/>
      <w:r w:rsidRPr="00CC0C94">
        <w:t>the</w:t>
      </w:r>
      <w:proofErr w:type="gramEnd"/>
      <w:r w:rsidRPr="00CC0C94">
        <w:t xml:space="preserve"> UE does not hold a valid GUTI, P-TMSI or RAI, the UE shall include the IMSI in the EPS mobile identity IE</w:t>
      </w:r>
      <w:r>
        <w:t>; or</w:t>
      </w:r>
    </w:p>
    <w:p w:rsidR="000B5F37" w:rsidRPr="00CC0C94" w:rsidRDefault="000B5F37" w:rsidP="000B5F37">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rsidR="000B5F37" w:rsidRPr="00CC0C94" w:rsidRDefault="000B5F37" w:rsidP="000B5F37">
      <w:r w:rsidRPr="00CC0C94">
        <w:t>If the UE is operating in the dual-registration mode and it is in 5GMM state 5GMM-REGISTERED, the UE shall include the UE status IE with the 5GMM registration status set to "UE is in 5GMM-REGISTERED state".</w:t>
      </w:r>
    </w:p>
    <w:p w:rsidR="000B5F37" w:rsidRPr="00CC0C94" w:rsidRDefault="000B5F37" w:rsidP="000B5F37">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0B5F37" w:rsidRDefault="000B5F37" w:rsidP="000B5F37">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967493" w:rsidRDefault="000B5F37" w:rsidP="000B5F37">
      <w:pPr>
        <w:rPr>
          <w:ins w:id="7" w:author="Lu, Yang, Vodafone #122" w:date="2020-02-13T12:12:00Z"/>
        </w:rPr>
      </w:pPr>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rsidR="00285B1B">
        <w:t xml:space="preserve"> </w:t>
      </w:r>
    </w:p>
    <w:p w:rsidR="000B5F37" w:rsidRPr="00CC0C94" w:rsidRDefault="00967493" w:rsidP="000B5F37">
      <w:ins w:id="8" w:author="Lu, Yang, Vodafone #122" w:date="2020-02-13T12:12:00Z">
        <w:r>
          <w:t>I</w:t>
        </w:r>
      </w:ins>
      <w:ins w:id="9" w:author="Lu, Yang, Vodafone #122" w:date="2020-02-13T12:04:00Z">
        <w:r w:rsidR="007D246E">
          <w:t xml:space="preserve">f the UE </w:t>
        </w:r>
      </w:ins>
      <w:ins w:id="10" w:author="Lu, Yang, Vodafone #122" w:date="2020-02-13T12:33:00Z">
        <w:r w:rsidR="00B03382">
          <w:t xml:space="preserve">is </w:t>
        </w:r>
      </w:ins>
      <w:ins w:id="11" w:author="Lu, Yang, Vodafone #122" w:date="2020-02-13T12:04:00Z">
        <w:r w:rsidR="007D246E">
          <w:t xml:space="preserve">in NB-S1 mode </w:t>
        </w:r>
      </w:ins>
      <w:ins w:id="12" w:author="Lu, Yang, Vodafone #122" w:date="2020-02-13T12:33:00Z">
        <w:r w:rsidR="00B03382">
          <w:t xml:space="preserve">and </w:t>
        </w:r>
      </w:ins>
      <w:ins w:id="13" w:author="Lu, Yang, Vodafone #122" w:date="2020-02-13T12:04:00Z">
        <w:r w:rsidR="007D246E">
          <w:t>indicates</w:t>
        </w:r>
        <w:r w:rsidR="00285B1B">
          <w:t xml:space="preserve"> </w:t>
        </w:r>
      </w:ins>
      <w:ins w:id="14" w:author="Lu, Yang, Vodafone #122" w:date="2020-02-13T12:07:00Z">
        <w:r w:rsidR="007D246E">
          <w:t xml:space="preserve">the </w:t>
        </w:r>
      </w:ins>
      <w:ins w:id="15" w:author="Lu, Yang, Vodafone #122" w:date="2020-02-13T12:04:00Z">
        <w:r w:rsidR="00285B1B" w:rsidRPr="00CC0C94">
          <w:t>UE specific DRX parameter to the network</w:t>
        </w:r>
        <w:r w:rsidR="00285B1B">
          <w:t>,</w:t>
        </w:r>
        <w:r w:rsidR="00B03382">
          <w:t xml:space="preserve"> it shall also indicate </w:t>
        </w:r>
      </w:ins>
      <w:ins w:id="16" w:author="Lu, Yang, Vodafone #122" w:date="2020-02-13T12:33:00Z">
        <w:r w:rsidR="00B03382">
          <w:t xml:space="preserve">to the MME </w:t>
        </w:r>
      </w:ins>
      <w:ins w:id="17" w:author="Lu, Yang, Vodafone #122" w:date="2020-02-13T12:04:00Z">
        <w:r w:rsidR="00B03382">
          <w:t>that the</w:t>
        </w:r>
        <w:r w:rsidR="00285B1B">
          <w:t xml:space="preserve"> </w:t>
        </w:r>
      </w:ins>
      <w:ins w:id="18" w:author="Lu, Yang, Vodafone #122" w:date="2020-02-13T16:29:00Z">
        <w:r w:rsidR="00DA7255">
          <w:t xml:space="preserve">UE specific DRX in NB-S1 mode </w:t>
        </w:r>
        <w:proofErr w:type="gramStart"/>
        <w:r w:rsidR="00DA7255">
          <w:t>is supported</w:t>
        </w:r>
        <w:proofErr w:type="gramEnd"/>
        <w:r w:rsidR="00DA7255">
          <w:t xml:space="preserve"> </w:t>
        </w:r>
      </w:ins>
      <w:ins w:id="19" w:author="Lu, Yang, Vodafone #122" w:date="2020-02-13T12:06:00Z">
        <w:r w:rsidR="00285B1B">
          <w:t xml:space="preserve">in the </w:t>
        </w:r>
        <w:r w:rsidR="00285B1B" w:rsidRPr="00CC0C94">
          <w:t>UE network capability</w:t>
        </w:r>
        <w:r w:rsidR="00285B1B">
          <w:t xml:space="preserve"> IE</w:t>
        </w:r>
      </w:ins>
      <w:ins w:id="20" w:author="Lu, Yang, Vodafone #122" w:date="2020-02-13T12:34:00Z">
        <w:r w:rsidR="00B03382">
          <w:t xml:space="preserve"> </w:t>
        </w:r>
        <w:r w:rsidR="00B03382" w:rsidRPr="00CC0C94">
          <w:t>in the ATTACH REQUEST message</w:t>
        </w:r>
      </w:ins>
      <w:ins w:id="21" w:author="Lu, Yang, Vodafone #122" w:date="2020-02-13T12:06:00Z">
        <w:r w:rsidR="00285B1B">
          <w:t>.</w:t>
        </w:r>
      </w:ins>
      <w:ins w:id="22" w:author="Lu, Yang, Vodafone #122" w:date="2020-02-13T12:05:00Z">
        <w:r w:rsidR="00285B1B">
          <w:t xml:space="preserve"> </w:t>
        </w:r>
      </w:ins>
    </w:p>
    <w:p w:rsidR="000B5F37" w:rsidRPr="00CC0C94" w:rsidRDefault="000B5F37" w:rsidP="000B5F37">
      <w:pPr>
        <w:pStyle w:val="NO"/>
      </w:pPr>
      <w:del w:id="23" w:author="Lu, Yang, Vodafone #122" w:date="2020-02-13T12:06:00Z">
        <w:r w:rsidRPr="00CC0C94" w:rsidDel="00285B1B">
          <w:delText>NOTE 2:</w:delText>
        </w:r>
        <w:r w:rsidRPr="00CC0C94" w:rsidDel="00285B1B">
          <w:tab/>
          <w:delText>The UE specific DRX parameter is not used by the E-UTRAN for paging from NB-IoT cells (see 3GPP TS 23.401 [10] and 3GPP TS 36.304 [21]).</w:delText>
        </w:r>
      </w:del>
    </w:p>
    <w:p w:rsidR="000B5F37" w:rsidRPr="00CC0C94" w:rsidRDefault="000B5F37" w:rsidP="000B5F3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rsidR="000B5F37" w:rsidRPr="00CC0C94" w:rsidRDefault="000B5F37" w:rsidP="000B5F37">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rsidR="000B5F37" w:rsidRPr="00CC0C94" w:rsidRDefault="000B5F37" w:rsidP="000B5F37">
      <w:r w:rsidRPr="00CC0C94">
        <w:t>If the UE supports SRVCC to GERAN/UTRAN, the UE shall set the SRVCC to GERAN/UTRAN capability bit to "SRVCC from UTRAN HSPA or E-UTRAN to GERAN/UTRAN supported".</w:t>
      </w:r>
    </w:p>
    <w:p w:rsidR="000B5F37" w:rsidRPr="00CC0C94" w:rsidRDefault="000B5F37" w:rsidP="000B5F37">
      <w:r w:rsidRPr="00CC0C94">
        <w:lastRenderedPageBreak/>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0B5F37" w:rsidRPr="00CC0C94" w:rsidRDefault="000B5F37" w:rsidP="000B5F37">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0B5F37" w:rsidRPr="00CC0C94" w:rsidRDefault="000B5F37" w:rsidP="000B5F37">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rsidR="000B5F37" w:rsidRPr="00CC0C94" w:rsidRDefault="000B5F37" w:rsidP="000B5F37">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0B5F37" w:rsidRPr="00CC0C94" w:rsidRDefault="000B5F37" w:rsidP="000B5F37">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rsidR="000B5F37" w:rsidRPr="00CC0C94" w:rsidRDefault="000B5F37" w:rsidP="000B5F37">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rsidR="000B5F37" w:rsidRPr="00CC0C94" w:rsidRDefault="000B5F37" w:rsidP="000B5F37">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rsidR="000B5F37" w:rsidDel="007270C8" w:rsidRDefault="000B5F37" w:rsidP="000B5F37">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0B5F37" w:rsidRPr="00CC0C94" w:rsidRDefault="000B5F37" w:rsidP="000B5F37">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0B5F37" w:rsidRPr="00CC0C94" w:rsidRDefault="000B5F37" w:rsidP="000B5F37">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rsidR="000B5F37" w:rsidRPr="00CC0C94" w:rsidRDefault="000B5F37" w:rsidP="000B5F3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0B5F37" w:rsidRPr="00CC0C94" w:rsidRDefault="000B5F37" w:rsidP="000B5F37">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t>If the UE supports service gap control, then the UE shall set the SGC bit to "service gap control supported" in the UE network capability IE of the ATTACH REQUEST message.</w:t>
      </w:r>
    </w:p>
    <w:p w:rsidR="000B5F37" w:rsidRPr="00CC0C94" w:rsidRDefault="000B5F37" w:rsidP="000B5F37">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0B5F37" w:rsidRPr="00CC0C94" w:rsidRDefault="000B5F37" w:rsidP="000B5F37">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0B5F37" w:rsidRPr="00CC0C94" w:rsidRDefault="000B5F37" w:rsidP="000B5F37">
      <w:r w:rsidRPr="00CC0C94">
        <w:lastRenderedPageBreak/>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0B5F37" w:rsidRPr="00CC0C94" w:rsidRDefault="000B5F37" w:rsidP="000B5F37">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rsidR="000B5F37" w:rsidRPr="00CC0C94" w:rsidRDefault="000B5F37" w:rsidP="000B5F37">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0B5F37" w:rsidRPr="00CC0C94" w:rsidRDefault="000B5F37" w:rsidP="000B5F37">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0B5F37" w:rsidRDefault="000B5F37" w:rsidP="000B5F37">
      <w:r>
        <w:t>In WB-S1 mode, if the UE supports RACS, the UE shall:</w:t>
      </w:r>
    </w:p>
    <w:p w:rsidR="000B5F37" w:rsidRDefault="000B5F37" w:rsidP="000B5F37">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0B5F37" w:rsidRDefault="000B5F37" w:rsidP="000B5F37">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rsidR="000B5F37" w:rsidRDefault="000B5F37" w:rsidP="000B5F37">
      <w:r>
        <w:t>If the attach procedure is initiated following an inter-system change from N1 mode to S1 mode in EMM-IDLE mode or the UE which was previously registered in N1 mode before entering state 5GMM-DEREGISTERED initiates the attach procedure:</w:t>
      </w:r>
    </w:p>
    <w:p w:rsidR="000B5F37" w:rsidRDefault="000B5F37" w:rsidP="000B5F37">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0B5F37" w:rsidRDefault="000B5F37" w:rsidP="000B5F37">
      <w:pPr>
        <w:pStyle w:val="B1"/>
        <w:rPr>
          <w:lang w:eastAsia="ja-JP"/>
        </w:rPr>
      </w:pPr>
      <w:r>
        <w:rPr>
          <w:lang w:eastAsia="ja-JP"/>
        </w:rPr>
        <w:t>b)</w:t>
      </w:r>
      <w:r>
        <w:rPr>
          <w:lang w:eastAsia="ja-JP"/>
        </w:rPr>
        <w:tab/>
        <w:t>otherwise:</w:t>
      </w:r>
    </w:p>
    <w:p w:rsidR="000B5F37" w:rsidRDefault="000B5F37" w:rsidP="000B5F37">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0B5F37" w:rsidRPr="00CC0C94" w:rsidRDefault="000B5F37" w:rsidP="000B5F37">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0B5F37" w:rsidRPr="00CC0C94" w:rsidRDefault="000B5F37" w:rsidP="000B5F37">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7.6pt" o:ole="">
            <v:imagedata r:id="rId12" o:title=""/>
          </v:shape>
          <o:OLEObject Type="Embed" ProgID="VisioViewer.Viewer.1" ShapeID="_x0000_i1025" DrawAspect="Content" ObjectID="_1643456875" r:id="rId13"/>
        </w:object>
      </w:r>
    </w:p>
    <w:p w:rsidR="000B5F37" w:rsidRPr="00CC0C94" w:rsidRDefault="000B5F37" w:rsidP="000B5F3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0B5F37" w:rsidRDefault="000B5F37" w:rsidP="000B5F37"/>
    <w:p w:rsidR="000B5F37" w:rsidRDefault="000B5F37" w:rsidP="000B5F37">
      <w:pPr>
        <w:pStyle w:val="berschrift4"/>
        <w:jc w:val="center"/>
        <w:rPr>
          <w:noProof/>
        </w:rPr>
      </w:pPr>
      <w:r w:rsidRPr="00D933F5">
        <w:rPr>
          <w:noProof/>
          <w:highlight w:val="yellow"/>
        </w:rPr>
        <w:t>****** NEXT CHANGE ******</w:t>
      </w:r>
    </w:p>
    <w:p w:rsidR="000E0593" w:rsidRPr="00CC0C94" w:rsidRDefault="000E0593" w:rsidP="000E0593">
      <w:pPr>
        <w:pStyle w:val="berschrift5"/>
      </w:pPr>
      <w:bookmarkStart w:id="24" w:name="_Toc20217939"/>
      <w:bookmarkStart w:id="25" w:name="_Toc27743824"/>
      <w:r w:rsidRPr="00CC0C94">
        <w:t>5.5.1.2.4</w:t>
      </w:r>
      <w:r w:rsidRPr="00CC0C94">
        <w:tab/>
        <w:t>Attach accepted by the network</w:t>
      </w:r>
      <w:bookmarkEnd w:id="24"/>
      <w:bookmarkEnd w:id="25"/>
    </w:p>
    <w:p w:rsidR="000E0593" w:rsidRPr="00CC0C94" w:rsidRDefault="000E0593" w:rsidP="000E0593">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0E0593" w:rsidRDefault="000E0593" w:rsidP="000E0593">
      <w:r>
        <w:t>During an attach for access to RLOS, the MME shall not check for access restrictions, regional restrictions and subscription restrictions when processing the ATTACH REQUEST message.</w:t>
      </w:r>
    </w:p>
    <w:p w:rsidR="000E0593" w:rsidRPr="00CC0C94" w:rsidRDefault="000E0593" w:rsidP="000E0593">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0E0593" w:rsidRPr="00CC0C94" w:rsidRDefault="000E0593" w:rsidP="000E0593">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0E0593" w:rsidRPr="00CC0C94" w:rsidRDefault="000E0593" w:rsidP="000E0593">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0E0593" w:rsidRPr="00CC0C94" w:rsidRDefault="000E0593" w:rsidP="000E0593">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0E0593" w:rsidRPr="00CC0C94" w:rsidRDefault="000E0593" w:rsidP="000E0593">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0E0593" w:rsidRPr="00CC0C94" w:rsidRDefault="000E0593" w:rsidP="000E0593">
      <w:pPr>
        <w:pStyle w:val="B2"/>
      </w:pPr>
      <w:r w:rsidRPr="00CC0C94">
        <w:t>-</w:t>
      </w:r>
      <w:r w:rsidRPr="00CC0C94">
        <w:tab/>
        <w:t>the attach type is not set to "EPS emergency attach"</w:t>
      </w:r>
      <w:r>
        <w:t xml:space="preserve"> or "EPS RLOS attach"</w:t>
      </w:r>
      <w:r w:rsidRPr="00CC0C94">
        <w:t xml:space="preserve">; and </w:t>
      </w:r>
    </w:p>
    <w:p w:rsidR="000E0593" w:rsidRPr="00CC0C94" w:rsidRDefault="000E0593" w:rsidP="000E0593">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0E0593" w:rsidRPr="00CC0C94" w:rsidRDefault="000E0593" w:rsidP="000E0593">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p>
    <w:p w:rsidR="000E0593" w:rsidRPr="00CC0C94" w:rsidRDefault="000E0593" w:rsidP="000E0593">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0E0593" w:rsidRPr="00CC0C94" w:rsidRDefault="000E0593" w:rsidP="000E0593">
      <w:r w:rsidRPr="00CC0C94">
        <w:t>If the attach request is accepted by the network, the MME shall delete the stored UE radio capability information, if any.</w:t>
      </w:r>
    </w:p>
    <w:p w:rsidR="000E0593" w:rsidRPr="00CC0C94" w:rsidRDefault="000E0593" w:rsidP="000E0593">
      <w:r w:rsidRPr="00CC0C94">
        <w:t xml:space="preserve">In NB-S1 mode, if the attach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0E0593" w:rsidRPr="00CC0C94" w:rsidRDefault="000E0593" w:rsidP="000E0593">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0E0593" w:rsidRPr="00CC0C94" w:rsidRDefault="000E0593" w:rsidP="000E0593">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0E0593" w:rsidRPr="00CC0C94" w:rsidRDefault="000E0593" w:rsidP="000E0593">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0E0593" w:rsidRPr="00CC0C94" w:rsidRDefault="000E0593" w:rsidP="000E0593">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w:t>
      </w:r>
      <w:ins w:id="26" w:author="Lu, Yang, Vodafone #122" w:date="2020-02-13T12:17:00Z">
        <w:r w:rsidRPr="00CC0C94">
          <w:t>In NB-S1 mode,</w:t>
        </w:r>
        <w:r>
          <w:t xml:space="preserve"> the MME shall indicate to the UE that the </w:t>
        </w:r>
      </w:ins>
      <w:ins w:id="27" w:author="Lu, Yang, Vodafone #122" w:date="2020-02-13T12:18:00Z">
        <w:r w:rsidRPr="00CC0C94">
          <w:t>UE specific DRX parameter</w:t>
        </w:r>
        <w:r>
          <w:t xml:space="preserve"> is only applicable for NB-S1 mode</w:t>
        </w:r>
      </w:ins>
      <w:ins w:id="28" w:author="Lu, Yang, Vodafone #122" w:date="2020-02-13T12:19:00Z">
        <w:r w:rsidR="00CC0A99">
          <w:t xml:space="preserve"> in the </w:t>
        </w:r>
      </w:ins>
      <w:ins w:id="29" w:author="Lu, Yang, Vodafone #122" w:date="2020-02-13T12:21:00Z">
        <w:r w:rsidR="00CC0A99" w:rsidRPr="00CC0C94">
          <w:rPr>
            <w:lang w:val="en-US"/>
          </w:rPr>
          <w:t xml:space="preserve">Additional </w:t>
        </w:r>
        <w:proofErr w:type="gramStart"/>
        <w:r w:rsidR="00CC0A99" w:rsidRPr="00CC0C94">
          <w:rPr>
            <w:lang w:val="en-US"/>
          </w:rPr>
          <w:t>update result information element</w:t>
        </w:r>
        <w:proofErr w:type="gramEnd"/>
        <w:r w:rsidR="00CC0A99">
          <w:rPr>
            <w:lang w:val="en-US"/>
          </w:rPr>
          <w:t xml:space="preserve"> in the ATTACH ACCEPT message</w:t>
        </w:r>
      </w:ins>
      <w:ins w:id="30" w:author="Lu, Yang, Vodafone #122" w:date="2020-02-13T12:18:00Z">
        <w:r>
          <w:t>.</w:t>
        </w:r>
      </w:ins>
    </w:p>
    <w:p w:rsidR="000E0593" w:rsidRPr="00CC0C94" w:rsidRDefault="000E0593" w:rsidP="000E0593">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0E0593" w:rsidRPr="00CC0C94" w:rsidDel="00D243BC" w:rsidRDefault="000E0593" w:rsidP="000E0593">
      <w:pPr>
        <w:rPr>
          <w:bCs/>
        </w:rPr>
      </w:pPr>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rsidR="000E0593" w:rsidRDefault="000E0593" w:rsidP="000E0593">
      <w:r>
        <w:t>If</w:t>
      </w:r>
    </w:p>
    <w:p w:rsidR="000E0593" w:rsidRPr="009F636B" w:rsidRDefault="000E0593" w:rsidP="000E0593">
      <w:pPr>
        <w:pStyle w:val="B1"/>
      </w:pPr>
      <w:r w:rsidRPr="009F636B">
        <w:t>-</w:t>
      </w:r>
      <w:r>
        <w:tab/>
      </w:r>
      <w:r w:rsidRPr="009F636B">
        <w:t>the UE supports WUS assistance; and</w:t>
      </w:r>
    </w:p>
    <w:p w:rsidR="000E0593" w:rsidRPr="0063402D" w:rsidRDefault="000E0593" w:rsidP="000E0593">
      <w:pPr>
        <w:pStyle w:val="B1"/>
      </w:pPr>
      <w:r w:rsidRPr="004F2C22">
        <w:t>-</w:t>
      </w:r>
      <w:r>
        <w:tab/>
      </w:r>
      <w:r w:rsidRPr="004F2C22">
        <w:t>the MME supports and accepts the use of WUS</w:t>
      </w:r>
      <w:r w:rsidRPr="008C58C2">
        <w:t xml:space="preserve"> </w:t>
      </w:r>
      <w:r w:rsidRPr="0063402D">
        <w:t>assistance,</w:t>
      </w:r>
    </w:p>
    <w:p w:rsidR="000E0593" w:rsidRPr="00CC0C94" w:rsidRDefault="000E0593" w:rsidP="000E059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E0593" w:rsidRPr="00CC0C94" w:rsidRDefault="000E0593" w:rsidP="000E0593">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0E0593" w:rsidRPr="00CC0C94" w:rsidRDefault="000E0593" w:rsidP="000E0593">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0E0593" w:rsidRPr="00CC0C94" w:rsidRDefault="000E0593" w:rsidP="000E0593">
      <w:pPr>
        <w:pStyle w:val="NO"/>
      </w:pPr>
      <w:r w:rsidRPr="00CC0C94">
        <w:t>NOTE </w:t>
      </w:r>
      <w:r>
        <w:t>4</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rsidR="000E0593" w:rsidRPr="00CC0C94" w:rsidRDefault="000E0593" w:rsidP="000E059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0E0593" w:rsidRPr="00CC0C94" w:rsidRDefault="000E0593" w:rsidP="000E0593">
      <w:r w:rsidRPr="00CC0C94">
        <w:t>The MME shall include the T3324 value IE in the ATTACH ACCEPT message only if the T3324 value IE was included in the ATTACH REQUEST message, and the MME supports and accepts the use of PSM.</w:t>
      </w:r>
    </w:p>
    <w:p w:rsidR="000E0593" w:rsidRPr="00CC0C94" w:rsidRDefault="000E0593" w:rsidP="000E0593">
      <w:r w:rsidRPr="00CC0C94">
        <w:lastRenderedPageBreak/>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0E0593" w:rsidRPr="00CC0C94" w:rsidRDefault="000E0593" w:rsidP="000E0593">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p>
    <w:p w:rsidR="000E0593" w:rsidRPr="00CC0C94" w:rsidRDefault="000E0593" w:rsidP="000E0593">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0E0593" w:rsidRPr="00CC0C94" w:rsidRDefault="000E0593" w:rsidP="000E0593">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rsidR="000E0593" w:rsidRPr="00CC0C94" w:rsidRDefault="000E0593" w:rsidP="000E059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0E0593" w:rsidRPr="00CC0C94" w:rsidRDefault="000E0593" w:rsidP="000E0593">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rsidR="000E0593" w:rsidRPr="00CC0C94" w:rsidRDefault="000E0593" w:rsidP="000E0593">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rsidR="000E0593" w:rsidRPr="00CC0C94" w:rsidRDefault="000E0593" w:rsidP="000E059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0E0593" w:rsidRPr="00CC0C94" w:rsidRDefault="000E0593" w:rsidP="000E0593">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rsidR="000E0593" w:rsidRPr="00CC0C94" w:rsidRDefault="000E0593" w:rsidP="000E0593">
      <w:r w:rsidRPr="00CC0C94">
        <w:t>If the UE indicates support for N1 mode in the ATTACH REQUEST message and the MME supports inter-system interworking with 5GS, the MME may set the IWK N26 bit to either:</w:t>
      </w:r>
    </w:p>
    <w:p w:rsidR="000E0593" w:rsidRPr="00CC0C94" w:rsidRDefault="000E0593" w:rsidP="000E0593">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0E0593" w:rsidRPr="00CC0C94" w:rsidRDefault="000E0593" w:rsidP="000E0593">
      <w:pPr>
        <w:pStyle w:val="B1"/>
      </w:pPr>
      <w:r w:rsidRPr="00CC0C94">
        <w:t>-</w:t>
      </w:r>
      <w:r w:rsidRPr="00CC0C94">
        <w:tab/>
        <w:t>"interworking without N26</w:t>
      </w:r>
      <w:r>
        <w:t xml:space="preserve"> interface</w:t>
      </w:r>
      <w:r w:rsidRPr="00CC0C94">
        <w:t xml:space="preserve"> supported" if the MME </w:t>
      </w:r>
      <w:r>
        <w:t>does not support N26 interface</w:t>
      </w:r>
    </w:p>
    <w:p w:rsidR="000E0593" w:rsidRPr="00CC0C94" w:rsidRDefault="000E0593" w:rsidP="000E0593">
      <w:r w:rsidRPr="00CC0C94">
        <w:t>in the EPS network feature support IE in the ATTACH ACCEPT message.</w:t>
      </w:r>
    </w:p>
    <w:p w:rsidR="000E0593" w:rsidRPr="00CC0C94" w:rsidRDefault="000E0593" w:rsidP="000E0593">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0E0593" w:rsidRPr="00CC0C94" w:rsidRDefault="000E0593" w:rsidP="000E0593">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rsidR="000E0593" w:rsidRPr="00CC0C94" w:rsidRDefault="000E0593" w:rsidP="000E0593">
      <w:r w:rsidRPr="00CC0C94">
        <w:t>The MME may include the T3447 value IE set to the service gap time value in the ATTACH ACCEPT message if:</w:t>
      </w:r>
    </w:p>
    <w:p w:rsidR="000E0593" w:rsidRPr="00CC0C94" w:rsidRDefault="000E0593" w:rsidP="000E0593">
      <w:pPr>
        <w:pStyle w:val="B1"/>
      </w:pPr>
      <w:r w:rsidRPr="00CC0C94">
        <w:t>-</w:t>
      </w:r>
      <w:r w:rsidRPr="00CC0C94">
        <w:tab/>
        <w:t>the UE has indicated support for service gap control; and</w:t>
      </w:r>
    </w:p>
    <w:p w:rsidR="000E0593" w:rsidRPr="00CC0C94" w:rsidRDefault="000E0593" w:rsidP="000E0593">
      <w:pPr>
        <w:pStyle w:val="B1"/>
      </w:pPr>
      <w:r w:rsidRPr="00CC0C94">
        <w:t>-</w:t>
      </w:r>
      <w:r w:rsidRPr="00CC0C94">
        <w:tab/>
        <w:t>a service gap time value is available in the EMM context.</w:t>
      </w:r>
    </w:p>
    <w:p w:rsidR="000E0593" w:rsidRPr="00CC0C94" w:rsidRDefault="000E0593" w:rsidP="000E0593">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0E0593" w:rsidRPr="00CC0C94" w:rsidRDefault="000E0593" w:rsidP="000E0593">
      <w:r w:rsidRPr="00CC0C94">
        <w:lastRenderedPageBreak/>
        <w:t>Upon receiving the ATTACH ACCEPT message, the UE shall stop timer T3410.</w:t>
      </w:r>
    </w:p>
    <w:p w:rsidR="000E0593" w:rsidRPr="00CC0C94" w:rsidRDefault="000E0593" w:rsidP="000E0593">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p>
    <w:p w:rsidR="000E0593" w:rsidRPr="00CC0C94" w:rsidRDefault="000E0593" w:rsidP="000E0593">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31" w:name="OLE_LINK2"/>
      <w:r w:rsidRPr="00CC0C94">
        <w:t xml:space="preserve"> The MME indicates the selected core network operator PLMN identity to the UE in the GUTI (see 3GPP TS 23.251 [8B]).</w:t>
      </w:r>
      <w:bookmarkEnd w:id="31"/>
    </w:p>
    <w:p w:rsidR="000E0593" w:rsidRPr="00CC0C94" w:rsidRDefault="000E0593" w:rsidP="000E0593">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0E0593" w:rsidRPr="00CC0C94" w:rsidRDefault="000E0593" w:rsidP="000E0593">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rsidR="000E0593" w:rsidRPr="00CC0C94" w:rsidRDefault="000E0593" w:rsidP="000E0593">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0E0593" w:rsidRPr="00CC0C94" w:rsidRDefault="000E0593" w:rsidP="000E0593">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p>
    <w:p w:rsidR="000E0593" w:rsidRPr="00CC0C94" w:rsidRDefault="000E0593" w:rsidP="000E0593">
      <w:r w:rsidRPr="00CC0C94">
        <w:t>If the ATTACH ACCEPT message contains the DCN-ID IE, then the UE shall store the included DCN-ID value together with the PLMN code of the registered PLMN in a DCN-ID list in a non-volatile memory in the ME as specified in annex C.</w:t>
      </w:r>
    </w:p>
    <w:p w:rsidR="000E0593" w:rsidRPr="00CC0C94" w:rsidRDefault="000E0593" w:rsidP="000E0593">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0E0593" w:rsidRPr="00CC0C94" w:rsidRDefault="000E0593" w:rsidP="000E0593">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0E0593" w:rsidRPr="00CC0C94" w:rsidRDefault="000E0593" w:rsidP="000E0593">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0E0593" w:rsidRPr="00CC0C94" w:rsidRDefault="000E0593" w:rsidP="000E0593">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0E0593" w:rsidRPr="00CC0C94" w:rsidRDefault="000E0593" w:rsidP="000E0593">
      <w:r w:rsidRPr="00CC0C94">
        <w:t>The UE supporting N1 mode shall operate in the mode for inter-system interworking with 5GS as follows:</w:t>
      </w:r>
    </w:p>
    <w:p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0E0593" w:rsidRPr="00CC0C94" w:rsidRDefault="000E0593" w:rsidP="000E0593">
      <w:pPr>
        <w:pStyle w:val="NO"/>
      </w:pPr>
      <w:r w:rsidRPr="00CC0C94">
        <w:rPr>
          <w:rFonts w:eastAsia="Malgun Gothic"/>
        </w:rPr>
        <w:lastRenderedPageBreak/>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0E0593" w:rsidRPr="00CC0C94" w:rsidRDefault="000E0593" w:rsidP="000E0593">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0E0593" w:rsidRPr="00CC0C94" w:rsidRDefault="000E0593" w:rsidP="000E0593">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0E0593" w:rsidRPr="00CC0C94" w:rsidRDefault="000E0593" w:rsidP="000E059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0E0593" w:rsidRPr="00CC0C94" w:rsidRDefault="000E0593" w:rsidP="000E0593">
      <w:pPr>
        <w:pStyle w:val="B1"/>
        <w:rPr>
          <w:lang w:eastAsia="ja-JP"/>
        </w:rPr>
      </w:pPr>
      <w:r w:rsidRPr="00CC0C94">
        <w:rPr>
          <w:lang w:eastAsia="ja-JP"/>
        </w:rPr>
        <w:t>-</w:t>
      </w:r>
      <w:r w:rsidRPr="00CC0C94">
        <w:rPr>
          <w:lang w:eastAsia="ja-JP"/>
        </w:rPr>
        <w:tab/>
        <w:t>the UE is switched on; or</w:t>
      </w:r>
    </w:p>
    <w:p w:rsidR="000E0593" w:rsidRPr="00CC0C94" w:rsidRDefault="000E0593" w:rsidP="000E0593">
      <w:pPr>
        <w:pStyle w:val="B1"/>
        <w:rPr>
          <w:lang w:eastAsia="ja-JP"/>
        </w:rPr>
      </w:pPr>
      <w:r w:rsidRPr="00CC0C94">
        <w:rPr>
          <w:lang w:eastAsia="ja-JP"/>
        </w:rPr>
        <w:t>-</w:t>
      </w:r>
      <w:r w:rsidRPr="00CC0C94">
        <w:rPr>
          <w:lang w:eastAsia="ja-JP"/>
        </w:rPr>
        <w:tab/>
        <w:t>the UICC containing the USIM is removed.</w:t>
      </w:r>
    </w:p>
    <w:p w:rsidR="000E0593" w:rsidRPr="00CC0C94" w:rsidRDefault="000E0593" w:rsidP="000E0593">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0E0593" w:rsidRPr="00CC0C94" w:rsidRDefault="000E0593" w:rsidP="000E0593">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0E0593" w:rsidRPr="00CC0C94" w:rsidRDefault="000E0593" w:rsidP="000E0593">
      <w:r w:rsidRPr="00CC0C94">
        <w:t>Additionally, the UE shall reset the attach attempt counter, enter state EMM-REGISTERED</w:t>
      </w:r>
      <w:r w:rsidRPr="00F223F6">
        <w:t>,</w:t>
      </w:r>
      <w:r w:rsidRPr="00CC0C94">
        <w:t xml:space="preserve"> and set the EPS update status to EU1 UPDATED.</w:t>
      </w:r>
    </w:p>
    <w:p w:rsidR="000E0593" w:rsidRPr="00CC0C94" w:rsidRDefault="000E0593" w:rsidP="000E0593">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0E0593" w:rsidRPr="00CC0C94" w:rsidRDefault="000E0593" w:rsidP="000E0593">
      <w:r w:rsidRPr="00CC0C94">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0E0593" w:rsidRPr="00CC0C94" w:rsidRDefault="000E0593" w:rsidP="000E0593">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0E0593" w:rsidRPr="00CC0C94" w:rsidRDefault="000E0593" w:rsidP="000E0593">
      <w:r w:rsidRPr="00CC0C94">
        <w:t>If the attach procedure was initiated in S101 mode, the lower layers are informed about the successful completion of the procedure.</w:t>
      </w:r>
    </w:p>
    <w:p w:rsidR="000E0593" w:rsidRPr="00CC0C94" w:rsidRDefault="000E0593" w:rsidP="000E0593">
      <w:r w:rsidRPr="00CC0C94">
        <w:t>Upon receiving an ATTACH COMPLETE message, the MME shall stop timer T3450, enter state EMM-REGISTERED and consider the GUTI sent in the ATTACH ACCEPT message as valid.</w:t>
      </w:r>
    </w:p>
    <w:p w:rsidR="000E0593" w:rsidRPr="00CC0C94" w:rsidRDefault="000E0593" w:rsidP="000E0593">
      <w:r w:rsidRPr="00CC0C94">
        <w:t>If the T3448 value IE is present in the received ATTACH ACCEPT message, the UE shall:</w:t>
      </w:r>
    </w:p>
    <w:p w:rsidR="000E0593" w:rsidRPr="00CC0C94" w:rsidRDefault="000E0593" w:rsidP="000E0593">
      <w:pPr>
        <w:pStyle w:val="B1"/>
      </w:pPr>
      <w:r w:rsidRPr="00CC0C94">
        <w:lastRenderedPageBreak/>
        <w:t>-</w:t>
      </w:r>
      <w:r w:rsidRPr="00CC0C94">
        <w:tab/>
        <w:t>stop timer T3448 if it is running; and</w:t>
      </w:r>
    </w:p>
    <w:p w:rsidR="000E0593" w:rsidRPr="00CC0C94" w:rsidRDefault="000E0593" w:rsidP="000E0593">
      <w:pPr>
        <w:pStyle w:val="B1"/>
        <w:rPr>
          <w:lang w:eastAsia="ja-JP"/>
        </w:rPr>
      </w:pPr>
      <w:r w:rsidRPr="00CC0C94">
        <w:t>-</w:t>
      </w:r>
      <w:r w:rsidRPr="00CC0C94">
        <w:tab/>
        <w:t>start timer T3448 with the value provided in the T3448 value IE.</w:t>
      </w:r>
    </w:p>
    <w:p w:rsidR="000E0593" w:rsidRPr="00CC0C94" w:rsidRDefault="000E0593" w:rsidP="000E0593">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0E0593" w:rsidRPr="00CC0C94" w:rsidRDefault="000E0593" w:rsidP="000E0593">
      <w:r w:rsidRPr="00CC0C94">
        <w:t>If the UE has indicated "service gap control supported" in the ATTACH REQUEST message and:</w:t>
      </w:r>
    </w:p>
    <w:p w:rsidR="000E0593" w:rsidRPr="00CC0C94" w:rsidRDefault="000E0593" w:rsidP="000E0593">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0E0593" w:rsidRPr="00CC0C94" w:rsidRDefault="000E0593" w:rsidP="000E0593">
      <w:pPr>
        <w:pStyle w:val="B1"/>
      </w:pPr>
      <w:r w:rsidRPr="00CC0C94">
        <w:t>-</w:t>
      </w:r>
      <w:r w:rsidRPr="00CC0C94">
        <w:tab/>
        <w:t>the ATTACH ACCEPT message does not contain the T3447 value IE, then the UE shall erase any previous stored T3447 value if exists and stop the T3447 timer if running.</w:t>
      </w:r>
    </w:p>
    <w:p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0E0593" w:rsidRDefault="000E0593" w:rsidP="000E059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rsidR="000E0593" w:rsidRDefault="000E0593" w:rsidP="000E0593">
      <w:pPr>
        <w:pStyle w:val="B1"/>
      </w:pPr>
      <w:r>
        <w:rPr>
          <w:lang w:val="en-US"/>
        </w:rPr>
        <w:t>-</w:t>
      </w:r>
      <w:r>
        <w:rPr>
          <w:lang w:val="en-US"/>
        </w:rPr>
        <w:tab/>
        <w:t>a UE radio capability ID IE, the UE shall store the UE radio capability ID as specified in annex</w:t>
      </w:r>
      <w:r w:rsidRPr="001344AD">
        <w:t> </w:t>
      </w:r>
      <w:r>
        <w:rPr>
          <w:lang w:val="en-US"/>
        </w:rPr>
        <w:t>C.</w:t>
      </w:r>
    </w:p>
    <w:p w:rsidR="000E0593" w:rsidRDefault="000E0593" w:rsidP="000E0593"/>
    <w:p w:rsidR="000E0593" w:rsidRDefault="000E0593" w:rsidP="000E0593">
      <w:pPr>
        <w:pStyle w:val="berschrift4"/>
        <w:jc w:val="center"/>
        <w:rPr>
          <w:noProof/>
        </w:rPr>
      </w:pPr>
      <w:r w:rsidRPr="00D933F5">
        <w:rPr>
          <w:noProof/>
          <w:highlight w:val="yellow"/>
        </w:rPr>
        <w:t>****** NEXT CHANGE ******</w:t>
      </w:r>
    </w:p>
    <w:p w:rsidR="009D48D4" w:rsidRDefault="009D48D4" w:rsidP="009D48D4"/>
    <w:p w:rsidR="00BF7750" w:rsidRPr="00CC0C94" w:rsidRDefault="00BF7750" w:rsidP="00BF7750">
      <w:pPr>
        <w:pStyle w:val="berschrift5"/>
      </w:pPr>
      <w:bookmarkStart w:id="32" w:name="_Toc20217977"/>
      <w:bookmarkStart w:id="33" w:name="_Toc27743862"/>
      <w:bookmarkStart w:id="34" w:name="_Toc20217979"/>
      <w:bookmarkStart w:id="35" w:name="_Toc27743864"/>
      <w:r w:rsidRPr="00CC0C94">
        <w:t>5.5.3.2.2</w:t>
      </w:r>
      <w:r w:rsidRPr="00CC0C94">
        <w:tab/>
        <w:t>Normal and periodic tracking area updating procedure initiation</w:t>
      </w:r>
      <w:bookmarkEnd w:id="32"/>
      <w:bookmarkEnd w:id="33"/>
    </w:p>
    <w:p w:rsidR="00BF7750" w:rsidRPr="00CC0C94" w:rsidRDefault="00BF7750" w:rsidP="00BF7750">
      <w:r w:rsidRPr="00CC0C94">
        <w:t>The UE in state EMM-REGISTERED shall initiate the tracking area updating procedure by sending a TRACKING AREA UPDATE REQUEST message to the MME,</w:t>
      </w:r>
    </w:p>
    <w:p w:rsidR="00BF7750" w:rsidRPr="00CC0C94" w:rsidRDefault="00BF7750" w:rsidP="00BF775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BF7750" w:rsidRPr="00CC0C94" w:rsidRDefault="00BF7750" w:rsidP="00BF7750">
      <w:pPr>
        <w:pStyle w:val="B1"/>
      </w:pPr>
      <w:r w:rsidRPr="00CC0C94">
        <w:t>b)</w:t>
      </w:r>
      <w:r w:rsidRPr="00CC0C94">
        <w:tab/>
        <w:t>when the periodic tracking area updating timer T3412 expires;</w:t>
      </w:r>
    </w:p>
    <w:p w:rsidR="00BF7750" w:rsidRPr="00CC0C94" w:rsidRDefault="00BF7750" w:rsidP="00BF775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BF7750" w:rsidRPr="00CC0C94" w:rsidRDefault="00BF7750" w:rsidP="00BF7750">
      <w:pPr>
        <w:pStyle w:val="B1"/>
      </w:pPr>
      <w:r w:rsidRPr="00CC0C94">
        <w:t>d)</w:t>
      </w:r>
      <w:r w:rsidRPr="00CC0C94">
        <w:tab/>
        <w:t>when the UE performs an inter-system change from S101 mode to S1 mode and has no user data pending;</w:t>
      </w:r>
    </w:p>
    <w:p w:rsidR="00BF7750" w:rsidRPr="00CC0C94" w:rsidRDefault="00BF7750" w:rsidP="00BF775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BF7750" w:rsidRPr="00CC0C94" w:rsidRDefault="00BF7750" w:rsidP="00BF775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BF7750" w:rsidRPr="00CC0C94" w:rsidRDefault="00BF7750" w:rsidP="00BF775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BF7750" w:rsidRPr="00CC0C94" w:rsidRDefault="00BF7750" w:rsidP="00BF7750">
      <w:pPr>
        <w:pStyle w:val="B1"/>
      </w:pPr>
      <w:r w:rsidRPr="00CC0C94">
        <w:rPr>
          <w:lang w:eastAsia="ko-KR"/>
        </w:rPr>
        <w:lastRenderedPageBreak/>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BF7750" w:rsidRPr="00CC0C94" w:rsidRDefault="00BF7750" w:rsidP="00BF7750">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BF7750" w:rsidRPr="00CC0C94" w:rsidRDefault="00BF7750" w:rsidP="00BF7750">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rsidR="00BF7750" w:rsidRPr="00CC0C94" w:rsidRDefault="00BF7750" w:rsidP="00BF775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BF7750" w:rsidRPr="00CC0C94" w:rsidRDefault="00BF7750" w:rsidP="00BF775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BF7750" w:rsidRPr="00CC0C94" w:rsidRDefault="00BF7750" w:rsidP="00BF775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BF7750" w:rsidRPr="00CC0C94" w:rsidRDefault="00BF7750" w:rsidP="00BF775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BF7750" w:rsidRPr="00CC0C94" w:rsidRDefault="00BF7750" w:rsidP="00BF775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BF7750" w:rsidRPr="00CC0C94" w:rsidDel="001D42AF" w:rsidRDefault="00BF7750" w:rsidP="00BF775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BF7750" w:rsidRPr="00CC0C94" w:rsidRDefault="00BF7750" w:rsidP="00BF775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BF7750" w:rsidRPr="00CC0C94" w:rsidRDefault="00BF7750" w:rsidP="00BF775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BF7750" w:rsidRPr="00CC0C94" w:rsidRDefault="00BF7750" w:rsidP="00BF775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BF7750" w:rsidRPr="00CC0C94" w:rsidRDefault="00BF7750" w:rsidP="00BF775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BF7750" w:rsidRPr="00CC0C94" w:rsidRDefault="00BF7750" w:rsidP="00BF775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BF7750" w:rsidRPr="00CC0C94" w:rsidRDefault="00BF7750" w:rsidP="00BF775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BF7750" w:rsidRPr="00CC0C94" w:rsidRDefault="00BF7750" w:rsidP="00BF775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BF7750" w:rsidRPr="00CC0C94" w:rsidRDefault="00BF7750" w:rsidP="00BF775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BF7750" w:rsidRPr="00CC0C94" w:rsidRDefault="00BF7750" w:rsidP="00BF775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BF7750" w:rsidRPr="00CC0C94" w:rsidRDefault="00BF7750" w:rsidP="00BF775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BF7750" w:rsidRPr="00CC0C94" w:rsidRDefault="00BF7750" w:rsidP="00BF7750">
      <w:pPr>
        <w:pStyle w:val="NO"/>
      </w:pPr>
      <w:r w:rsidRPr="00CC0C94">
        <w:t>NOTE 3:</w:t>
      </w:r>
      <w:r w:rsidRPr="00CC0C94">
        <w:tab/>
        <w:t>The tracking area updating procedure is initiated after deleting the DCN-ID list as specified in annex C.</w:t>
      </w:r>
    </w:p>
    <w:p w:rsidR="00BF7750" w:rsidRPr="00CC0C94" w:rsidRDefault="00BF7750" w:rsidP="00BF775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BF7750" w:rsidRPr="00CC0C94" w:rsidRDefault="00BF7750" w:rsidP="00BF7750">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BF7750" w:rsidRDefault="00BF7750" w:rsidP="00BF775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BF7750" w:rsidRPr="00CC0C94" w:rsidRDefault="00BF7750" w:rsidP="00BF775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rsidR="00BF7750" w:rsidRDefault="00BF7750" w:rsidP="00BF775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rsidR="00BF7750" w:rsidRPr="00CC0C94" w:rsidRDefault="00BF7750" w:rsidP="00BF7750">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rsidR="00BF7750" w:rsidRPr="00CC0C94" w:rsidRDefault="00BF7750" w:rsidP="00BF7750">
      <w:pPr>
        <w:pStyle w:val="B1"/>
        <w:rPr>
          <w:lang w:val="en-US" w:eastAsia="ko-KR"/>
        </w:rPr>
      </w:pPr>
      <w:proofErr w:type="spellStart"/>
      <w:r>
        <w:rPr>
          <w:lang w:val="en-US" w:eastAsia="ko-KR"/>
        </w:rPr>
        <w:lastRenderedPageBreak/>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rsidR="00BF7750" w:rsidRDefault="00BF7750" w:rsidP="00BF775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rsidR="00BF7750" w:rsidRDefault="00BF7750" w:rsidP="00BF775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rsidR="00BF7750" w:rsidRPr="00CC0C94" w:rsidRDefault="00BF7750" w:rsidP="00BF7750">
      <w:r w:rsidRPr="00CC0C94">
        <w:t>For all cases except case b, the UE shall set the EPS update type IE in the TRACKING AREA UPDATE REQUEST message to "TA updating". For case b, the UE shall set the EPS update type IE to "periodic updating".</w:t>
      </w:r>
    </w:p>
    <w:p w:rsidR="00BF7750" w:rsidRPr="00CC0C94" w:rsidRDefault="00BF7750" w:rsidP="00BF7750">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rsidR="00BF7750" w:rsidRPr="00CC0C94" w:rsidRDefault="00BF7750" w:rsidP="00BF775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BF7750" w:rsidRPr="00CC0C94" w:rsidRDefault="00BF7750" w:rsidP="00BF7750">
      <w:r w:rsidRPr="00CC0C94">
        <w:t>For case l, if the TIN indicates "RAT-related TMSI", the UE shall set the TIN to "P-TMSI" before initiating the tracking area updating procedure.</w:t>
      </w:r>
    </w:p>
    <w:p w:rsidR="00BF7750" w:rsidRPr="00CC0C94" w:rsidRDefault="00BF7750" w:rsidP="00BF775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rsidR="00BF7750" w:rsidRPr="00CC0C94" w:rsidRDefault="00BF7750" w:rsidP="00BF775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rsidR="00BF7750" w:rsidRPr="00CC0C94" w:rsidRDefault="00BF7750" w:rsidP="00BF7750">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BF7750" w:rsidRPr="00CC0C94" w:rsidRDefault="00BF7750" w:rsidP="00BF775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BF7750" w:rsidRPr="00CC0C94" w:rsidDel="00994EE1" w:rsidRDefault="00BF7750" w:rsidP="00BF775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BF7750" w:rsidRPr="00CC0C94" w:rsidRDefault="00BF7750" w:rsidP="00BF7750">
      <w:r w:rsidRPr="00CC0C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CC0C94">
        <w:t>mode.</w:t>
      </w:r>
      <w:proofErr w:type="gramEnd"/>
    </w:p>
    <w:p w:rsidR="003F22CF" w:rsidRDefault="00BF7750" w:rsidP="00BF7750">
      <w:pPr>
        <w:rPr>
          <w:ins w:id="36" w:author="Lu, Yang, Vodafone #122" w:date="2020-02-17T14:40:00Z"/>
        </w:rPr>
      </w:pPr>
      <w:proofErr w:type="gramStart"/>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w:t>
      </w:r>
      <w:ins w:id="37" w:author="Lu, Yang, Vodafone #122" w:date="2020-02-17T14:23:00Z">
        <w:r w:rsidR="00F62785">
          <w:t xml:space="preserve"> </w:t>
        </w:r>
        <w:r w:rsidR="00F62785" w:rsidRPr="00F62785">
          <w:t xml:space="preserve">and </w:t>
        </w:r>
      </w:ins>
      <w:ins w:id="38" w:author="Lu, Yang, Vodafone #122" w:date="2020-02-17T14:28:00Z">
        <w:r w:rsidR="00F62785">
          <w:t>the UE does not support</w:t>
        </w:r>
      </w:ins>
      <w:ins w:id="39" w:author="Lu, Yang, Vodafone #122" w:date="2020-02-17T14:29:00Z">
        <w:r w:rsidR="00F62785">
          <w:t xml:space="preserve"> NB-</w:t>
        </w:r>
        <w:proofErr w:type="spellStart"/>
        <w:r w:rsidR="00F62785">
          <w:t>IoT</w:t>
        </w:r>
      </w:ins>
      <w:proofErr w:type="spellEnd"/>
      <w:r w:rsidRPr="00CC0C94">
        <w:t>.</w:t>
      </w:r>
      <w:proofErr w:type="gramEnd"/>
      <w:r w:rsidRPr="00CC0C94">
        <w:t xml:space="preserve"> In this case, when the UE enters E-UTRAN coverage and initiates a tracking area updating procedure, the UE shall not include the UE specific DRX parameter in the DRX parameter IE in the TRACKING AREA UPDATE REQUEST message.</w:t>
      </w:r>
      <w:r w:rsidR="00F62785">
        <w:t xml:space="preserve"> </w:t>
      </w:r>
      <w:ins w:id="40" w:author="Lu, Yang, Vodafone #122" w:date="2020-02-17T14:40:00Z">
        <w:r w:rsidR="003F22CF" w:rsidRPr="00E45EF9">
          <w:rPr>
            <w:lang w:val="en-US"/>
          </w:rPr>
          <w:t xml:space="preserve">At mobility from GERAN/UTRAN coverage to </w:t>
        </w:r>
        <w:r w:rsidR="003F22CF">
          <w:rPr>
            <w:lang w:val="en-US"/>
          </w:rPr>
          <w:t>E-UTRAN</w:t>
        </w:r>
        <w:r w:rsidR="003F22CF" w:rsidRPr="00E45EF9">
          <w:rPr>
            <w:lang w:val="en-US"/>
          </w:rPr>
          <w:t xml:space="preserve"> coverage</w:t>
        </w:r>
      </w:ins>
      <w:ins w:id="41" w:author="Lu, Yang, Vodafone #122" w:date="2020-02-17T14:41:00Z">
        <w:r w:rsidR="00CC2922">
          <w:rPr>
            <w:lang w:val="en-US"/>
          </w:rPr>
          <w:t xml:space="preserve"> (either WB-S1 mode or NB-S1 mode)</w:t>
        </w:r>
      </w:ins>
      <w:ins w:id="42" w:author="Lu, Yang, Vodafone #122" w:date="2020-02-17T14:40:00Z">
        <w:r w:rsidR="003F22CF" w:rsidRPr="00E45EF9">
          <w:rPr>
            <w:lang w:val="en-US"/>
          </w:rPr>
          <w:t>, a UE that supports NB-</w:t>
        </w:r>
        <w:proofErr w:type="spellStart"/>
        <w:r w:rsidR="003F22CF" w:rsidRPr="00E45EF9">
          <w:rPr>
            <w:lang w:val="en-US"/>
          </w:rPr>
          <w:t>IoT</w:t>
        </w:r>
        <w:proofErr w:type="spellEnd"/>
        <w:r w:rsidR="003F22CF" w:rsidRPr="00E45EF9">
          <w:rPr>
            <w:lang w:val="en-US"/>
          </w:rPr>
          <w:t xml:space="preserve"> shall </w:t>
        </w:r>
      </w:ins>
      <w:ins w:id="43" w:author="Lu, Yang, Vodafone #122" w:date="2020-02-17T14:45:00Z">
        <w:r w:rsidR="005348B9">
          <w:rPr>
            <w:lang w:val="en-US"/>
          </w:rPr>
          <w:t>indic</w:t>
        </w:r>
      </w:ins>
      <w:ins w:id="44" w:author="Lu, Yang, Vodafone #122" w:date="2020-02-17T14:46:00Z">
        <w:r w:rsidR="005348B9">
          <w:rPr>
            <w:lang w:val="en-US"/>
          </w:rPr>
          <w:t>ate</w:t>
        </w:r>
      </w:ins>
      <w:ins w:id="45" w:author="Lu, Yang, Vodafone #122" w:date="2020-02-17T14:40:00Z">
        <w:r w:rsidR="003F22CF">
          <w:rPr>
            <w:lang w:val="en-US"/>
          </w:rPr>
          <w:t xml:space="preserve"> its UE </w:t>
        </w:r>
      </w:ins>
      <w:ins w:id="46" w:author="Lu, Yang, Vodafone #122" w:date="2020-02-17T14:45:00Z">
        <w:r w:rsidR="00741937">
          <w:rPr>
            <w:lang w:val="en-US"/>
          </w:rPr>
          <w:t>s</w:t>
        </w:r>
      </w:ins>
      <w:ins w:id="47" w:author="Lu, Yang, Vodafone #122" w:date="2020-02-17T14:40:00Z">
        <w:r w:rsidR="003F22CF">
          <w:rPr>
            <w:lang w:val="en-US"/>
          </w:rPr>
          <w:t>pecific DRX parameter</w:t>
        </w:r>
      </w:ins>
      <w:ins w:id="48" w:author="Lu, Yang, Vodafone #122" w:date="2020-02-17T14:46:00Z">
        <w:r w:rsidR="005348B9">
          <w:rPr>
            <w:lang w:val="en-US"/>
          </w:rPr>
          <w:t xml:space="preserve"> to the network</w:t>
        </w:r>
      </w:ins>
      <w:ins w:id="49" w:author="Lu, Yang, Vodafone #122" w:date="2020-02-17T14:35:00Z">
        <w:r w:rsidR="003F22CF">
          <w:rPr>
            <w:lang w:val="en-US"/>
          </w:rPr>
          <w:t>.</w:t>
        </w:r>
      </w:ins>
      <w:ins w:id="50" w:author="Lu, Yang, Vodafone #122" w:date="2020-02-17T14:40:00Z">
        <w:r w:rsidR="003F22CF">
          <w:t xml:space="preserve"> </w:t>
        </w:r>
      </w:ins>
    </w:p>
    <w:p w:rsidR="00BF7750" w:rsidRPr="00CC0C94" w:rsidRDefault="00BF7750" w:rsidP="00BF7750">
      <w:ins w:id="51" w:author="Lu, Yang, Vodafone #122" w:date="2020-02-13T12:12:00Z">
        <w:r>
          <w:t xml:space="preserve">If the UE </w:t>
        </w:r>
      </w:ins>
      <w:ins w:id="52" w:author="Lu, Yang, Vodafone #122" w:date="2020-02-13T12:36:00Z">
        <w:r w:rsidR="007737E3">
          <w:t xml:space="preserve">is </w:t>
        </w:r>
      </w:ins>
      <w:ins w:id="53" w:author="Lu, Yang, Vodafone #122" w:date="2020-02-13T12:12:00Z">
        <w:r>
          <w:t>in NB-S1 mode</w:t>
        </w:r>
      </w:ins>
      <w:ins w:id="54" w:author="Lu, Yang, Vodafone #122" w:date="2020-02-13T12:36:00Z">
        <w:r w:rsidR="007737E3">
          <w:t xml:space="preserve"> and</w:t>
        </w:r>
      </w:ins>
      <w:ins w:id="55" w:author="Lu, Yang, Vodafone #122" w:date="2020-02-13T12:12:00Z">
        <w:r w:rsidR="007737E3">
          <w:t xml:space="preserve"> indicate</w:t>
        </w:r>
        <w:r>
          <w:t xml:space="preserve"> </w:t>
        </w:r>
      </w:ins>
      <w:ins w:id="56" w:author="Lu, Yang, Vodafone #122" w:date="2020-02-13T12:37:00Z">
        <w:r w:rsidR="007737E3">
          <w:t>its</w:t>
        </w:r>
      </w:ins>
      <w:ins w:id="57" w:author="Lu, Yang, Vodafone #122" w:date="2020-02-13T12:12:00Z">
        <w:r>
          <w:t xml:space="preserve"> </w:t>
        </w:r>
        <w:r w:rsidRPr="00CC0C94">
          <w:t>UE specific DRX parameter to the network</w:t>
        </w:r>
        <w:r>
          <w:t xml:space="preserve">, </w:t>
        </w:r>
        <w:r w:rsidR="007737E3">
          <w:t xml:space="preserve">it shall also indicate </w:t>
        </w:r>
      </w:ins>
      <w:ins w:id="58" w:author="Lu, Yang, Vodafone #122" w:date="2020-02-17T08:50:00Z">
        <w:r w:rsidR="00737D57">
          <w:t xml:space="preserve">to the MME </w:t>
        </w:r>
      </w:ins>
      <w:ins w:id="59" w:author="Lu, Yang, Vodafone #122" w:date="2020-02-13T12:12:00Z">
        <w:r w:rsidR="007737E3">
          <w:t>that the</w:t>
        </w:r>
        <w:r>
          <w:t xml:space="preserve"> </w:t>
        </w:r>
      </w:ins>
      <w:ins w:id="60" w:author="Lu, Yang, Vodafone #122" w:date="2020-02-13T16:27:00Z">
        <w:r w:rsidR="002D73DF">
          <w:t xml:space="preserve">UE specific DRX in NB-S1 mode </w:t>
        </w:r>
        <w:proofErr w:type="gramStart"/>
        <w:r w:rsidR="002D73DF">
          <w:t>is supported</w:t>
        </w:r>
      </w:ins>
      <w:proofErr w:type="gramEnd"/>
      <w:ins w:id="61" w:author="Lu, Yang, Vodafone #122" w:date="2020-02-13T12:12:00Z">
        <w:r>
          <w:t xml:space="preserve"> in the </w:t>
        </w:r>
        <w:r w:rsidRPr="00CC0C94">
          <w:t>UE network capability</w:t>
        </w:r>
        <w:r>
          <w:t xml:space="preserve"> IE</w:t>
        </w:r>
      </w:ins>
      <w:ins w:id="62" w:author="Lu, Yang, Vodafone #122" w:date="2020-02-13T12:37:00Z">
        <w:r w:rsidR="007737E3">
          <w:t xml:space="preserve"> </w:t>
        </w:r>
        <w:r w:rsidR="007737E3" w:rsidRPr="00CC0C94">
          <w:t>in the TRACKING AREA UPDATE REQUE</w:t>
        </w:r>
        <w:r w:rsidR="00FC7627">
          <w:t>ST message</w:t>
        </w:r>
      </w:ins>
      <w:ins w:id="63" w:author="Lu, Yang, Vodafone #122" w:date="2020-02-13T12:12:00Z">
        <w:r>
          <w:t>.</w:t>
        </w:r>
      </w:ins>
    </w:p>
    <w:p w:rsidR="00BF7750" w:rsidRPr="00CC0C94" w:rsidRDefault="00BF7750" w:rsidP="00BF7750">
      <w:pPr>
        <w:pStyle w:val="NO"/>
      </w:pPr>
      <w:del w:id="64" w:author="Lu, Yang, Vodafone #122" w:date="2020-02-13T12:11:00Z">
        <w:r w:rsidRPr="00CC0C94" w:rsidDel="00967493">
          <w:delText>NOTE 4:</w:delText>
        </w:r>
        <w:r w:rsidRPr="00CC0C94" w:rsidDel="00967493">
          <w:tab/>
          <w:delText>The UE specific DRX parameter is not used by the E-UTRAN for paging from NB-IoT cells (see 3GPP TS 23.401 [10] and 3GPP TS 36.304 [21]).</w:delText>
        </w:r>
      </w:del>
    </w:p>
    <w:p w:rsidR="00BF7750" w:rsidRPr="00CC0C94" w:rsidRDefault="00BF7750" w:rsidP="00BF77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BF7750" w:rsidRPr="00CC0C94" w:rsidRDefault="00BF7750" w:rsidP="00BF775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BF7750" w:rsidRPr="00CC0C94" w:rsidRDefault="00BF7750" w:rsidP="00BF7750">
      <w:r w:rsidRPr="00CC0C94">
        <w:lastRenderedPageBreak/>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rsidR="00BF7750" w:rsidRPr="00CC0C94" w:rsidRDefault="00BF7750" w:rsidP="00BF775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BF7750" w:rsidDel="007270C8" w:rsidRDefault="00BF7750" w:rsidP="00BF7750">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BF7750" w:rsidRPr="00CC0C94" w:rsidRDefault="00BF7750" w:rsidP="00BF775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BF7750" w:rsidRPr="00CC0C94" w:rsidRDefault="00BF7750" w:rsidP="00BF775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BF7750" w:rsidRDefault="00BF7750" w:rsidP="00BF7750">
      <w:r>
        <w:t xml:space="preserve">For all cases except cases z and </w:t>
      </w:r>
      <w:proofErr w:type="spellStart"/>
      <w:r>
        <w:t>zd</w:t>
      </w:r>
      <w:proofErr w:type="spellEnd"/>
      <w:r>
        <w:t>:</w:t>
      </w:r>
    </w:p>
    <w:p w:rsidR="00BF7750" w:rsidRPr="00CC0C94" w:rsidRDefault="00BF7750" w:rsidP="00BF775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BF7750" w:rsidRPr="00CC0C94" w:rsidRDefault="00BF7750" w:rsidP="00BF775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BF7750" w:rsidRPr="00CC0C94" w:rsidRDefault="00BF7750" w:rsidP="00BF775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BF7750" w:rsidRPr="00CC0C94" w:rsidRDefault="00BF7750" w:rsidP="00BF7750">
      <w:pPr>
        <w:pStyle w:val="NO"/>
      </w:pPr>
      <w:r w:rsidRPr="00CC0C94">
        <w:t>NOTE 5:</w:t>
      </w:r>
      <w:r w:rsidRPr="00CC0C94">
        <w:tab/>
        <w:t>The mapping of the P-TMSI and RAI to the GUTI is specified in 3GPP TS 23.003 [2].</w:t>
      </w:r>
    </w:p>
    <w:p w:rsidR="00BF7750" w:rsidRPr="00CC0C94" w:rsidDel="00994EE1" w:rsidRDefault="00BF7750" w:rsidP="00BF775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BF7750" w:rsidRPr="00CC0C94" w:rsidRDefault="00BF7750" w:rsidP="00BF775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F7750" w:rsidRPr="00CC0C94" w:rsidRDefault="00BF7750" w:rsidP="00BF7750">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BF7750" w:rsidRPr="00CC0C94" w:rsidRDefault="00BF7750" w:rsidP="00BF775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BF7750" w:rsidRPr="00CC0C94" w:rsidRDefault="00BF7750" w:rsidP="00BF77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BF7750" w:rsidRPr="00CC0C94" w:rsidRDefault="00BF7750" w:rsidP="00BF7750">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BF7750" w:rsidRPr="00CC0C94" w:rsidRDefault="00BF7750" w:rsidP="00BF775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BF7750" w:rsidRPr="00CC0C94" w:rsidRDefault="00BF7750" w:rsidP="00BF775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BF7750" w:rsidRPr="00CC0C94" w:rsidRDefault="00BF7750" w:rsidP="00BF77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BF7750" w:rsidRPr="00CC0C94" w:rsidRDefault="00BF7750" w:rsidP="00BF7750">
      <w:pPr>
        <w:pStyle w:val="B1"/>
      </w:pPr>
      <w:r w:rsidRPr="00CC0C94">
        <w:t>-</w:t>
      </w:r>
      <w:r w:rsidRPr="00CC0C94">
        <w:tab/>
        <w:t>for the case f;</w:t>
      </w:r>
    </w:p>
    <w:p w:rsidR="00BF7750" w:rsidRPr="00CC0C94" w:rsidRDefault="00BF7750" w:rsidP="00BF7750">
      <w:pPr>
        <w:pStyle w:val="B1"/>
      </w:pPr>
      <w:r w:rsidRPr="00CC0C94">
        <w:t>-</w:t>
      </w:r>
      <w:r w:rsidRPr="00CC0C94">
        <w:tab/>
        <w:t xml:space="preserve">for the case s; </w:t>
      </w:r>
    </w:p>
    <w:p w:rsidR="00BF7750" w:rsidRPr="00CC0C94" w:rsidRDefault="00BF7750" w:rsidP="00BF7750">
      <w:pPr>
        <w:pStyle w:val="B1"/>
      </w:pPr>
      <w:r w:rsidRPr="00CC0C94">
        <w:t>-</w:t>
      </w:r>
      <w:r w:rsidRPr="00CC0C94">
        <w:tab/>
        <w:t>for the case z;</w:t>
      </w:r>
    </w:p>
    <w:p w:rsidR="00BF7750" w:rsidRDefault="00BF7750" w:rsidP="00BF7750">
      <w:pPr>
        <w:pStyle w:val="B1"/>
      </w:pPr>
      <w:r w:rsidRPr="00CC0C94">
        <w:t>-</w:t>
      </w:r>
      <w:r w:rsidRPr="00CC0C94">
        <w:tab/>
        <w:t xml:space="preserve">if the UE has established PDN connection(s) of "non IP" </w:t>
      </w:r>
      <w:r>
        <w:t xml:space="preserve">or Ethernet </w:t>
      </w:r>
      <w:r w:rsidRPr="00CC0C94">
        <w:t>PDN type</w:t>
      </w:r>
      <w:r>
        <w:t>; and</w:t>
      </w:r>
    </w:p>
    <w:p w:rsidR="00BF7750" w:rsidRPr="00CC0C94" w:rsidRDefault="00BF7750" w:rsidP="00BF775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BF7750" w:rsidRPr="00CC0C94" w:rsidRDefault="00BF7750" w:rsidP="00BF775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BF7750" w:rsidRPr="00CC0C94" w:rsidRDefault="00BF7750" w:rsidP="00BF775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BF7750" w:rsidRPr="00CC0C94" w:rsidRDefault="00BF7750" w:rsidP="00BF7750">
      <w:r w:rsidRPr="00CC0C94">
        <w:t>For all cases except case b, if the UE supports SRVCC to GERAN/UTRAN, the UE shall set the SRVCC to GERAN/UTRAN capability bit in the MS network capability IE to "SRVCC from UTRAN HSPA or E-UTRAN to GERAN/UTRAN supported".</w:t>
      </w:r>
    </w:p>
    <w:p w:rsidR="00BF7750" w:rsidRPr="00CC0C94" w:rsidRDefault="00BF7750" w:rsidP="00BF775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BF7750" w:rsidRPr="00CC0C94" w:rsidRDefault="00BF7750" w:rsidP="00BF775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BF7750" w:rsidRPr="00CC0C94" w:rsidRDefault="00BF7750" w:rsidP="00BF7750">
      <w:pPr>
        <w:rPr>
          <w:lang w:eastAsia="ko-KR"/>
        </w:rPr>
      </w:pPr>
      <w:r w:rsidRPr="00CC0C94">
        <w:lastRenderedPageBreak/>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BF7750" w:rsidRPr="00CC0C94" w:rsidRDefault="00BF7750" w:rsidP="00BF775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BF7750" w:rsidRPr="00CC0C94" w:rsidRDefault="00BF7750" w:rsidP="00BF775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BF7750" w:rsidRPr="00CC0C94" w:rsidRDefault="00BF7750" w:rsidP="00BF775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BF7750" w:rsidRPr="00CC0C94" w:rsidRDefault="00BF7750" w:rsidP="00BF775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BF7750" w:rsidRPr="00CC0C94" w:rsidRDefault="00BF7750" w:rsidP="00BF775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BF7750" w:rsidRPr="00CC0C94" w:rsidRDefault="00BF7750" w:rsidP="00BF775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BF7750" w:rsidRPr="00CC0C94" w:rsidRDefault="00BF7750" w:rsidP="00BF775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BF7750" w:rsidRPr="00CC0C94" w:rsidRDefault="00BF7750" w:rsidP="00BF7750">
      <w:r w:rsidRPr="00CC0C94">
        <w:t>For all cases except case b, if the UE supports SGC, then the UE shall set the SGC bit to "service gap control supported" in the UE network capability IE of the TRACKING AREA UPDATE REQUEST message.</w:t>
      </w:r>
    </w:p>
    <w:p w:rsidR="00BF7750" w:rsidRPr="00CC0C94" w:rsidRDefault="00BF7750" w:rsidP="00BF775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BF7750" w:rsidRPr="00CC0C94" w:rsidRDefault="00BF7750" w:rsidP="00BF775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Default="00BF7750" w:rsidP="00BF775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BF7750" w:rsidRDefault="00BF7750" w:rsidP="00BF775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BF7750" w:rsidRDefault="00BF7750" w:rsidP="00BF7750">
      <w:r w:rsidRPr="00D10AEB">
        <w:lastRenderedPageBreak/>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BF7750" w:rsidRPr="00CC0C94" w:rsidRDefault="00BF7750" w:rsidP="00BF7750">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BF7750" w:rsidRDefault="00BF7750" w:rsidP="00BF775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BF7750" w:rsidRPr="00CC0C94" w:rsidRDefault="00BF7750" w:rsidP="00BF7750">
      <w:pPr>
        <w:pStyle w:val="TH"/>
        <w:rPr>
          <w:lang w:eastAsia="zh-CN"/>
        </w:rPr>
      </w:pPr>
      <w:r w:rsidRPr="00CC0C94">
        <w:object w:dxaOrig="10336" w:dyaOrig="6722">
          <v:shape id="_x0000_i1026" type="#_x0000_t75" style="width:442pt;height:287.6pt" o:ole="">
            <v:imagedata r:id="rId14" o:title=""/>
          </v:shape>
          <o:OLEObject Type="Embed" ProgID="VisioViewer.Viewer.1" ShapeID="_x0000_i1026" DrawAspect="Content" ObjectID="_1643456876" r:id="rId15"/>
        </w:object>
      </w:r>
    </w:p>
    <w:p w:rsidR="00BF7750" w:rsidRPr="00D95588" w:rsidRDefault="00BF7750" w:rsidP="00BF7750">
      <w:pPr>
        <w:jc w:val="center"/>
        <w:rPr>
          <w:rFonts w:ascii="Arial" w:hAnsi="Arial"/>
          <w:b/>
          <w:lang w:eastAsia="x-none"/>
        </w:rPr>
      </w:pPr>
      <w:r w:rsidRPr="00D95588">
        <w:rPr>
          <w:rFonts w:ascii="Arial" w:hAnsi="Arial"/>
          <w:b/>
          <w:lang w:eastAsia="x-none"/>
        </w:rPr>
        <w:t xml:space="preserve">Figure </w:t>
      </w:r>
      <w:r w:rsidRPr="00D95588">
        <w:rPr>
          <w:rFonts w:ascii="Arial" w:hAnsi="Arial" w:hint="eastAsia"/>
          <w:b/>
          <w:lang w:eastAsia="x-none"/>
        </w:rPr>
        <w:t>5</w:t>
      </w:r>
      <w:r w:rsidRPr="00D95588">
        <w:rPr>
          <w:rFonts w:ascii="Arial" w:hAnsi="Arial"/>
          <w:b/>
          <w:lang w:eastAsia="x-none"/>
        </w:rPr>
        <w:t>.</w:t>
      </w:r>
      <w:r w:rsidRPr="00D95588">
        <w:rPr>
          <w:rFonts w:ascii="Arial" w:hAnsi="Arial" w:hint="eastAsia"/>
          <w:b/>
          <w:lang w:eastAsia="x-none"/>
        </w:rPr>
        <w:t>5</w:t>
      </w:r>
      <w:r w:rsidRPr="00D95588">
        <w:rPr>
          <w:rFonts w:ascii="Arial" w:hAnsi="Arial"/>
          <w:b/>
          <w:lang w:eastAsia="x-none"/>
        </w:rPr>
        <w:t>.</w:t>
      </w:r>
      <w:r w:rsidRPr="00D95588">
        <w:rPr>
          <w:rFonts w:ascii="Arial" w:hAnsi="Arial" w:hint="eastAsia"/>
          <w:b/>
          <w:lang w:eastAsia="x-none"/>
        </w:rPr>
        <w:t>3</w:t>
      </w:r>
      <w:r w:rsidRPr="00D95588">
        <w:rPr>
          <w:rFonts w:ascii="Arial" w:hAnsi="Arial"/>
          <w:b/>
          <w:lang w:eastAsia="x-none"/>
        </w:rPr>
        <w:t xml:space="preserve">.2.2.1: </w:t>
      </w:r>
      <w:r w:rsidRPr="00D95588">
        <w:rPr>
          <w:rFonts w:ascii="Arial" w:hAnsi="Arial" w:hint="eastAsia"/>
          <w:b/>
          <w:lang w:eastAsia="x-none"/>
        </w:rPr>
        <w:t>Track</w:t>
      </w:r>
      <w:r w:rsidRPr="00D95588">
        <w:rPr>
          <w:rFonts w:ascii="Arial" w:hAnsi="Arial"/>
          <w:b/>
          <w:lang w:eastAsia="x-none"/>
        </w:rPr>
        <w:t>ing area updating procedure</w:t>
      </w:r>
    </w:p>
    <w:p w:rsidR="00BF7750" w:rsidRDefault="00BF7750" w:rsidP="00BF7750">
      <w:pPr>
        <w:pStyle w:val="berschrift5"/>
        <w:ind w:left="0" w:firstLine="0"/>
      </w:pPr>
    </w:p>
    <w:p w:rsidR="00BF7750" w:rsidRDefault="00BF7750" w:rsidP="00BF7750">
      <w:pPr>
        <w:pStyle w:val="berschrift4"/>
        <w:jc w:val="center"/>
        <w:rPr>
          <w:lang w:val="en-US"/>
        </w:rPr>
      </w:pPr>
      <w:r w:rsidRPr="00D933F5">
        <w:rPr>
          <w:noProof/>
          <w:highlight w:val="yellow"/>
        </w:rPr>
        <w:t>****** NEXT CHANGE ******</w:t>
      </w:r>
    </w:p>
    <w:p w:rsidR="00BF7750" w:rsidRDefault="00BF7750" w:rsidP="009D48D4">
      <w:pPr>
        <w:pStyle w:val="berschrift5"/>
      </w:pPr>
    </w:p>
    <w:p w:rsidR="009D48D4" w:rsidRPr="00CC0C94" w:rsidRDefault="009D48D4" w:rsidP="009D48D4">
      <w:pPr>
        <w:pStyle w:val="berschrift5"/>
      </w:pPr>
      <w:r w:rsidRPr="00CC0C94">
        <w:t>5.5.3.2.4</w:t>
      </w:r>
      <w:r w:rsidRPr="00CC0C94">
        <w:tab/>
        <w:t>Normal and periodic tracking area updating procedure accepted by the network</w:t>
      </w:r>
      <w:bookmarkEnd w:id="34"/>
      <w:bookmarkEnd w:id="35"/>
    </w:p>
    <w:p w:rsidR="009D48D4" w:rsidRPr="00CC0C94" w:rsidRDefault="009D48D4" w:rsidP="009D48D4">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9D48D4" w:rsidRPr="00CC0C94" w:rsidRDefault="009D48D4" w:rsidP="009D48D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rsidR="009D48D4" w:rsidRPr="00CC0C94" w:rsidRDefault="009D48D4" w:rsidP="009D48D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D48D4" w:rsidRPr="00CC0C94" w:rsidRDefault="009D48D4" w:rsidP="009D48D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9D48D4" w:rsidRPr="00CC0C94" w:rsidRDefault="009D48D4" w:rsidP="009D48D4">
      <w:pPr>
        <w:pStyle w:val="NO"/>
        <w:rPr>
          <w:lang w:eastAsia="ja-JP"/>
        </w:rPr>
      </w:pPr>
      <w:r w:rsidRPr="00CC0C94">
        <w:rPr>
          <w:rFonts w:hint="eastAsia"/>
          <w:lang w:eastAsia="ja-JP"/>
        </w:rPr>
        <w:lastRenderedPageBreak/>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9D48D4" w:rsidRPr="00CC0C94" w:rsidRDefault="009D48D4" w:rsidP="009D48D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9D48D4" w:rsidRPr="00CC0C94" w:rsidDel="00D243BC" w:rsidRDefault="009D48D4" w:rsidP="009D48D4">
      <w:pPr>
        <w:rPr>
          <w:bCs/>
        </w:rPr>
      </w:pPr>
      <w:r w:rsidRPr="00CC0C94">
        <w:t>If a UE radio capability information update needed IE is included in the TRACKING AREA UPDATE REQUEST message, the MME shall delete the stored UE radio capability information, if any.</w:t>
      </w:r>
    </w:p>
    <w:p w:rsidR="009D48D4" w:rsidRPr="00CC0C94" w:rsidRDefault="009D48D4" w:rsidP="009D48D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w:t>
      </w:r>
      <w:ins w:id="65" w:author="Lu, Yang, Vodafone #122" w:date="2020-02-13T12:17:00Z">
        <w:r w:rsidRPr="00CC0C94">
          <w:t>In NB-S1 mode,</w:t>
        </w:r>
        <w:r>
          <w:t xml:space="preserve"> the MME shall indicate to the UE that the </w:t>
        </w:r>
      </w:ins>
      <w:ins w:id="66" w:author="Lu, Yang, Vodafone #122" w:date="2020-02-13T12:18:00Z">
        <w:r w:rsidRPr="00CC0C94">
          <w:t>UE specific DRX parameter</w:t>
        </w:r>
        <w:r>
          <w:t xml:space="preserve"> is only applicable for NB-S1 mode</w:t>
        </w:r>
      </w:ins>
      <w:ins w:id="67" w:author="Lu, Yang, Vodafone #122" w:date="2020-02-13T12:19:00Z">
        <w:r>
          <w:t xml:space="preserve"> in the </w:t>
        </w:r>
      </w:ins>
      <w:ins w:id="68" w:author="Lu, Yang, Vodafone #122" w:date="2020-02-13T12:21:00Z">
        <w:r w:rsidRPr="00CC0C94">
          <w:rPr>
            <w:lang w:val="en-US"/>
          </w:rPr>
          <w:t xml:space="preserve">Additional </w:t>
        </w:r>
        <w:proofErr w:type="gramStart"/>
        <w:r w:rsidRPr="00CC0C94">
          <w:rPr>
            <w:lang w:val="en-US"/>
          </w:rPr>
          <w:t>update result information element</w:t>
        </w:r>
        <w:proofErr w:type="gramEnd"/>
        <w:r>
          <w:rPr>
            <w:lang w:val="en-US"/>
          </w:rPr>
          <w:t xml:space="preserve"> in the </w:t>
        </w:r>
      </w:ins>
      <w:ins w:id="69" w:author="Lu, Yang, Vodafone #122" w:date="2020-02-13T12:29:00Z">
        <w:r>
          <w:rPr>
            <w:lang w:val="en-US"/>
          </w:rPr>
          <w:t>TRACKING AREA UPDATING</w:t>
        </w:r>
      </w:ins>
      <w:ins w:id="70" w:author="Lu, Yang, Vodafone #122" w:date="2020-02-13T12:21:00Z">
        <w:r>
          <w:rPr>
            <w:lang w:val="en-US"/>
          </w:rPr>
          <w:t xml:space="preserve"> ACCEPT message</w:t>
        </w:r>
      </w:ins>
      <w:ins w:id="71" w:author="Lu, Yang, Vodafone #122" w:date="2020-02-13T12:18:00Z">
        <w:r>
          <w:t>.</w:t>
        </w:r>
      </w:ins>
    </w:p>
    <w:p w:rsidR="009D48D4" w:rsidRPr="00CC0C94" w:rsidRDefault="009D48D4" w:rsidP="009D48D4">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rsidR="009D48D4" w:rsidRPr="00CC0C94" w:rsidRDefault="009D48D4" w:rsidP="009D48D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9D48D4" w:rsidRPr="00CC0C94" w:rsidRDefault="009D48D4" w:rsidP="009D48D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rsidR="009D48D4" w:rsidRDefault="009D48D4" w:rsidP="009D48D4">
      <w:r>
        <w:t>If</w:t>
      </w:r>
    </w:p>
    <w:p w:rsidR="009D48D4" w:rsidRPr="00CC0C94" w:rsidRDefault="009D48D4" w:rsidP="009D48D4">
      <w:pPr>
        <w:pStyle w:val="B1"/>
      </w:pPr>
      <w:r w:rsidRPr="00CC0C94">
        <w:t>-</w:t>
      </w:r>
      <w:r w:rsidRPr="00CC0C94">
        <w:tab/>
        <w:t xml:space="preserve">the </w:t>
      </w:r>
      <w:r>
        <w:t>UE supports WUS</w:t>
      </w:r>
      <w:r w:rsidRPr="000743BD">
        <w:t xml:space="preserve"> </w:t>
      </w:r>
      <w:r w:rsidRPr="00DF5503">
        <w:t>assistance</w:t>
      </w:r>
      <w:r>
        <w:t>; and</w:t>
      </w:r>
    </w:p>
    <w:p w:rsidR="009D48D4" w:rsidRPr="00CC0C94" w:rsidRDefault="009D48D4" w:rsidP="009D48D4">
      <w:pPr>
        <w:pStyle w:val="B2"/>
        <w:ind w:left="568"/>
      </w:pPr>
      <w:r w:rsidRPr="00CC0C94">
        <w:t>-</w:t>
      </w:r>
      <w:r w:rsidRPr="00CC0C94">
        <w:tab/>
        <w:t>the MME sup</w:t>
      </w:r>
      <w:r>
        <w:t>ports and accepts the use of WUS</w:t>
      </w:r>
      <w:r w:rsidRPr="000743BD">
        <w:t xml:space="preserve"> </w:t>
      </w:r>
      <w:r w:rsidRPr="00DF5503">
        <w:t>assistance</w:t>
      </w:r>
      <w:r>
        <w:t>,</w:t>
      </w:r>
    </w:p>
    <w:p w:rsidR="009D48D4" w:rsidRPr="00CC0C94" w:rsidRDefault="009D48D4" w:rsidP="009D48D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D48D4" w:rsidRPr="00CC0C94" w:rsidRDefault="009D48D4" w:rsidP="009D48D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9D48D4" w:rsidRPr="00CC0C94" w:rsidRDefault="009D48D4" w:rsidP="009D48D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9D48D4" w:rsidRPr="00CC0C94" w:rsidRDefault="009D48D4" w:rsidP="009D48D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8D4" w:rsidRPr="00CC0C94" w:rsidRDefault="009D48D4" w:rsidP="009D48D4">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9D48D4" w:rsidRPr="00CC0C94" w:rsidRDefault="009D48D4" w:rsidP="009D48D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9D48D4" w:rsidRPr="00CC0C94" w:rsidRDefault="009D48D4" w:rsidP="009D48D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9D48D4" w:rsidRPr="00CC0C94" w:rsidRDefault="009D48D4" w:rsidP="009D48D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9D48D4" w:rsidRPr="00CC0C94" w:rsidRDefault="009D48D4" w:rsidP="009D48D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rsidR="009D48D4" w:rsidRPr="00CC0C94" w:rsidRDefault="009D48D4" w:rsidP="009D48D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9D48D4" w:rsidRPr="00CC0C94" w:rsidRDefault="009D48D4" w:rsidP="009D48D4">
      <w:r w:rsidRPr="00CC0C94">
        <w:t>The MME shall include the T3324 value IE in the TRACKING AREA UPDATE ACCEPT message only if the T3324 value IE was included in the TRACKING AREA UPDATE REQUEST message, and the MME supports and accepts the use of PSM.</w:t>
      </w:r>
    </w:p>
    <w:p w:rsidR="009D48D4" w:rsidRPr="00CC0C94" w:rsidRDefault="009D48D4" w:rsidP="009D48D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9D48D4" w:rsidRPr="00CC0C94" w:rsidRDefault="009D48D4" w:rsidP="009D48D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rsidR="009D48D4" w:rsidRPr="00CC0C94" w:rsidRDefault="009D48D4" w:rsidP="009D48D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D48D4" w:rsidRPr="00CC0C94" w:rsidRDefault="009D48D4" w:rsidP="009D48D4">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8D4" w:rsidRPr="00CC0C94" w:rsidRDefault="009D48D4" w:rsidP="009D48D4">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8D4" w:rsidRPr="00CC0C94" w:rsidRDefault="009D48D4" w:rsidP="009D48D4">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9D48D4" w:rsidRPr="00CC0C94" w:rsidRDefault="009D48D4" w:rsidP="009D48D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9D48D4" w:rsidRPr="00CC0C94" w:rsidRDefault="009D48D4" w:rsidP="009D48D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9D48D4" w:rsidRPr="00CC0C94" w:rsidRDefault="009D48D4" w:rsidP="009D48D4">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8D4" w:rsidRPr="00CC0C94" w:rsidRDefault="009D48D4" w:rsidP="009D48D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9D48D4" w:rsidRPr="00CC0C94" w:rsidRDefault="009D48D4" w:rsidP="009D48D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rsidR="009D48D4" w:rsidRPr="00CC0C94" w:rsidRDefault="009D48D4" w:rsidP="009D48D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9D48D4" w:rsidRPr="00CC0C94" w:rsidRDefault="009D48D4" w:rsidP="009D48D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9D48D4" w:rsidRPr="00CC0C94" w:rsidRDefault="009D48D4" w:rsidP="009D48D4">
      <w:pPr>
        <w:pStyle w:val="B1"/>
      </w:pPr>
      <w:r w:rsidRPr="00CC0C94">
        <w:t>1)</w:t>
      </w:r>
      <w:r w:rsidRPr="00CC0C94">
        <w:tab/>
        <w:t>If the PDN connection is a SIPTO at the local network PDN connection with collocated L-GW and if:</w:t>
      </w:r>
    </w:p>
    <w:p w:rsidR="009D48D4" w:rsidRPr="00CC0C94" w:rsidRDefault="009D48D4" w:rsidP="009D48D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8D4" w:rsidRPr="00CC0C94" w:rsidRDefault="009D48D4" w:rsidP="009D48D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pPr>
        <w:pStyle w:val="B1"/>
      </w:pPr>
      <w:r w:rsidRPr="00CC0C94">
        <w:t>2)</w:t>
      </w:r>
      <w:r w:rsidRPr="00CC0C94">
        <w:tab/>
        <w:t>If the PDN connection is a SIPTO at the local network PDN connection with stand-alone GW and if:</w:t>
      </w:r>
    </w:p>
    <w:p w:rsidR="009D48D4" w:rsidRPr="00CC0C94" w:rsidRDefault="009D48D4" w:rsidP="009D48D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9D48D4" w:rsidRPr="00CC0C94" w:rsidRDefault="009D48D4" w:rsidP="009D48D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r w:rsidRPr="00CC0C94">
        <w:rPr>
          <w:rFonts w:hint="eastAsia"/>
          <w:lang w:eastAsia="zh-CN"/>
        </w:rPr>
        <w:t>the</w:t>
      </w:r>
      <w:r w:rsidRPr="00CC0C94">
        <w:rPr>
          <w:lang w:eastAsia="zh-CN"/>
        </w:rPr>
        <w:t xml:space="preserve">n the MME </w:t>
      </w:r>
      <w:r w:rsidRPr="00CC0C94">
        <w:t>takes one of the following actions:</w:t>
      </w:r>
    </w:p>
    <w:p w:rsidR="009D48D4" w:rsidRPr="00CC0C94" w:rsidRDefault="009D48D4" w:rsidP="009D48D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9D48D4" w:rsidRPr="00CC0C94" w:rsidRDefault="009D48D4" w:rsidP="009D48D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rsidR="009D48D4" w:rsidRPr="00CC0C94" w:rsidRDefault="009D48D4" w:rsidP="009D48D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rsidR="009D48D4" w:rsidRPr="00CC0C94" w:rsidRDefault="009D48D4" w:rsidP="009D48D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rsidR="009D48D4" w:rsidRPr="00CC0C94" w:rsidRDefault="009D48D4" w:rsidP="009D48D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9D48D4" w:rsidRPr="00CC0C94" w:rsidRDefault="009D48D4" w:rsidP="009D48D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lastRenderedPageBreak/>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9D48D4" w:rsidRPr="00CC0C94" w:rsidRDefault="009D48D4" w:rsidP="009D48D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9D48D4" w:rsidRPr="00CC0C94" w:rsidRDefault="009D48D4" w:rsidP="009D48D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9D48D4" w:rsidRPr="00CC0C94" w:rsidRDefault="009D48D4" w:rsidP="009D48D4">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9D48D4" w:rsidRPr="00CC0C94" w:rsidRDefault="009D48D4" w:rsidP="009D48D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rsidR="009D48D4" w:rsidRPr="00CC0C94" w:rsidRDefault="009D48D4" w:rsidP="009D48D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rsidR="009D48D4" w:rsidRPr="00CC0C94" w:rsidRDefault="009D48D4" w:rsidP="009D48D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rsidR="009D48D4" w:rsidRPr="00CC0C94" w:rsidRDefault="009D48D4" w:rsidP="009D48D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9D48D4" w:rsidRPr="00CC0C94" w:rsidRDefault="009D48D4" w:rsidP="009D48D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rsidR="009D48D4" w:rsidRPr="00CC0C94" w:rsidRDefault="009D48D4" w:rsidP="009D48D4">
      <w:r w:rsidRPr="00CC0C94">
        <w:t>If the UE indicates support for N1 mode in the TRACKING AREA UPDATE REQUEST message and the MME supports inter-system interworking with 5GS, the MME may set the IWK N26 bit to either:</w:t>
      </w:r>
    </w:p>
    <w:p w:rsidR="009D48D4" w:rsidRPr="00CC0C94" w:rsidRDefault="009D48D4" w:rsidP="009D48D4">
      <w:pPr>
        <w:pStyle w:val="B1"/>
      </w:pPr>
      <w:r w:rsidRPr="00CC0C94">
        <w:t>-</w:t>
      </w:r>
      <w:r w:rsidRPr="00CC0C94">
        <w:tab/>
        <w:t xml:space="preserve">"interworking without N26 not supported" if the MME </w:t>
      </w:r>
      <w:r>
        <w:t>supports N26 interface</w:t>
      </w:r>
      <w:r w:rsidRPr="00CC0C94">
        <w:t>; or</w:t>
      </w:r>
    </w:p>
    <w:p w:rsidR="009D48D4" w:rsidRPr="00CC0C94" w:rsidRDefault="009D48D4" w:rsidP="009D48D4">
      <w:pPr>
        <w:pStyle w:val="B1"/>
      </w:pPr>
      <w:r w:rsidRPr="00CC0C94">
        <w:t>-</w:t>
      </w:r>
      <w:r w:rsidRPr="00CC0C94">
        <w:tab/>
        <w:t xml:space="preserve">"interworking without N26 supported" if the MME </w:t>
      </w:r>
      <w:r>
        <w:t>does not support N26 interface</w:t>
      </w:r>
    </w:p>
    <w:p w:rsidR="009D48D4" w:rsidRPr="0059400C" w:rsidRDefault="009D48D4" w:rsidP="009D48D4">
      <w:r w:rsidRPr="00CC0C94">
        <w:t>in the EPS network feature support IE in the TRA</w:t>
      </w:r>
      <w:r>
        <w:t xml:space="preserve">CKING AREA UPDATE </w:t>
      </w:r>
      <w:r w:rsidRPr="00CC0C94">
        <w:t>ACCEPT message.</w:t>
      </w:r>
    </w:p>
    <w:p w:rsidR="009D48D4" w:rsidRPr="00CC0C94" w:rsidRDefault="009D48D4" w:rsidP="009D48D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rsidR="009D48D4" w:rsidRPr="00CC0C94" w:rsidRDefault="009D48D4" w:rsidP="009D48D4">
      <w:r w:rsidRPr="00CC0C94">
        <w:t>If the UE has indicated support for service gap control, a service gap time value is available in the EMM context, the MME may include the T3447 value IE set to the service gap time value in the TRACKING AREA UPDATE ACCEPT message.</w:t>
      </w:r>
    </w:p>
    <w:p w:rsidR="009D48D4" w:rsidRPr="00CC0C94" w:rsidRDefault="009D48D4" w:rsidP="009D48D4">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9D48D4" w:rsidRPr="00CC0C94" w:rsidRDefault="009D48D4" w:rsidP="009D48D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9D48D4" w:rsidRPr="00CC0C94" w:rsidRDefault="009D48D4" w:rsidP="009D48D4">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9D48D4" w:rsidRPr="00CC0C94" w:rsidRDefault="009D48D4" w:rsidP="009D48D4">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9D48D4" w:rsidRPr="00CC0C94" w:rsidRDefault="009D48D4" w:rsidP="009D48D4">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9D48D4" w:rsidRPr="00CC0C94" w:rsidRDefault="009D48D4" w:rsidP="009D48D4">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rsidR="009D48D4" w:rsidRPr="00CC0C94" w:rsidRDefault="009D48D4" w:rsidP="009D48D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rsidR="009D48D4" w:rsidRPr="00CC0C94" w:rsidRDefault="009D48D4" w:rsidP="009D48D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8D4" w:rsidRPr="00CC0C94" w:rsidRDefault="009D48D4" w:rsidP="009D48D4">
      <w:r w:rsidRPr="00CC0C94">
        <w:t>If an EPS bearer context status IE is included in the TRACKING AREA UPDATE ACCEPT message, the UE may choose to ignore all those EPS bearers which are indicated by the MME as being active but are inactive at the UE.</w:t>
      </w:r>
    </w:p>
    <w:p w:rsidR="009D48D4" w:rsidRPr="00CC0C94" w:rsidRDefault="009D48D4" w:rsidP="009D48D4">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D48D4" w:rsidRPr="00CC0C94" w:rsidRDefault="009D48D4" w:rsidP="009D48D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9D48D4" w:rsidRPr="00CC0C94" w:rsidRDefault="009D48D4" w:rsidP="009D48D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9D48D4" w:rsidRPr="00CC0C94" w:rsidRDefault="009D48D4" w:rsidP="009D48D4">
      <w:pPr>
        <w:pStyle w:val="B1"/>
      </w:pPr>
      <w:proofErr w:type="spellStart"/>
      <w:r w:rsidRPr="00CC0C94">
        <w:lastRenderedPageBreak/>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9D48D4" w:rsidRPr="00CC0C94" w:rsidRDefault="009D48D4" w:rsidP="009D48D4">
      <w:pPr>
        <w:pStyle w:val="B1"/>
      </w:pPr>
      <w:r w:rsidRPr="00CC0C94">
        <w:t>ii)</w:t>
      </w:r>
      <w:r w:rsidRPr="00CC0C94">
        <w:tab/>
        <w:t>an indication that ISR is activated, then:</w:t>
      </w:r>
    </w:p>
    <w:p w:rsidR="009D48D4" w:rsidRPr="00CC0C94" w:rsidRDefault="009D48D4" w:rsidP="009D48D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9D48D4" w:rsidRPr="00CC0C94" w:rsidRDefault="009D48D4" w:rsidP="009D48D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9D48D4" w:rsidRPr="00CC0C94" w:rsidRDefault="009D48D4" w:rsidP="009D48D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9D48D4" w:rsidRPr="00CC0C94" w:rsidRDefault="009D48D4" w:rsidP="009D48D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9D48D4" w:rsidRPr="00CC0C94" w:rsidRDefault="009D48D4" w:rsidP="009D48D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9D48D4" w:rsidRDefault="009D48D4" w:rsidP="009D48D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9D48D4" w:rsidRPr="00CC0C94" w:rsidRDefault="009D48D4" w:rsidP="009D48D4">
      <w:r w:rsidRPr="00CC0C94">
        <w:t>The UE supporting N1 mode shall operate in the mode for inter-system interworking with 5GS as follows:</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9D48D4" w:rsidRPr="00CC0C94" w:rsidRDefault="009D48D4" w:rsidP="009D48D4">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9D48D4" w:rsidRPr="00CC0C94" w:rsidRDefault="009D48D4" w:rsidP="009D48D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9D48D4" w:rsidRPr="00CC0C94" w:rsidRDefault="009D48D4" w:rsidP="009D48D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 xml:space="preserve">-policy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CC0C94">
        <w:rPr>
          <w:lang w:eastAsia="ja-JP"/>
        </w:rPr>
        <w:lastRenderedPageBreak/>
        <w:t>set the network policy on unsecured redirection to GERAN to "Unsecured redirection to GERAN not allowed" and indicate this to the lower layers when any of the following events occurs:</w:t>
      </w:r>
    </w:p>
    <w:p w:rsidR="009D48D4" w:rsidRPr="00CC0C94" w:rsidRDefault="009D48D4" w:rsidP="009D48D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9D48D4" w:rsidRPr="00CC0C94" w:rsidRDefault="009D48D4" w:rsidP="009D48D4">
      <w:pPr>
        <w:pStyle w:val="B1"/>
        <w:rPr>
          <w:lang w:eastAsia="ja-JP"/>
        </w:rPr>
      </w:pPr>
      <w:r w:rsidRPr="00CC0C94">
        <w:rPr>
          <w:lang w:eastAsia="ja-JP"/>
        </w:rPr>
        <w:t>-</w:t>
      </w:r>
      <w:r w:rsidRPr="00CC0C94">
        <w:rPr>
          <w:lang w:eastAsia="ja-JP"/>
        </w:rPr>
        <w:tab/>
        <w:t>the UE is switched on; or</w:t>
      </w:r>
    </w:p>
    <w:p w:rsidR="009D48D4" w:rsidRPr="00CC0C94" w:rsidRDefault="009D48D4" w:rsidP="009D48D4">
      <w:pPr>
        <w:pStyle w:val="B1"/>
        <w:rPr>
          <w:lang w:eastAsia="ja-JP"/>
        </w:rPr>
      </w:pPr>
      <w:r w:rsidRPr="00CC0C94">
        <w:rPr>
          <w:lang w:eastAsia="ja-JP"/>
        </w:rPr>
        <w:t>-</w:t>
      </w:r>
      <w:r w:rsidRPr="00CC0C94">
        <w:rPr>
          <w:lang w:eastAsia="ja-JP"/>
        </w:rPr>
        <w:tab/>
        <w:t>the UICC containing the USIM is removed.</w:t>
      </w:r>
    </w:p>
    <w:p w:rsidR="009D48D4" w:rsidRPr="00CC0C94" w:rsidRDefault="009D48D4" w:rsidP="009D48D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9D48D4" w:rsidRPr="00CC0C94" w:rsidRDefault="009D48D4" w:rsidP="009D48D4">
      <w:pPr>
        <w:rPr>
          <w:lang w:eastAsia="ja-JP"/>
        </w:rPr>
      </w:pPr>
      <w:r w:rsidRPr="00CC0C94">
        <w:t>If the TRACKING AREA UPDATE ACCEPT message contained a GUTI, the UE shall return a TRACKING AREA UPDATE COMPLETE message to the MME to acknowledge the received GUTI.</w:t>
      </w:r>
    </w:p>
    <w:p w:rsidR="009D48D4" w:rsidRPr="00CC0C94" w:rsidRDefault="009D48D4" w:rsidP="009D48D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9D48D4" w:rsidRPr="00CC0C94" w:rsidRDefault="009D48D4" w:rsidP="009D48D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9D48D4" w:rsidRPr="00CC0C94" w:rsidRDefault="009D48D4" w:rsidP="009D48D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9D48D4" w:rsidRPr="00CC0C94" w:rsidRDefault="009D48D4" w:rsidP="009D48D4">
      <w:pPr>
        <w:pStyle w:val="B1"/>
      </w:pPr>
      <w:r w:rsidRPr="00CC0C94">
        <w:t>-</w:t>
      </w:r>
      <w:r w:rsidRPr="00CC0C94">
        <w:tab/>
        <w:t>If neither a TMSI nor an IMSI has been included by the network in the TRACKING AREA UPDATE ACCEPT message, the old TMSI, if any is available, shall be kept.</w:t>
      </w:r>
    </w:p>
    <w:p w:rsidR="009D48D4" w:rsidRPr="00CC0C94" w:rsidRDefault="009D48D4" w:rsidP="009D48D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rsidR="009D48D4" w:rsidRPr="00CC0C94" w:rsidRDefault="009D48D4" w:rsidP="009D48D4">
      <w:r w:rsidRPr="00CC0C94">
        <w:t>If the T3448 value IE is present in the received TRACKING AREA UPDATE ACCEPT message, the UE shall:</w:t>
      </w:r>
    </w:p>
    <w:p w:rsidR="009D48D4" w:rsidRPr="00CC0C94" w:rsidRDefault="009D48D4" w:rsidP="009D48D4">
      <w:pPr>
        <w:pStyle w:val="B1"/>
      </w:pPr>
      <w:r w:rsidRPr="00CC0C94">
        <w:t>-</w:t>
      </w:r>
      <w:r w:rsidRPr="00CC0C94">
        <w:tab/>
        <w:t>stop timer T3448 if it is running; and</w:t>
      </w:r>
    </w:p>
    <w:p w:rsidR="009D48D4" w:rsidRPr="00CC0C94" w:rsidRDefault="009D48D4" w:rsidP="009D48D4">
      <w:pPr>
        <w:pStyle w:val="B1"/>
      </w:pPr>
      <w:r w:rsidRPr="00CC0C94">
        <w:t>-</w:t>
      </w:r>
      <w:r w:rsidRPr="00CC0C94">
        <w:tab/>
        <w:t>start timer T3448 with the value provided in the T3448 value IE.</w:t>
      </w:r>
    </w:p>
    <w:p w:rsidR="009D48D4" w:rsidRPr="00CC0C94" w:rsidRDefault="009D48D4" w:rsidP="009D48D4">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9D48D4" w:rsidRPr="00CC0C94" w:rsidRDefault="009D48D4" w:rsidP="009D48D4">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rsidR="009D48D4" w:rsidRPr="00CC0C94" w:rsidRDefault="009D48D4" w:rsidP="009D48D4">
      <w:r w:rsidRPr="00CC0C94">
        <w:t>If the UE has indicated "service gap control supported" in the TRACKING AREA UPDATE REQUEST message and:</w:t>
      </w:r>
    </w:p>
    <w:p w:rsidR="009D48D4" w:rsidRPr="00CC0C94" w:rsidRDefault="009D48D4" w:rsidP="009D48D4">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rsidR="009D48D4" w:rsidRPr="00CC0C94" w:rsidRDefault="009D48D4" w:rsidP="009D48D4">
      <w:pPr>
        <w:pStyle w:val="B1"/>
      </w:pPr>
      <w:r w:rsidRPr="00CC0C94">
        <w:t>-</w:t>
      </w:r>
      <w:r w:rsidRPr="00CC0C94">
        <w:tab/>
        <w:t>the TRACKING AREA UPDATE ACCEPT message does not contain the T3447 value IE, then the UE shall erase any previous stored T3447 value if exists and stop the T3447 timer if running.</w:t>
      </w:r>
    </w:p>
    <w:p w:rsidR="009D48D4" w:rsidRPr="00CC0C94" w:rsidRDefault="009D48D4" w:rsidP="009D48D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9D48D4" w:rsidRPr="00CC0C94" w:rsidRDefault="009D48D4" w:rsidP="009D48D4">
      <w:pPr>
        <w:pStyle w:val="NO"/>
      </w:pPr>
      <w:r w:rsidRPr="00CC0C94">
        <w:lastRenderedPageBreak/>
        <w:t>NOTE </w:t>
      </w:r>
      <w:r>
        <w:t>7</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9D48D4" w:rsidRPr="00CC0C94" w:rsidRDefault="009D48D4" w:rsidP="009D48D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9D48D4" w:rsidRPr="00CC0C94" w:rsidRDefault="009D48D4" w:rsidP="009D48D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proofErr w:type="spellStart"/>
      <w:r w:rsidRPr="00CC0C94">
        <w:t>subclause</w:t>
      </w:r>
      <w:proofErr w:type="spellEnd"/>
      <w:r w:rsidRPr="00CC0C94">
        <w:t> 5.4.3.2); or</w:t>
      </w:r>
    </w:p>
    <w:p w:rsidR="009D48D4" w:rsidRPr="00CC0C94" w:rsidRDefault="009D48D4" w:rsidP="009D48D4">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9D48D4" w:rsidRPr="00CC0C94" w:rsidRDefault="009D48D4" w:rsidP="009D48D4">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proofErr w:type="spellStart"/>
      <w:r w:rsidRPr="00CC0C94">
        <w:rPr>
          <w:lang w:eastAsia="ko-KR"/>
        </w:rPr>
        <w:t>subclause</w:t>
      </w:r>
      <w:proofErr w:type="spellEnd"/>
      <w:r w:rsidRPr="00CC0C94">
        <w:rPr>
          <w:lang w:eastAsia="ko-KR"/>
        </w:rPr>
        <w:t> 5.4.3.2).</w:t>
      </w:r>
    </w:p>
    <w:p w:rsidR="009D48D4" w:rsidRPr="00CC0C94" w:rsidRDefault="009D48D4" w:rsidP="009D48D4">
      <w:pPr>
        <w:pStyle w:val="NO"/>
      </w:pPr>
      <w:r w:rsidRPr="00CC0C94">
        <w:t>NOTE </w:t>
      </w:r>
      <w:r>
        <w:t>9</w:t>
      </w:r>
      <w:r w:rsidRPr="00CC0C94">
        <w:t>:</w:t>
      </w:r>
      <w:r w:rsidRPr="00CC0C94">
        <w:tab/>
        <w:t>This does not preclude the option for the MME to perform an EPS authentication procedure and create a new native EPS security context.</w:t>
      </w:r>
    </w:p>
    <w:p w:rsidR="009D48D4" w:rsidRPr="002B2FF2" w:rsidRDefault="009D48D4" w:rsidP="009D48D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proofErr w:type="spellStart"/>
      <w:r>
        <w:rPr>
          <w:lang w:eastAsia="ko-KR"/>
        </w:rPr>
        <w:t>subclause</w:t>
      </w:r>
      <w:proofErr w:type="spellEnd"/>
      <w:r>
        <w:rPr>
          <w:lang w:eastAsia="ko-KR"/>
        </w:rPr>
        <w:t> </w:t>
      </w:r>
      <w:r w:rsidRPr="00CC0C94">
        <w:rPr>
          <w:lang w:val="en-US"/>
        </w:rPr>
        <w:t>4.4.2.3</w:t>
      </w:r>
      <w:r>
        <w:rPr>
          <w:lang w:eastAsia="ko-KR"/>
        </w:rPr>
        <w:t>.</w:t>
      </w:r>
    </w:p>
    <w:p w:rsidR="009D48D4" w:rsidRPr="00CC0C94" w:rsidRDefault="009D48D4" w:rsidP="009D48D4">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9D48D4" w:rsidRPr="00CC0C94" w:rsidRDefault="009D48D4" w:rsidP="009D48D4">
      <w:pPr>
        <w:pStyle w:val="NO"/>
      </w:pPr>
      <w:r w:rsidRPr="00CC0C94">
        <w:t>NOTE </w:t>
      </w:r>
      <w:r>
        <w:t>10</w:t>
      </w:r>
      <w:r w:rsidRPr="00CC0C94">
        <w:t>:</w:t>
      </w:r>
      <w:r w:rsidRPr="00CC0C94">
        <w:tab/>
        <w:t>This does not preclude the option for the MME to perform an EPS authentication procedure and create a new native EPS security context.</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9D48D4" w:rsidRPr="00CC0C94" w:rsidRDefault="009D48D4" w:rsidP="009D48D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9D48D4" w:rsidRPr="00CC0C94" w:rsidRDefault="009D48D4" w:rsidP="009D48D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9D48D4" w:rsidRPr="00CC0C94" w:rsidRDefault="009D48D4" w:rsidP="009D48D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w:t>
      </w:r>
      <w:r w:rsidRPr="00CC0C94">
        <w:lastRenderedPageBreak/>
        <w:t xml:space="preserve">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9D48D4" w:rsidRPr="00CC0C94" w:rsidRDefault="009D48D4" w:rsidP="009D48D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9D48D4" w:rsidRPr="00CC0C94" w:rsidRDefault="009D48D4" w:rsidP="009D48D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9D48D4" w:rsidRDefault="009D48D4" w:rsidP="009D48D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proofErr w:type="spellStart"/>
      <w:r w:rsidRPr="00CC0C94">
        <w:t>subclause</w:t>
      </w:r>
      <w:proofErr w:type="spellEnd"/>
      <w:r w:rsidRPr="00CC0C94">
        <w:t> 5.4.1</w:t>
      </w:r>
      <w:r>
        <w:t>.</w:t>
      </w:r>
    </w:p>
    <w:p w:rsidR="009D48D4" w:rsidRDefault="009D48D4" w:rsidP="009D48D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9D48D4" w:rsidRDefault="009D48D4" w:rsidP="009D48D4">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9D48D4" w:rsidRDefault="009D48D4" w:rsidP="009D48D4">
      <w:pPr>
        <w:pStyle w:val="B2"/>
        <w:rPr>
          <w:lang w:val="en-US"/>
        </w:rPr>
      </w:pPr>
      <w:r>
        <w:rPr>
          <w:lang w:val="en-US"/>
        </w:rPr>
        <w:t>a)</w:t>
      </w:r>
      <w:r>
        <w:rPr>
          <w:lang w:val="en-US"/>
        </w:rPr>
        <w:tab/>
        <w:t>delete any network-assigned UE radio capability IDs associated with the registered PLMN stored at the UE;</w:t>
      </w:r>
    </w:p>
    <w:p w:rsidR="009D48D4" w:rsidRDefault="009D48D4" w:rsidP="009D48D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9D48D4" w:rsidRDefault="009D48D4" w:rsidP="009D48D4">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9D48D4" w:rsidRDefault="009D48D4" w:rsidP="009D48D4">
      <w:pPr>
        <w:pStyle w:val="B1"/>
        <w:rPr>
          <w:lang w:val="en-US"/>
        </w:rPr>
      </w:pPr>
      <w:r>
        <w:rPr>
          <w:lang w:val="en-US"/>
        </w:rPr>
        <w:t>-</w:t>
      </w:r>
      <w:r>
        <w:rPr>
          <w:lang w:val="en-US"/>
        </w:rPr>
        <w:tab/>
        <w:t>a UE radio capability ID IE, the UE shall:</w:t>
      </w:r>
    </w:p>
    <w:p w:rsidR="009D48D4" w:rsidRDefault="009D48D4" w:rsidP="009D48D4">
      <w:pPr>
        <w:pStyle w:val="B2"/>
        <w:rPr>
          <w:lang w:val="en-US"/>
        </w:rPr>
      </w:pPr>
      <w:r>
        <w:rPr>
          <w:lang w:val="en-US"/>
        </w:rPr>
        <w:t>a)</w:t>
      </w:r>
      <w:r>
        <w:rPr>
          <w:lang w:val="en-US"/>
        </w:rPr>
        <w:tab/>
        <w:t>store the UE radio capability ID as specified in annex</w:t>
      </w:r>
      <w:r w:rsidRPr="001344AD">
        <w:t> </w:t>
      </w:r>
      <w:r>
        <w:rPr>
          <w:lang w:val="en-US"/>
        </w:rPr>
        <w:t>C; and</w:t>
      </w:r>
    </w:p>
    <w:p w:rsidR="009D48D4" w:rsidRDefault="009D48D4" w:rsidP="009D48D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9D48D4" w:rsidRPr="009D48D4" w:rsidRDefault="009D48D4" w:rsidP="009D48D4"/>
    <w:p w:rsidR="000E0593" w:rsidRPr="000E0593" w:rsidRDefault="000E0593" w:rsidP="000E0593"/>
    <w:p w:rsidR="00D95588" w:rsidRDefault="00D95588" w:rsidP="00D95588">
      <w:pPr>
        <w:pStyle w:val="berschrift4"/>
        <w:jc w:val="center"/>
        <w:rPr>
          <w:lang w:val="en-US"/>
        </w:rPr>
      </w:pPr>
      <w:r w:rsidRPr="00D933F5">
        <w:rPr>
          <w:noProof/>
          <w:highlight w:val="yellow"/>
        </w:rPr>
        <w:t>****** NEXT CHANGE ******</w:t>
      </w:r>
    </w:p>
    <w:p w:rsidR="00D95588" w:rsidRPr="00D95588" w:rsidRDefault="00D95588" w:rsidP="00D95588"/>
    <w:p w:rsidR="000B5F37" w:rsidRPr="000B5F37" w:rsidRDefault="000B5F37" w:rsidP="000B5F37"/>
    <w:p w:rsidR="00BF7750" w:rsidRPr="00CC0C94" w:rsidRDefault="00BF7750" w:rsidP="00BF7750">
      <w:pPr>
        <w:pStyle w:val="berschrift4"/>
        <w:rPr>
          <w:lang w:val="en-US"/>
        </w:rPr>
      </w:pPr>
      <w:bookmarkStart w:id="72" w:name="_Toc20218595"/>
      <w:bookmarkStart w:id="73" w:name="_Toc27744483"/>
      <w:r w:rsidRPr="00CC0C94">
        <w:rPr>
          <w:lang w:val="en-US"/>
        </w:rPr>
        <w:t>9.9.3.0A</w:t>
      </w:r>
      <w:r w:rsidRPr="00CC0C94">
        <w:rPr>
          <w:lang w:val="en-US"/>
        </w:rPr>
        <w:tab/>
        <w:t>Additional update result</w:t>
      </w:r>
      <w:bookmarkEnd w:id="72"/>
      <w:bookmarkEnd w:id="73"/>
    </w:p>
    <w:p w:rsidR="00BF7750" w:rsidRPr="00CC0C94" w:rsidRDefault="00BF7750" w:rsidP="00BF7750">
      <w:pPr>
        <w:rPr>
          <w:lang w:val="en-US"/>
        </w:rPr>
      </w:pPr>
      <w:r w:rsidRPr="00CC0C94">
        <w:rPr>
          <w:lang w:val="en-US"/>
        </w:rPr>
        <w:t>The purpose of the Additional update result information element is to provide additional information about the result of a combined attach procedure or a combined tracking area updating procedure.</w:t>
      </w:r>
      <w:r>
        <w:rPr>
          <w:lang w:val="en-US"/>
        </w:rPr>
        <w:t xml:space="preserve"> </w:t>
      </w:r>
      <w:ins w:id="74" w:author="Lu, Yang, Vodafone #122" w:date="2020-02-17T08:49:00Z">
        <w:r w:rsidR="00A367C8">
          <w:rPr>
            <w:lang w:val="en-US"/>
          </w:rPr>
          <w:t>The A</w:t>
        </w:r>
      </w:ins>
      <w:ins w:id="75" w:author="Lu, Yang, Vodafone #122" w:date="2020-02-13T12:38:00Z">
        <w:r w:rsidR="00F85AEC" w:rsidRPr="00CC0C94">
          <w:rPr>
            <w:lang w:val="en-US"/>
          </w:rPr>
          <w:t xml:space="preserve">dditional </w:t>
        </w:r>
        <w:proofErr w:type="gramStart"/>
        <w:r w:rsidR="00F85AEC" w:rsidRPr="00CC0C94">
          <w:rPr>
            <w:lang w:val="en-US"/>
          </w:rPr>
          <w:t>update result information element</w:t>
        </w:r>
        <w:proofErr w:type="gramEnd"/>
        <w:r w:rsidR="00F85AEC" w:rsidRPr="00CC0C94">
          <w:rPr>
            <w:lang w:val="en-US"/>
          </w:rPr>
          <w:t xml:space="preserve"> </w:t>
        </w:r>
      </w:ins>
      <w:ins w:id="76" w:author="Lu, Yang, Vodafone #122" w:date="2020-02-13T11:55:00Z">
        <w:r>
          <w:rPr>
            <w:lang w:val="en-US"/>
          </w:rPr>
          <w:t xml:space="preserve">can also be used to indicate </w:t>
        </w:r>
      </w:ins>
      <w:ins w:id="77" w:author="Lu, Yang, Vodafone #122" w:date="2020-02-13T12:38:00Z">
        <w:r w:rsidR="00F85AEC">
          <w:rPr>
            <w:lang w:val="en-US"/>
          </w:rPr>
          <w:t>to the UE that</w:t>
        </w:r>
      </w:ins>
      <w:ins w:id="78" w:author="Lu, Yang, Vodafone #122" w:date="2020-02-13T11:56:00Z">
        <w:r>
          <w:rPr>
            <w:lang w:val="en-US"/>
          </w:rPr>
          <w:t xml:space="preserve"> the DRX parameter </w:t>
        </w:r>
      </w:ins>
      <w:ins w:id="79" w:author="Lu, Yang, Vodafone #122" w:date="2020-02-13T12:38:00Z">
        <w:r w:rsidR="00F85AEC">
          <w:rPr>
            <w:lang w:val="en-US"/>
          </w:rPr>
          <w:t xml:space="preserve">stored in the MME </w:t>
        </w:r>
      </w:ins>
      <w:ins w:id="80" w:author="Lu, Yang, Vodafone #122" w:date="2020-02-13T11:56:00Z">
        <w:r>
          <w:rPr>
            <w:lang w:val="en-US"/>
          </w:rPr>
          <w:t xml:space="preserve">is </w:t>
        </w:r>
      </w:ins>
      <w:ins w:id="81" w:author="Lu, Yang, Vodafone #122" w:date="2020-02-13T12:20:00Z">
        <w:r>
          <w:rPr>
            <w:lang w:val="en-US"/>
          </w:rPr>
          <w:t xml:space="preserve">only applicable </w:t>
        </w:r>
      </w:ins>
      <w:ins w:id="82" w:author="Lu, Yang, Vodafone #122" w:date="2020-02-13T11:56:00Z">
        <w:r>
          <w:rPr>
            <w:lang w:val="en-US"/>
          </w:rPr>
          <w:t>for NB-S1 mode.</w:t>
        </w:r>
      </w:ins>
    </w:p>
    <w:p w:rsidR="00BF7750" w:rsidRPr="00CC0C94" w:rsidRDefault="00BF7750" w:rsidP="00BF7750">
      <w:pPr>
        <w:rPr>
          <w:lang w:val="en-US"/>
        </w:rPr>
      </w:pPr>
      <w:r w:rsidRPr="00CC0C94">
        <w:rPr>
          <w:lang w:val="en-US"/>
        </w:rPr>
        <w:t>The Additional update result information element is coded as shown in figure 9.9.3.0A.1 and table 9.9.3.0A.1.</w:t>
      </w:r>
    </w:p>
    <w:p w:rsidR="00BF7750" w:rsidRPr="00CC0C94" w:rsidRDefault="00BF7750" w:rsidP="00BF7750">
      <w:pPr>
        <w:rPr>
          <w:lang w:val="en-US"/>
        </w:rPr>
      </w:pPr>
      <w:r w:rsidRPr="00CC0C94">
        <w:rPr>
          <w:lang w:val="en-US"/>
        </w:rPr>
        <w:t>The Additional update result is a type 1 information element.</w:t>
      </w:r>
    </w:p>
    <w:p w:rsidR="00BF7750" w:rsidRPr="00CC0C94" w:rsidRDefault="00BF7750" w:rsidP="00BF7750">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BF7750" w:rsidRPr="00CC0C94" w:rsidTr="00E15D31">
        <w:trPr>
          <w:cantSplit/>
          <w:jc w:val="center"/>
        </w:trPr>
        <w:tc>
          <w:tcPr>
            <w:tcW w:w="709" w:type="dxa"/>
            <w:tcBorders>
              <w:top w:val="nil"/>
              <w:left w:val="nil"/>
              <w:bottom w:val="nil"/>
              <w:right w:val="nil"/>
            </w:tcBorders>
          </w:tcPr>
          <w:p w:rsidR="00BF7750" w:rsidRPr="00CC0C94" w:rsidRDefault="00BF7750" w:rsidP="00E15D31">
            <w:pPr>
              <w:pStyle w:val="TAC"/>
            </w:pPr>
            <w:r w:rsidRPr="00CC0C94">
              <w:t>8</w:t>
            </w:r>
          </w:p>
        </w:tc>
        <w:tc>
          <w:tcPr>
            <w:tcW w:w="709" w:type="dxa"/>
            <w:tcBorders>
              <w:top w:val="nil"/>
              <w:left w:val="nil"/>
              <w:bottom w:val="nil"/>
              <w:right w:val="nil"/>
            </w:tcBorders>
          </w:tcPr>
          <w:p w:rsidR="00BF7750" w:rsidRPr="00CC0C94" w:rsidRDefault="00BF7750" w:rsidP="00E15D31">
            <w:pPr>
              <w:pStyle w:val="TAC"/>
            </w:pPr>
            <w:r w:rsidRPr="00CC0C94">
              <w:t>7</w:t>
            </w:r>
          </w:p>
        </w:tc>
        <w:tc>
          <w:tcPr>
            <w:tcW w:w="709" w:type="dxa"/>
            <w:tcBorders>
              <w:top w:val="nil"/>
              <w:left w:val="nil"/>
              <w:bottom w:val="nil"/>
              <w:right w:val="nil"/>
            </w:tcBorders>
          </w:tcPr>
          <w:p w:rsidR="00BF7750" w:rsidRPr="00CC0C94" w:rsidRDefault="00BF7750" w:rsidP="00E15D31">
            <w:pPr>
              <w:pStyle w:val="TAC"/>
            </w:pPr>
            <w:r w:rsidRPr="00CC0C94">
              <w:t>6</w:t>
            </w:r>
          </w:p>
        </w:tc>
        <w:tc>
          <w:tcPr>
            <w:tcW w:w="709" w:type="dxa"/>
            <w:tcBorders>
              <w:top w:val="nil"/>
              <w:left w:val="nil"/>
              <w:bottom w:val="nil"/>
              <w:right w:val="nil"/>
            </w:tcBorders>
          </w:tcPr>
          <w:p w:rsidR="00BF7750" w:rsidRPr="00CC0C94" w:rsidRDefault="00BF7750" w:rsidP="00E15D31">
            <w:pPr>
              <w:pStyle w:val="TAC"/>
            </w:pPr>
            <w:r w:rsidRPr="00CC0C94">
              <w:t>5</w:t>
            </w:r>
          </w:p>
        </w:tc>
        <w:tc>
          <w:tcPr>
            <w:tcW w:w="709" w:type="dxa"/>
            <w:tcBorders>
              <w:top w:val="nil"/>
              <w:left w:val="nil"/>
              <w:bottom w:val="nil"/>
              <w:right w:val="nil"/>
            </w:tcBorders>
          </w:tcPr>
          <w:p w:rsidR="00BF7750" w:rsidRPr="00CC0C94" w:rsidRDefault="00BF7750" w:rsidP="00E15D31">
            <w:pPr>
              <w:pStyle w:val="TAC"/>
            </w:pPr>
            <w:r w:rsidRPr="00CC0C94">
              <w:t>4</w:t>
            </w:r>
          </w:p>
        </w:tc>
        <w:tc>
          <w:tcPr>
            <w:tcW w:w="709" w:type="dxa"/>
            <w:tcBorders>
              <w:top w:val="nil"/>
              <w:left w:val="nil"/>
              <w:bottom w:val="nil"/>
              <w:right w:val="nil"/>
            </w:tcBorders>
          </w:tcPr>
          <w:p w:rsidR="00BF7750" w:rsidRPr="00CC0C94" w:rsidRDefault="00BF7750" w:rsidP="00E15D31">
            <w:pPr>
              <w:pStyle w:val="TAC"/>
            </w:pPr>
            <w:r w:rsidRPr="00CC0C94">
              <w:t>3</w:t>
            </w:r>
          </w:p>
        </w:tc>
        <w:tc>
          <w:tcPr>
            <w:tcW w:w="709" w:type="dxa"/>
            <w:tcBorders>
              <w:top w:val="nil"/>
              <w:left w:val="nil"/>
              <w:bottom w:val="nil"/>
              <w:right w:val="nil"/>
            </w:tcBorders>
          </w:tcPr>
          <w:p w:rsidR="00BF7750" w:rsidRPr="00CC0C94" w:rsidRDefault="00BF7750" w:rsidP="00E15D31">
            <w:pPr>
              <w:pStyle w:val="TAC"/>
            </w:pPr>
            <w:r w:rsidRPr="00CC0C94">
              <w:t>2</w:t>
            </w:r>
          </w:p>
        </w:tc>
        <w:tc>
          <w:tcPr>
            <w:tcW w:w="709" w:type="dxa"/>
            <w:tcBorders>
              <w:top w:val="nil"/>
              <w:left w:val="nil"/>
              <w:bottom w:val="nil"/>
              <w:right w:val="nil"/>
            </w:tcBorders>
          </w:tcPr>
          <w:p w:rsidR="00BF7750" w:rsidRPr="00CC0C94" w:rsidRDefault="00BF7750" w:rsidP="00E15D31">
            <w:pPr>
              <w:pStyle w:val="TAC"/>
            </w:pPr>
            <w:r w:rsidRPr="00CC0C94">
              <w:t>1</w:t>
            </w:r>
          </w:p>
        </w:tc>
        <w:tc>
          <w:tcPr>
            <w:tcW w:w="1560" w:type="dxa"/>
            <w:tcBorders>
              <w:top w:val="nil"/>
              <w:left w:val="nil"/>
              <w:bottom w:val="nil"/>
              <w:right w:val="nil"/>
            </w:tcBorders>
          </w:tcPr>
          <w:p w:rsidR="00BF7750" w:rsidRPr="00CC0C94" w:rsidRDefault="00BF7750" w:rsidP="00E15D31">
            <w:pPr>
              <w:pStyle w:val="TAL"/>
            </w:pPr>
          </w:p>
        </w:tc>
      </w:tr>
      <w:tr w:rsidR="00BF7750" w:rsidRPr="00CC0C94" w:rsidTr="00E15D31">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BF7750" w:rsidRPr="00CC0C94" w:rsidRDefault="00BF7750" w:rsidP="00E15D31">
            <w:pPr>
              <w:pStyle w:val="TAC"/>
            </w:pPr>
            <w:r w:rsidRPr="00CC0C94">
              <w:t>Additional update result IEI</w:t>
            </w:r>
          </w:p>
        </w:tc>
        <w:tc>
          <w:tcPr>
            <w:tcW w:w="709" w:type="dxa"/>
            <w:tcBorders>
              <w:top w:val="single" w:sz="4" w:space="0" w:color="auto"/>
              <w:left w:val="single" w:sz="4" w:space="0" w:color="auto"/>
              <w:bottom w:val="single" w:sz="4" w:space="0" w:color="auto"/>
              <w:right w:val="single" w:sz="4" w:space="0" w:color="auto"/>
            </w:tcBorders>
          </w:tcPr>
          <w:p w:rsidR="00BF7750" w:rsidRPr="00CC0C94" w:rsidRDefault="00BF7750" w:rsidP="00E15D31">
            <w:pPr>
              <w:pStyle w:val="TAC"/>
            </w:pPr>
            <w:r w:rsidRPr="00CC0C94">
              <w:t>0</w:t>
            </w:r>
          </w:p>
          <w:p w:rsidR="00BF7750" w:rsidRPr="00CC0C94" w:rsidRDefault="00BF7750" w:rsidP="00E15D31">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BF7750" w:rsidRPr="00CC0C94" w:rsidDel="009918DB" w:rsidRDefault="00BF7750" w:rsidP="00E15D31">
            <w:pPr>
              <w:pStyle w:val="TAC"/>
              <w:rPr>
                <w:del w:id="83" w:author="Lu, Yang, Vodafone #122" w:date="2020-02-13T11:57:00Z"/>
              </w:rPr>
            </w:pPr>
            <w:ins w:id="84" w:author="Lu, Yang, Vodafone #122" w:date="2020-02-13T11:57:00Z">
              <w:r>
                <w:rPr>
                  <w:lang w:eastAsia="ko-KR"/>
                </w:rPr>
                <w:t>DRXNBS1</w:t>
              </w:r>
            </w:ins>
            <w:del w:id="85" w:author="Lu, Yang, Vodafone #122" w:date="2020-02-13T11:57:00Z">
              <w:r w:rsidRPr="00CC0C94" w:rsidDel="009918DB">
                <w:delText>0</w:delText>
              </w:r>
            </w:del>
          </w:p>
          <w:p w:rsidR="00BF7750" w:rsidRPr="00CC0C94" w:rsidRDefault="00BF7750" w:rsidP="00E15D31">
            <w:pPr>
              <w:pStyle w:val="TAC"/>
            </w:pPr>
            <w:del w:id="86" w:author="Lu, Yang, Vodafone #122" w:date="2020-02-13T11:57:00Z">
              <w:r w:rsidRPr="00CC0C94" w:rsidDel="009918DB">
                <w:delText>Spare</w:delText>
              </w:r>
            </w:del>
          </w:p>
        </w:tc>
        <w:tc>
          <w:tcPr>
            <w:tcW w:w="1418" w:type="dxa"/>
            <w:gridSpan w:val="2"/>
            <w:tcBorders>
              <w:top w:val="single" w:sz="4" w:space="0" w:color="auto"/>
              <w:left w:val="single" w:sz="4" w:space="0" w:color="auto"/>
              <w:bottom w:val="single" w:sz="4" w:space="0" w:color="auto"/>
              <w:right w:val="single" w:sz="4" w:space="0" w:color="auto"/>
            </w:tcBorders>
          </w:tcPr>
          <w:p w:rsidR="00BF7750" w:rsidRPr="00CC0C94" w:rsidRDefault="00BF7750" w:rsidP="00E15D31">
            <w:pPr>
              <w:pStyle w:val="TAC"/>
            </w:pPr>
            <w:r w:rsidRPr="00CC0C94">
              <w:t>Additional update result value</w:t>
            </w:r>
          </w:p>
        </w:tc>
        <w:tc>
          <w:tcPr>
            <w:tcW w:w="1560" w:type="dxa"/>
            <w:tcBorders>
              <w:top w:val="nil"/>
              <w:left w:val="nil"/>
              <w:bottom w:val="nil"/>
              <w:right w:val="nil"/>
            </w:tcBorders>
          </w:tcPr>
          <w:p w:rsidR="00BF7750" w:rsidRPr="00CC0C94" w:rsidRDefault="00BF7750" w:rsidP="00E15D31">
            <w:pPr>
              <w:pStyle w:val="TAL"/>
            </w:pPr>
            <w:r w:rsidRPr="00CC0C94">
              <w:t>Octet 1</w:t>
            </w:r>
          </w:p>
        </w:tc>
      </w:tr>
    </w:tbl>
    <w:p w:rsidR="00BF7750" w:rsidRPr="00CC0C94" w:rsidRDefault="00BF7750" w:rsidP="00BF7750">
      <w:pPr>
        <w:pStyle w:val="TAN"/>
      </w:pPr>
    </w:p>
    <w:p w:rsidR="00BF7750" w:rsidRPr="00CC0C94" w:rsidRDefault="00BF7750" w:rsidP="00BF7750">
      <w:pPr>
        <w:pStyle w:val="TF"/>
      </w:pPr>
      <w:r w:rsidRPr="00CC0C94">
        <w:t>Figure 9.9.3.0A.1: Additional update result information element</w:t>
      </w:r>
    </w:p>
    <w:p w:rsidR="00BF7750" w:rsidRPr="00CC0C94" w:rsidRDefault="00BF7750" w:rsidP="00BF7750">
      <w:pPr>
        <w:pStyle w:val="TH"/>
      </w:pPr>
      <w:r w:rsidRPr="00CC0C94">
        <w:t>Table 9.9.3.0A.1: Additional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56"/>
        <w:gridCol w:w="228"/>
        <w:gridCol w:w="68"/>
        <w:gridCol w:w="216"/>
        <w:gridCol w:w="68"/>
        <w:gridCol w:w="283"/>
        <w:gridCol w:w="236"/>
        <w:gridCol w:w="5932"/>
        <w:gridCol w:w="82"/>
      </w:tblGrid>
      <w:tr w:rsidR="00BF7750" w:rsidRPr="00CC0C94" w:rsidTr="00E15D31">
        <w:trPr>
          <w:gridAfter w:val="1"/>
          <w:wAfter w:w="82" w:type="dxa"/>
          <w:cantSplit/>
          <w:jc w:val="center"/>
        </w:trPr>
        <w:tc>
          <w:tcPr>
            <w:tcW w:w="7087" w:type="dxa"/>
            <w:gridSpan w:val="8"/>
          </w:tcPr>
          <w:p w:rsidR="00BF7750" w:rsidRPr="00CC0C94" w:rsidRDefault="00BF7750" w:rsidP="00E15D31">
            <w:pPr>
              <w:pStyle w:val="TAL"/>
            </w:pPr>
            <w:r w:rsidRPr="00CC0C94">
              <w:t>Additional update result value (octet 1)</w:t>
            </w:r>
          </w:p>
        </w:tc>
      </w:tr>
      <w:tr w:rsidR="00BF7750" w:rsidRPr="00CC0C94" w:rsidTr="00E15D31">
        <w:trPr>
          <w:gridAfter w:val="1"/>
          <w:wAfter w:w="82" w:type="dxa"/>
          <w:cantSplit/>
          <w:jc w:val="center"/>
        </w:trPr>
        <w:tc>
          <w:tcPr>
            <w:tcW w:w="7087" w:type="dxa"/>
            <w:gridSpan w:val="8"/>
          </w:tcPr>
          <w:p w:rsidR="00BF7750" w:rsidRPr="00CC0C94" w:rsidRDefault="00BF7750" w:rsidP="00E15D31">
            <w:pPr>
              <w:pStyle w:val="TAL"/>
            </w:pPr>
          </w:p>
        </w:tc>
      </w:tr>
      <w:tr w:rsidR="00BF7750" w:rsidRPr="00CC0C94" w:rsidTr="00E15D31">
        <w:trPr>
          <w:gridAfter w:val="1"/>
          <w:wAfter w:w="82" w:type="dxa"/>
          <w:cantSplit/>
          <w:jc w:val="center"/>
        </w:trPr>
        <w:tc>
          <w:tcPr>
            <w:tcW w:w="7087" w:type="dxa"/>
            <w:gridSpan w:val="8"/>
          </w:tcPr>
          <w:p w:rsidR="00BF7750" w:rsidRPr="00CC0C94" w:rsidRDefault="00BF7750" w:rsidP="00E15D31">
            <w:pPr>
              <w:pStyle w:val="TAL"/>
            </w:pPr>
            <w:r w:rsidRPr="00CC0C94">
              <w:t>Bits</w:t>
            </w:r>
          </w:p>
        </w:tc>
      </w:tr>
      <w:tr w:rsidR="00BF7750" w:rsidRPr="00CC0C94" w:rsidTr="00E15D31">
        <w:trPr>
          <w:gridAfter w:val="1"/>
          <w:wAfter w:w="82" w:type="dxa"/>
          <w:cantSplit/>
          <w:jc w:val="center"/>
        </w:trPr>
        <w:tc>
          <w:tcPr>
            <w:tcW w:w="284" w:type="dxa"/>
            <w:gridSpan w:val="2"/>
          </w:tcPr>
          <w:p w:rsidR="00BF7750" w:rsidRPr="00CC0C94" w:rsidRDefault="00BF7750" w:rsidP="00E15D31">
            <w:pPr>
              <w:pStyle w:val="TAH"/>
            </w:pPr>
            <w:r w:rsidRPr="00CC0C94">
              <w:t>2</w:t>
            </w:r>
          </w:p>
        </w:tc>
        <w:tc>
          <w:tcPr>
            <w:tcW w:w="284" w:type="dxa"/>
            <w:gridSpan w:val="2"/>
          </w:tcPr>
          <w:p w:rsidR="00BF7750" w:rsidRPr="00CC0C94" w:rsidRDefault="00BF7750" w:rsidP="00E15D31">
            <w:pPr>
              <w:pStyle w:val="TAH"/>
            </w:pPr>
            <w:r w:rsidRPr="00CC0C94">
              <w:t>1</w:t>
            </w:r>
          </w:p>
        </w:tc>
        <w:tc>
          <w:tcPr>
            <w:tcW w:w="6519" w:type="dxa"/>
            <w:gridSpan w:val="4"/>
          </w:tcPr>
          <w:p w:rsidR="00BF7750" w:rsidRPr="00CC0C94" w:rsidRDefault="00BF7750" w:rsidP="00E15D31">
            <w:pPr>
              <w:pStyle w:val="TAL"/>
            </w:pPr>
          </w:p>
        </w:tc>
      </w:tr>
      <w:tr w:rsidR="00BF7750" w:rsidRPr="00CC0C94" w:rsidTr="00E15D31">
        <w:trPr>
          <w:gridAfter w:val="1"/>
          <w:wAfter w:w="82" w:type="dxa"/>
          <w:cantSplit/>
          <w:jc w:val="center"/>
        </w:trPr>
        <w:tc>
          <w:tcPr>
            <w:tcW w:w="284" w:type="dxa"/>
            <w:gridSpan w:val="2"/>
          </w:tcPr>
          <w:p w:rsidR="00BF7750" w:rsidRPr="00CC0C94" w:rsidRDefault="00BF7750" w:rsidP="00E15D31">
            <w:pPr>
              <w:pStyle w:val="TAC"/>
            </w:pPr>
            <w:r w:rsidRPr="00CC0C94">
              <w:t>0</w:t>
            </w:r>
          </w:p>
        </w:tc>
        <w:tc>
          <w:tcPr>
            <w:tcW w:w="284" w:type="dxa"/>
            <w:gridSpan w:val="2"/>
          </w:tcPr>
          <w:p w:rsidR="00BF7750" w:rsidRPr="00CC0C94" w:rsidRDefault="00BF7750" w:rsidP="00E15D31">
            <w:pPr>
              <w:pStyle w:val="TAC"/>
            </w:pPr>
            <w:r w:rsidRPr="00CC0C94">
              <w:t>0</w:t>
            </w:r>
          </w:p>
        </w:tc>
        <w:tc>
          <w:tcPr>
            <w:tcW w:w="6519" w:type="dxa"/>
            <w:gridSpan w:val="4"/>
          </w:tcPr>
          <w:p w:rsidR="00BF7750" w:rsidRPr="00CC0C94" w:rsidRDefault="00BF7750" w:rsidP="00E15D31">
            <w:pPr>
              <w:pStyle w:val="TAL"/>
            </w:pPr>
            <w:r w:rsidRPr="00CC0C94">
              <w:t>no additional information</w:t>
            </w:r>
          </w:p>
        </w:tc>
      </w:tr>
      <w:tr w:rsidR="00BF7750" w:rsidRPr="00CC0C94" w:rsidTr="00E15D31">
        <w:trPr>
          <w:gridAfter w:val="1"/>
          <w:wAfter w:w="82" w:type="dxa"/>
          <w:cantSplit/>
          <w:jc w:val="center"/>
        </w:trPr>
        <w:tc>
          <w:tcPr>
            <w:tcW w:w="284" w:type="dxa"/>
            <w:gridSpan w:val="2"/>
          </w:tcPr>
          <w:p w:rsidR="00BF7750" w:rsidRPr="00CC0C94" w:rsidRDefault="00BF7750" w:rsidP="00E15D31">
            <w:pPr>
              <w:pStyle w:val="TAC"/>
            </w:pPr>
            <w:r w:rsidRPr="00CC0C94">
              <w:t>0</w:t>
            </w:r>
          </w:p>
        </w:tc>
        <w:tc>
          <w:tcPr>
            <w:tcW w:w="284" w:type="dxa"/>
            <w:gridSpan w:val="2"/>
          </w:tcPr>
          <w:p w:rsidR="00BF7750" w:rsidRPr="00CC0C94" w:rsidRDefault="00BF7750" w:rsidP="00E15D31">
            <w:pPr>
              <w:pStyle w:val="TAC"/>
            </w:pPr>
            <w:r w:rsidRPr="00CC0C94">
              <w:t>1</w:t>
            </w:r>
          </w:p>
        </w:tc>
        <w:tc>
          <w:tcPr>
            <w:tcW w:w="6519" w:type="dxa"/>
            <w:gridSpan w:val="4"/>
          </w:tcPr>
          <w:p w:rsidR="00BF7750" w:rsidRPr="00CC0C94" w:rsidRDefault="00BF7750" w:rsidP="00E15D31">
            <w:pPr>
              <w:pStyle w:val="TAL"/>
            </w:pPr>
            <w:r w:rsidRPr="00CC0C94">
              <w:t xml:space="preserve">CS </w:t>
            </w:r>
            <w:proofErr w:type="spellStart"/>
            <w:r w:rsidRPr="00CC0C94">
              <w:t>Fallback</w:t>
            </w:r>
            <w:proofErr w:type="spellEnd"/>
            <w:r w:rsidRPr="00CC0C94">
              <w:t xml:space="preserve"> not preferred</w:t>
            </w:r>
          </w:p>
        </w:tc>
      </w:tr>
      <w:tr w:rsidR="00BF7750" w:rsidRPr="00CC0C94" w:rsidTr="00E15D31">
        <w:trPr>
          <w:gridAfter w:val="1"/>
          <w:wAfter w:w="82" w:type="dxa"/>
          <w:cantSplit/>
          <w:jc w:val="center"/>
        </w:trPr>
        <w:tc>
          <w:tcPr>
            <w:tcW w:w="284" w:type="dxa"/>
            <w:gridSpan w:val="2"/>
          </w:tcPr>
          <w:p w:rsidR="00BF7750" w:rsidRPr="00CC0C94" w:rsidRDefault="00BF7750" w:rsidP="00E15D31">
            <w:pPr>
              <w:pStyle w:val="TAC"/>
            </w:pPr>
            <w:r w:rsidRPr="00CC0C94">
              <w:t>1</w:t>
            </w:r>
          </w:p>
        </w:tc>
        <w:tc>
          <w:tcPr>
            <w:tcW w:w="284" w:type="dxa"/>
            <w:gridSpan w:val="2"/>
          </w:tcPr>
          <w:p w:rsidR="00BF7750" w:rsidRPr="00CC0C94" w:rsidRDefault="00BF7750" w:rsidP="00E15D31">
            <w:pPr>
              <w:pStyle w:val="TAC"/>
            </w:pPr>
            <w:r w:rsidRPr="00CC0C94">
              <w:t>0</w:t>
            </w:r>
          </w:p>
        </w:tc>
        <w:tc>
          <w:tcPr>
            <w:tcW w:w="6519" w:type="dxa"/>
            <w:gridSpan w:val="4"/>
          </w:tcPr>
          <w:p w:rsidR="00BF7750" w:rsidRPr="00CC0C94" w:rsidRDefault="00BF7750" w:rsidP="00E15D31">
            <w:pPr>
              <w:pStyle w:val="TAL"/>
            </w:pPr>
            <w:r w:rsidRPr="00CC0C94">
              <w:t>SMS only</w:t>
            </w:r>
          </w:p>
        </w:tc>
      </w:tr>
      <w:tr w:rsidR="00BF7750" w:rsidRPr="00CC0C94" w:rsidTr="00E15D31">
        <w:trPr>
          <w:gridAfter w:val="1"/>
          <w:wAfter w:w="82" w:type="dxa"/>
          <w:cantSplit/>
          <w:jc w:val="center"/>
        </w:trPr>
        <w:tc>
          <w:tcPr>
            <w:tcW w:w="284" w:type="dxa"/>
            <w:gridSpan w:val="2"/>
          </w:tcPr>
          <w:p w:rsidR="00BF7750" w:rsidRPr="00CC0C94" w:rsidRDefault="00BF7750" w:rsidP="00E15D31">
            <w:pPr>
              <w:pStyle w:val="TAC"/>
            </w:pPr>
            <w:r w:rsidRPr="00CC0C94">
              <w:t>1</w:t>
            </w:r>
          </w:p>
        </w:tc>
        <w:tc>
          <w:tcPr>
            <w:tcW w:w="284" w:type="dxa"/>
            <w:gridSpan w:val="2"/>
          </w:tcPr>
          <w:p w:rsidR="00BF7750" w:rsidRPr="00CC0C94" w:rsidRDefault="00BF7750" w:rsidP="00E15D31">
            <w:pPr>
              <w:pStyle w:val="TAC"/>
            </w:pPr>
            <w:r w:rsidRPr="00CC0C94">
              <w:t>1</w:t>
            </w:r>
          </w:p>
        </w:tc>
        <w:tc>
          <w:tcPr>
            <w:tcW w:w="6519" w:type="dxa"/>
            <w:gridSpan w:val="4"/>
          </w:tcPr>
          <w:p w:rsidR="00BF7750" w:rsidRPr="00CC0C94" w:rsidRDefault="00BF7750" w:rsidP="00E15D31">
            <w:pPr>
              <w:pStyle w:val="TAL"/>
            </w:pPr>
            <w:r w:rsidRPr="00CC0C94">
              <w:t>reserved</w:t>
            </w:r>
          </w:p>
        </w:tc>
      </w:tr>
      <w:tr w:rsidR="00BF7750" w:rsidRPr="00CC0C94" w:rsidTr="00E15D31">
        <w:trPr>
          <w:gridBefore w:val="1"/>
          <w:wBefore w:w="56" w:type="dxa"/>
          <w:cantSplit/>
          <w:jc w:val="center"/>
          <w:ins w:id="87" w:author="Lu, Yang, Vodafone #122" w:date="2020-02-13T11:57:00Z"/>
        </w:trPr>
        <w:tc>
          <w:tcPr>
            <w:tcW w:w="7113" w:type="dxa"/>
            <w:gridSpan w:val="8"/>
          </w:tcPr>
          <w:p w:rsidR="00BF7750" w:rsidRPr="00CC0C94" w:rsidRDefault="00BF7750" w:rsidP="00E15D31">
            <w:pPr>
              <w:pStyle w:val="TAL"/>
              <w:rPr>
                <w:ins w:id="88" w:author="Lu, Yang, Vodafone #122" w:date="2020-02-13T11:57:00Z"/>
                <w:lang w:eastAsia="ja-JP"/>
              </w:rPr>
            </w:pPr>
          </w:p>
          <w:p w:rsidR="00BF7750" w:rsidRPr="00CC0C94" w:rsidRDefault="00BF7750" w:rsidP="00E15D31">
            <w:pPr>
              <w:pStyle w:val="TAL"/>
              <w:rPr>
                <w:ins w:id="89" w:author="Lu, Yang, Vodafone #122" w:date="2020-02-13T11:57:00Z"/>
              </w:rPr>
            </w:pPr>
            <w:ins w:id="90" w:author="Lu, Yang, Vodafone #122" w:date="2020-02-13T11:57:00Z">
              <w:r>
                <w:rPr>
                  <w:lang w:eastAsia="ko-KR"/>
                </w:rPr>
                <w:t xml:space="preserve">DRX parameter for NB-S1 mode (DRXNBS1) indicator </w:t>
              </w:r>
              <w:r>
                <w:t>(octet 1</w:t>
              </w:r>
              <w:r w:rsidRPr="00CC0C94">
                <w:t>)</w:t>
              </w:r>
            </w:ins>
          </w:p>
          <w:p w:rsidR="00BF7750" w:rsidRDefault="00BF7750" w:rsidP="00E15D31">
            <w:pPr>
              <w:pStyle w:val="TAL"/>
              <w:rPr>
                <w:ins w:id="91" w:author="Lu, Yang, Vodafone #122" w:date="2020-02-13T11:59:00Z"/>
              </w:rPr>
            </w:pPr>
            <w:ins w:id="92" w:author="Lu, Yang, Vodafone #122" w:date="2020-02-13T11:57:00Z">
              <w:r>
                <w:t>Bit</w:t>
              </w:r>
            </w:ins>
            <w:ins w:id="93" w:author="Lu, Yang, Vodafone #122" w:date="2020-02-13T11:58:00Z">
              <w:r>
                <w:t xml:space="preserve"> </w:t>
              </w:r>
            </w:ins>
          </w:p>
          <w:p w:rsidR="00BF7750" w:rsidRPr="00CC0C94" w:rsidRDefault="00BF7750" w:rsidP="00E15D31">
            <w:pPr>
              <w:pStyle w:val="TAH"/>
              <w:jc w:val="left"/>
              <w:rPr>
                <w:ins w:id="94" w:author="Lu, Yang, Vodafone #122" w:date="2020-02-13T11:57:00Z"/>
              </w:rPr>
            </w:pPr>
            <w:ins w:id="95" w:author="Lu, Yang, Vodafone #122" w:date="2020-02-13T11:59:00Z">
              <w:r>
                <w:t>3</w:t>
              </w:r>
            </w:ins>
          </w:p>
        </w:tc>
      </w:tr>
      <w:tr w:rsidR="00BF7750" w:rsidRPr="00CC0C94" w:rsidTr="00E15D31">
        <w:trPr>
          <w:gridBefore w:val="1"/>
          <w:wBefore w:w="56" w:type="dxa"/>
          <w:cantSplit/>
          <w:jc w:val="center"/>
          <w:ins w:id="96" w:author="Lu, Yang, Vodafone #122" w:date="2020-02-13T11:57:00Z"/>
        </w:trPr>
        <w:tc>
          <w:tcPr>
            <w:tcW w:w="296" w:type="dxa"/>
            <w:gridSpan w:val="2"/>
          </w:tcPr>
          <w:p w:rsidR="00BF7750" w:rsidRPr="00CC0C94" w:rsidRDefault="00BF7750" w:rsidP="00E15D31">
            <w:pPr>
              <w:pStyle w:val="TAC"/>
              <w:rPr>
                <w:ins w:id="97" w:author="Lu, Yang, Vodafone #122" w:date="2020-02-13T11:57:00Z"/>
              </w:rPr>
            </w:pPr>
            <w:ins w:id="98" w:author="Lu, Yang, Vodafone #122" w:date="2020-02-13T11:57:00Z">
              <w:r w:rsidRPr="00CC0C94">
                <w:t>0</w:t>
              </w:r>
            </w:ins>
          </w:p>
        </w:tc>
        <w:tc>
          <w:tcPr>
            <w:tcW w:w="284" w:type="dxa"/>
            <w:gridSpan w:val="2"/>
          </w:tcPr>
          <w:p w:rsidR="00BF7750" w:rsidRPr="00CC0C94" w:rsidRDefault="00BF7750" w:rsidP="00E15D31">
            <w:pPr>
              <w:pStyle w:val="TAC"/>
              <w:rPr>
                <w:ins w:id="99" w:author="Lu, Yang, Vodafone #122" w:date="2020-02-13T11:57:00Z"/>
              </w:rPr>
            </w:pPr>
          </w:p>
        </w:tc>
        <w:tc>
          <w:tcPr>
            <w:tcW w:w="283" w:type="dxa"/>
          </w:tcPr>
          <w:p w:rsidR="00BF7750" w:rsidRPr="00CC0C94" w:rsidRDefault="00BF7750" w:rsidP="00E15D31">
            <w:pPr>
              <w:pStyle w:val="TAC"/>
              <w:rPr>
                <w:ins w:id="100" w:author="Lu, Yang, Vodafone #122" w:date="2020-02-13T11:57:00Z"/>
              </w:rPr>
            </w:pPr>
          </w:p>
        </w:tc>
        <w:tc>
          <w:tcPr>
            <w:tcW w:w="236" w:type="dxa"/>
          </w:tcPr>
          <w:p w:rsidR="00BF7750" w:rsidRPr="00CC0C94" w:rsidRDefault="00BF7750" w:rsidP="00E15D31">
            <w:pPr>
              <w:pStyle w:val="TAC"/>
              <w:rPr>
                <w:ins w:id="101" w:author="Lu, Yang, Vodafone #122" w:date="2020-02-13T11:57:00Z"/>
              </w:rPr>
            </w:pPr>
          </w:p>
        </w:tc>
        <w:tc>
          <w:tcPr>
            <w:tcW w:w="6014" w:type="dxa"/>
            <w:gridSpan w:val="2"/>
            <w:shd w:val="clear" w:color="auto" w:fill="auto"/>
          </w:tcPr>
          <w:p w:rsidR="00BF7750" w:rsidRPr="00CC0C94" w:rsidRDefault="00270C20" w:rsidP="00E15D31">
            <w:pPr>
              <w:pStyle w:val="TAL"/>
              <w:rPr>
                <w:ins w:id="102" w:author="Lu, Yang, Vodafone #122" w:date="2020-02-13T11:57:00Z"/>
              </w:rPr>
            </w:pPr>
            <w:ins w:id="103" w:author="Lu, Yang, Vodafone #122" w:date="2020-02-13T12:40:00Z">
              <w:r>
                <w:t>DRX parameter is not applicable for NB-S1 mode</w:t>
              </w:r>
            </w:ins>
          </w:p>
        </w:tc>
      </w:tr>
      <w:tr w:rsidR="00BF7750" w:rsidRPr="00CC0C94" w:rsidTr="00E15D31">
        <w:trPr>
          <w:gridBefore w:val="1"/>
          <w:wBefore w:w="56" w:type="dxa"/>
          <w:cantSplit/>
          <w:jc w:val="center"/>
          <w:ins w:id="104" w:author="Lu, Yang, Vodafone #122" w:date="2020-02-13T11:57:00Z"/>
        </w:trPr>
        <w:tc>
          <w:tcPr>
            <w:tcW w:w="296" w:type="dxa"/>
            <w:gridSpan w:val="2"/>
          </w:tcPr>
          <w:p w:rsidR="00BF7750" w:rsidRPr="00CC0C94" w:rsidRDefault="00BF7750" w:rsidP="00E15D31">
            <w:pPr>
              <w:pStyle w:val="TAC"/>
              <w:rPr>
                <w:ins w:id="105" w:author="Lu, Yang, Vodafone #122" w:date="2020-02-13T11:57:00Z"/>
              </w:rPr>
            </w:pPr>
            <w:ins w:id="106" w:author="Lu, Yang, Vodafone #122" w:date="2020-02-13T11:57:00Z">
              <w:r w:rsidRPr="00CC0C94">
                <w:t>1</w:t>
              </w:r>
            </w:ins>
          </w:p>
        </w:tc>
        <w:tc>
          <w:tcPr>
            <w:tcW w:w="284" w:type="dxa"/>
            <w:gridSpan w:val="2"/>
          </w:tcPr>
          <w:p w:rsidR="00BF7750" w:rsidRPr="00CC0C94" w:rsidRDefault="00BF7750" w:rsidP="00E15D31">
            <w:pPr>
              <w:pStyle w:val="TAC"/>
              <w:rPr>
                <w:ins w:id="107" w:author="Lu, Yang, Vodafone #122" w:date="2020-02-13T11:57:00Z"/>
              </w:rPr>
            </w:pPr>
          </w:p>
        </w:tc>
        <w:tc>
          <w:tcPr>
            <w:tcW w:w="283" w:type="dxa"/>
          </w:tcPr>
          <w:p w:rsidR="00BF7750" w:rsidRPr="00CC0C94" w:rsidRDefault="00BF7750" w:rsidP="00E15D31">
            <w:pPr>
              <w:pStyle w:val="TAC"/>
              <w:rPr>
                <w:ins w:id="108" w:author="Lu, Yang, Vodafone #122" w:date="2020-02-13T11:57:00Z"/>
              </w:rPr>
            </w:pPr>
          </w:p>
        </w:tc>
        <w:tc>
          <w:tcPr>
            <w:tcW w:w="236" w:type="dxa"/>
          </w:tcPr>
          <w:p w:rsidR="00BF7750" w:rsidRPr="00CC0C94" w:rsidRDefault="00BF7750" w:rsidP="00E15D31">
            <w:pPr>
              <w:pStyle w:val="TAC"/>
              <w:rPr>
                <w:ins w:id="109" w:author="Lu, Yang, Vodafone #122" w:date="2020-02-13T11:57:00Z"/>
              </w:rPr>
            </w:pPr>
          </w:p>
        </w:tc>
        <w:tc>
          <w:tcPr>
            <w:tcW w:w="6014" w:type="dxa"/>
            <w:gridSpan w:val="2"/>
            <w:shd w:val="clear" w:color="auto" w:fill="auto"/>
          </w:tcPr>
          <w:p w:rsidR="00BF7750" w:rsidRPr="00CC0C94" w:rsidRDefault="00BF7750" w:rsidP="00E15D31">
            <w:pPr>
              <w:pStyle w:val="TAL"/>
              <w:rPr>
                <w:ins w:id="110" w:author="Lu, Yang, Vodafone #122" w:date="2020-02-13T11:57:00Z"/>
              </w:rPr>
            </w:pPr>
            <w:ins w:id="111" w:author="Lu, Yang, Vodafone #122" w:date="2020-02-13T11:57:00Z">
              <w:r>
                <w:t xml:space="preserve">DRX parameter is </w:t>
              </w:r>
            </w:ins>
            <w:ins w:id="112" w:author="Lu, Yang, Vodafone #122" w:date="2020-02-13T12:22:00Z">
              <w:r>
                <w:t xml:space="preserve">applicable </w:t>
              </w:r>
            </w:ins>
            <w:ins w:id="113" w:author="Lu, Yang, Vodafone #122" w:date="2020-02-13T11:57:00Z">
              <w:r>
                <w:t>for NB-S1 mode</w:t>
              </w:r>
            </w:ins>
          </w:p>
        </w:tc>
      </w:tr>
      <w:tr w:rsidR="00BF7750" w:rsidRPr="00CC0C94" w:rsidTr="00E15D31">
        <w:trPr>
          <w:gridAfter w:val="1"/>
          <w:wAfter w:w="82" w:type="dxa"/>
          <w:cantSplit/>
          <w:jc w:val="center"/>
        </w:trPr>
        <w:tc>
          <w:tcPr>
            <w:tcW w:w="7087" w:type="dxa"/>
            <w:gridSpan w:val="8"/>
          </w:tcPr>
          <w:p w:rsidR="00BF7750" w:rsidRPr="00CC0C94" w:rsidRDefault="00BF7750" w:rsidP="00E15D31">
            <w:pPr>
              <w:pStyle w:val="TAL"/>
            </w:pPr>
          </w:p>
        </w:tc>
      </w:tr>
      <w:tr w:rsidR="00BF7750" w:rsidRPr="00CC0C94" w:rsidTr="00E15D31">
        <w:trPr>
          <w:gridAfter w:val="1"/>
          <w:wAfter w:w="82" w:type="dxa"/>
          <w:cantSplit/>
          <w:jc w:val="center"/>
        </w:trPr>
        <w:tc>
          <w:tcPr>
            <w:tcW w:w="7087" w:type="dxa"/>
            <w:gridSpan w:val="8"/>
          </w:tcPr>
          <w:p w:rsidR="00BF7750" w:rsidRPr="00CC0C94" w:rsidRDefault="00BF7750" w:rsidP="00270C20">
            <w:pPr>
              <w:pStyle w:val="TAL"/>
            </w:pPr>
            <w:r w:rsidRPr="00CC0C94">
              <w:t xml:space="preserve">Bits 4 </w:t>
            </w:r>
            <w:del w:id="114" w:author="Lu, Yang, Vodafone #122" w:date="2020-02-13T12:39:00Z">
              <w:r w:rsidRPr="00CC0C94" w:rsidDel="00270C20">
                <w:delText xml:space="preserve">and 3 </w:delText>
              </w:r>
            </w:del>
            <w:r w:rsidRPr="00CC0C94">
              <w:t>of octet 1 are spare and shall all be coded as zero.</w:t>
            </w:r>
          </w:p>
        </w:tc>
      </w:tr>
      <w:tr w:rsidR="00BF7750" w:rsidRPr="00CC0C94" w:rsidTr="00E15D31">
        <w:trPr>
          <w:gridAfter w:val="1"/>
          <w:wAfter w:w="82" w:type="dxa"/>
          <w:cantSplit/>
          <w:jc w:val="center"/>
        </w:trPr>
        <w:tc>
          <w:tcPr>
            <w:tcW w:w="7087" w:type="dxa"/>
            <w:gridSpan w:val="8"/>
          </w:tcPr>
          <w:p w:rsidR="00BF7750" w:rsidRPr="00CC0C94" w:rsidRDefault="00BF7750" w:rsidP="00E15D31">
            <w:pPr>
              <w:pStyle w:val="TAL"/>
            </w:pPr>
          </w:p>
        </w:tc>
      </w:tr>
      <w:tr w:rsidR="00BF7750" w:rsidRPr="00CC0C94" w:rsidTr="00E15D31">
        <w:trPr>
          <w:gridAfter w:val="1"/>
          <w:wAfter w:w="82" w:type="dxa"/>
          <w:cantSplit/>
          <w:jc w:val="center"/>
        </w:trPr>
        <w:tc>
          <w:tcPr>
            <w:tcW w:w="7087" w:type="dxa"/>
            <w:gridSpan w:val="8"/>
            <w:tcBorders>
              <w:top w:val="single" w:sz="4" w:space="0" w:color="auto"/>
              <w:bottom w:val="single" w:sz="4" w:space="0" w:color="auto"/>
            </w:tcBorders>
          </w:tcPr>
          <w:p w:rsidR="00BF7750" w:rsidRPr="00CC0C94" w:rsidRDefault="00BF7750" w:rsidP="00E15D31">
            <w:pPr>
              <w:pStyle w:val="TAN"/>
            </w:pPr>
            <w:r w:rsidRPr="00CC0C94">
              <w:t>NOTE:</w:t>
            </w:r>
            <w:r w:rsidRPr="00CC0C94">
              <w:tab/>
              <w:t>Bits 4 and 3 of octet 1 were used in earlier versions of this release of this specification.</w:t>
            </w:r>
          </w:p>
        </w:tc>
      </w:tr>
    </w:tbl>
    <w:p w:rsidR="00BF7750" w:rsidRPr="00CC0C94" w:rsidRDefault="00BF7750" w:rsidP="00BF7750"/>
    <w:p w:rsidR="00BF7750" w:rsidRDefault="00BF7750" w:rsidP="00BF7750">
      <w:pPr>
        <w:pStyle w:val="berschrift4"/>
        <w:jc w:val="center"/>
        <w:rPr>
          <w:lang w:val="en-US"/>
        </w:rPr>
      </w:pPr>
      <w:r w:rsidRPr="00D933F5">
        <w:rPr>
          <w:noProof/>
          <w:highlight w:val="yellow"/>
        </w:rPr>
        <w:t>****** NEXT CHANGE ******</w:t>
      </w:r>
    </w:p>
    <w:p w:rsidR="00BF7750" w:rsidRDefault="00BF7750" w:rsidP="00BF7750">
      <w:pPr>
        <w:rPr>
          <w:noProof/>
        </w:rPr>
      </w:pPr>
    </w:p>
    <w:p w:rsidR="00B92C42" w:rsidRPr="00CC0C94" w:rsidRDefault="00B92C42" w:rsidP="00B92C42">
      <w:pPr>
        <w:pStyle w:val="berschrift4"/>
      </w:pPr>
      <w:r w:rsidRPr="00CC0C94">
        <w:rPr>
          <w:lang w:val="en-US"/>
        </w:rPr>
        <w:t>9.9.3.34</w:t>
      </w:r>
      <w:r w:rsidRPr="00CC0C94">
        <w:tab/>
        <w:t>UE network capability</w:t>
      </w:r>
      <w:bookmarkEnd w:id="3"/>
      <w:bookmarkEnd w:id="4"/>
    </w:p>
    <w:p w:rsidR="00B92C42" w:rsidRPr="00F64845" w:rsidRDefault="00B92C42" w:rsidP="00B92C42">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B92C42" w:rsidRPr="00CC0C94" w:rsidRDefault="00B92C42" w:rsidP="00B92C42">
      <w:r w:rsidRPr="00CC0C94">
        <w:t>The UE network capability information element is coded as shown in figure 9.9.3.34.1 and table 9.9.3.34.1.</w:t>
      </w:r>
    </w:p>
    <w:p w:rsidR="00B92C42" w:rsidRPr="00CC0C94" w:rsidRDefault="00B92C42" w:rsidP="00B92C42">
      <w:r w:rsidRPr="00CC0C94">
        <w:t>The UE network capability is a type 4 information element with a minimum length of 4 octets and a maximum length of 15 octets.</w:t>
      </w:r>
    </w:p>
    <w:p w:rsidR="00B92C42" w:rsidRPr="00CC0C94" w:rsidRDefault="00B92C42" w:rsidP="00B92C42">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rsidR="00B92C42" w:rsidRPr="00CC0C94" w:rsidRDefault="00B92C42" w:rsidP="00B92C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B92C42" w:rsidRPr="00CC0C94" w:rsidTr="00E15D31">
        <w:trPr>
          <w:gridBefore w:val="2"/>
          <w:wBefore w:w="150" w:type="dxa"/>
          <w:cantSplit/>
          <w:jc w:val="center"/>
        </w:trPr>
        <w:tc>
          <w:tcPr>
            <w:tcW w:w="710" w:type="dxa"/>
            <w:gridSpan w:val="3"/>
            <w:tcBorders>
              <w:top w:val="nil"/>
              <w:left w:val="nil"/>
              <w:bottom w:val="nil"/>
              <w:right w:val="nil"/>
            </w:tcBorders>
          </w:tcPr>
          <w:p w:rsidR="00B92C42" w:rsidRPr="00CC0C94" w:rsidRDefault="00B92C42" w:rsidP="00E15D31">
            <w:pPr>
              <w:pStyle w:val="TAC"/>
            </w:pPr>
            <w:r w:rsidRPr="00CC0C94">
              <w:t>8</w:t>
            </w:r>
          </w:p>
        </w:tc>
        <w:tc>
          <w:tcPr>
            <w:tcW w:w="720" w:type="dxa"/>
            <w:gridSpan w:val="3"/>
            <w:tcBorders>
              <w:top w:val="nil"/>
              <w:left w:val="nil"/>
              <w:bottom w:val="nil"/>
              <w:right w:val="nil"/>
            </w:tcBorders>
          </w:tcPr>
          <w:p w:rsidR="00B92C42" w:rsidRPr="00CC0C94" w:rsidRDefault="00B92C42" w:rsidP="00E15D31">
            <w:pPr>
              <w:pStyle w:val="TAC"/>
            </w:pPr>
            <w:r w:rsidRPr="00CC0C94">
              <w:t>7</w:t>
            </w:r>
          </w:p>
        </w:tc>
        <w:tc>
          <w:tcPr>
            <w:tcW w:w="720" w:type="dxa"/>
            <w:gridSpan w:val="3"/>
            <w:tcBorders>
              <w:top w:val="nil"/>
              <w:left w:val="nil"/>
              <w:bottom w:val="nil"/>
              <w:right w:val="nil"/>
            </w:tcBorders>
          </w:tcPr>
          <w:p w:rsidR="00B92C42" w:rsidRPr="00CC0C94" w:rsidRDefault="00B92C42" w:rsidP="00E15D31">
            <w:pPr>
              <w:pStyle w:val="TAC"/>
            </w:pPr>
            <w:r w:rsidRPr="00CC0C94">
              <w:t>6</w:t>
            </w:r>
          </w:p>
        </w:tc>
        <w:tc>
          <w:tcPr>
            <w:tcW w:w="720" w:type="dxa"/>
            <w:gridSpan w:val="3"/>
            <w:tcBorders>
              <w:top w:val="nil"/>
              <w:left w:val="nil"/>
              <w:bottom w:val="nil"/>
              <w:right w:val="nil"/>
            </w:tcBorders>
          </w:tcPr>
          <w:p w:rsidR="00B92C42" w:rsidRPr="00CC0C94" w:rsidRDefault="00B92C42" w:rsidP="00E15D31">
            <w:pPr>
              <w:pStyle w:val="TAC"/>
            </w:pPr>
            <w:r w:rsidRPr="00CC0C94">
              <w:t>5</w:t>
            </w:r>
          </w:p>
        </w:tc>
        <w:tc>
          <w:tcPr>
            <w:tcW w:w="720" w:type="dxa"/>
            <w:gridSpan w:val="3"/>
            <w:tcBorders>
              <w:top w:val="nil"/>
              <w:left w:val="nil"/>
              <w:bottom w:val="nil"/>
              <w:right w:val="nil"/>
            </w:tcBorders>
          </w:tcPr>
          <w:p w:rsidR="00B92C42" w:rsidRPr="00CC0C94" w:rsidRDefault="00B92C42" w:rsidP="00E15D31">
            <w:pPr>
              <w:pStyle w:val="TAC"/>
            </w:pPr>
            <w:r w:rsidRPr="00CC0C94">
              <w:t>4</w:t>
            </w:r>
          </w:p>
        </w:tc>
        <w:tc>
          <w:tcPr>
            <w:tcW w:w="720" w:type="dxa"/>
            <w:gridSpan w:val="3"/>
            <w:tcBorders>
              <w:top w:val="nil"/>
              <w:left w:val="nil"/>
              <w:bottom w:val="nil"/>
              <w:right w:val="nil"/>
            </w:tcBorders>
          </w:tcPr>
          <w:p w:rsidR="00B92C42" w:rsidRPr="00CC0C94" w:rsidRDefault="00B92C42" w:rsidP="00E15D31">
            <w:pPr>
              <w:pStyle w:val="TAC"/>
            </w:pPr>
            <w:r w:rsidRPr="00CC0C94">
              <w:t>3</w:t>
            </w:r>
          </w:p>
        </w:tc>
        <w:tc>
          <w:tcPr>
            <w:tcW w:w="720" w:type="dxa"/>
            <w:gridSpan w:val="3"/>
            <w:tcBorders>
              <w:top w:val="nil"/>
              <w:left w:val="nil"/>
              <w:bottom w:val="nil"/>
              <w:right w:val="nil"/>
            </w:tcBorders>
          </w:tcPr>
          <w:p w:rsidR="00B92C42" w:rsidRPr="00CC0C94" w:rsidRDefault="00B92C42" w:rsidP="00E15D31">
            <w:pPr>
              <w:pStyle w:val="TAC"/>
            </w:pPr>
            <w:r w:rsidRPr="00CC0C94">
              <w:t>2</w:t>
            </w:r>
          </w:p>
        </w:tc>
        <w:tc>
          <w:tcPr>
            <w:tcW w:w="730" w:type="dxa"/>
            <w:gridSpan w:val="3"/>
            <w:tcBorders>
              <w:top w:val="nil"/>
              <w:left w:val="nil"/>
              <w:bottom w:val="nil"/>
              <w:right w:val="nil"/>
            </w:tcBorders>
          </w:tcPr>
          <w:p w:rsidR="00B92C42" w:rsidRPr="00CC0C94" w:rsidRDefault="00B92C42" w:rsidP="00E15D31">
            <w:pPr>
              <w:pStyle w:val="TAC"/>
            </w:pPr>
            <w:r w:rsidRPr="00CC0C94">
              <w:t>1</w:t>
            </w:r>
          </w:p>
        </w:tc>
        <w:tc>
          <w:tcPr>
            <w:tcW w:w="1161" w:type="dxa"/>
            <w:gridSpan w:val="3"/>
            <w:tcBorders>
              <w:top w:val="nil"/>
              <w:left w:val="nil"/>
              <w:bottom w:val="nil"/>
              <w:right w:val="nil"/>
            </w:tcBorders>
          </w:tcPr>
          <w:p w:rsidR="00B92C42" w:rsidRPr="00CC0C94" w:rsidRDefault="00B92C42" w:rsidP="00E15D31">
            <w:pPr>
              <w:pStyle w:val="TAL"/>
            </w:pPr>
          </w:p>
        </w:tc>
      </w:tr>
      <w:tr w:rsidR="00B92C42" w:rsidRPr="00CC0C94" w:rsidTr="00E15D31">
        <w:trPr>
          <w:gridAfter w:val="2"/>
          <w:wAfter w:w="165" w:type="dxa"/>
          <w:cantSplit/>
          <w:jc w:val="center"/>
        </w:trPr>
        <w:tc>
          <w:tcPr>
            <w:tcW w:w="5769" w:type="dxa"/>
            <w:gridSpan w:val="24"/>
            <w:tcBorders>
              <w:top w:val="single" w:sz="4" w:space="0" w:color="auto"/>
              <w:right w:val="single" w:sz="4" w:space="0" w:color="auto"/>
            </w:tcBorders>
          </w:tcPr>
          <w:p w:rsidR="00B92C42" w:rsidRPr="00CC0C94" w:rsidRDefault="00B92C42" w:rsidP="00E15D31">
            <w:pPr>
              <w:pStyle w:val="TAC"/>
            </w:pPr>
            <w:r w:rsidRPr="00CC0C94">
              <w:t>UE network capability IEI</w:t>
            </w:r>
          </w:p>
        </w:tc>
        <w:tc>
          <w:tcPr>
            <w:tcW w:w="1137" w:type="dxa"/>
            <w:gridSpan w:val="3"/>
            <w:tcBorders>
              <w:top w:val="nil"/>
              <w:left w:val="nil"/>
              <w:bottom w:val="nil"/>
              <w:right w:val="nil"/>
            </w:tcBorders>
          </w:tcPr>
          <w:p w:rsidR="00B92C42" w:rsidRPr="00CC0C94" w:rsidRDefault="00B92C42" w:rsidP="00E15D31">
            <w:pPr>
              <w:pStyle w:val="TAL"/>
            </w:pPr>
            <w:r w:rsidRPr="00CC0C94">
              <w:t>octet 1</w:t>
            </w:r>
          </w:p>
        </w:tc>
      </w:tr>
      <w:tr w:rsidR="00B92C42" w:rsidRPr="00CC0C94" w:rsidTr="00E15D31">
        <w:trPr>
          <w:gridAfter w:val="2"/>
          <w:wAfter w:w="165" w:type="dxa"/>
          <w:cantSplit/>
          <w:jc w:val="center"/>
        </w:trPr>
        <w:tc>
          <w:tcPr>
            <w:tcW w:w="5769" w:type="dxa"/>
            <w:gridSpan w:val="24"/>
            <w:tcBorders>
              <w:top w:val="single" w:sz="4" w:space="0" w:color="auto"/>
              <w:right w:val="single" w:sz="4" w:space="0" w:color="auto"/>
            </w:tcBorders>
          </w:tcPr>
          <w:p w:rsidR="00B92C42" w:rsidRPr="00CC0C94" w:rsidRDefault="00B92C42" w:rsidP="00E15D31">
            <w:pPr>
              <w:pStyle w:val="TAC"/>
            </w:pPr>
            <w:r w:rsidRPr="00CC0C94">
              <w:t>Length of UE network capability contents</w:t>
            </w:r>
          </w:p>
        </w:tc>
        <w:tc>
          <w:tcPr>
            <w:tcW w:w="1137" w:type="dxa"/>
            <w:gridSpan w:val="3"/>
            <w:tcBorders>
              <w:top w:val="nil"/>
              <w:left w:val="nil"/>
              <w:bottom w:val="nil"/>
              <w:right w:val="nil"/>
            </w:tcBorders>
          </w:tcPr>
          <w:p w:rsidR="00B92C42" w:rsidRPr="00CC0C94" w:rsidRDefault="00B92C42" w:rsidP="00E15D31">
            <w:pPr>
              <w:pStyle w:val="TAL"/>
            </w:pPr>
            <w:r w:rsidRPr="00CC0C94">
              <w:t>octet 2</w:t>
            </w:r>
          </w:p>
        </w:tc>
      </w:tr>
      <w:tr w:rsidR="00B92C42" w:rsidRPr="00CC0C94" w:rsidTr="00E15D31">
        <w:trPr>
          <w:gridAfter w:val="2"/>
          <w:wAfter w:w="165" w:type="dxa"/>
          <w:cantSplit/>
          <w:trHeight w:val="104"/>
          <w:jc w:val="center"/>
        </w:trPr>
        <w:tc>
          <w:tcPr>
            <w:tcW w:w="721" w:type="dxa"/>
            <w:gridSpan w:val="3"/>
            <w:tcBorders>
              <w:top w:val="nil"/>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rsidR="00B92C42" w:rsidRPr="00CC0C94" w:rsidRDefault="00B92C42" w:rsidP="00E15D31">
            <w:pPr>
              <w:pStyle w:val="TAC"/>
            </w:pPr>
            <w:r w:rsidRPr="00CC0C94">
              <w:t>128-</w:t>
            </w:r>
          </w:p>
          <w:p w:rsidR="00B92C42" w:rsidRPr="00CC0C94" w:rsidRDefault="00B92C42" w:rsidP="00E15D31">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rsidR="00B92C42" w:rsidRPr="00CC0C94" w:rsidRDefault="00B92C42" w:rsidP="00E15D31">
            <w:pPr>
              <w:pStyle w:val="TAC"/>
            </w:pPr>
            <w:r w:rsidRPr="00CC0C94">
              <w:t>128-</w:t>
            </w:r>
          </w:p>
          <w:p w:rsidR="00B92C42" w:rsidRPr="00CC0C94" w:rsidRDefault="00B92C42" w:rsidP="00E15D31">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rsidR="00B92C42" w:rsidRPr="00CC0C94" w:rsidRDefault="00B92C42" w:rsidP="00E15D31">
            <w:pPr>
              <w:pStyle w:val="TAC"/>
            </w:pPr>
            <w:r w:rsidRPr="00CC0C94">
              <w:t>128-</w:t>
            </w:r>
          </w:p>
          <w:p w:rsidR="00B92C42" w:rsidRPr="00CC0C94" w:rsidRDefault="00B92C42" w:rsidP="00E15D31">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pPr>
            <w:r w:rsidRPr="00CC0C94">
              <w:rPr>
                <w:lang w:val="es-ES"/>
              </w:rPr>
              <w:t>EEA4</w:t>
            </w:r>
          </w:p>
        </w:tc>
        <w:tc>
          <w:tcPr>
            <w:tcW w:w="721" w:type="dxa"/>
            <w:gridSpan w:val="3"/>
            <w:tcBorders>
              <w:top w:val="nil"/>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pPr>
            <w:r w:rsidRPr="00CC0C94">
              <w:rPr>
                <w:lang w:val="es-ES"/>
              </w:rPr>
              <w:t>EEA5</w:t>
            </w:r>
          </w:p>
        </w:tc>
        <w:tc>
          <w:tcPr>
            <w:tcW w:w="721" w:type="dxa"/>
            <w:gridSpan w:val="3"/>
            <w:tcBorders>
              <w:top w:val="nil"/>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pPr>
            <w:r w:rsidRPr="00CC0C94">
              <w:rPr>
                <w:lang w:val="es-ES"/>
              </w:rPr>
              <w:t>EEA6</w:t>
            </w:r>
          </w:p>
        </w:tc>
        <w:tc>
          <w:tcPr>
            <w:tcW w:w="722" w:type="dxa"/>
            <w:gridSpan w:val="3"/>
            <w:tcBorders>
              <w:top w:val="nil"/>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pPr>
            <w:r w:rsidRPr="00CC0C94">
              <w:rPr>
                <w:lang w:val="es-ES"/>
              </w:rPr>
              <w:t>EEA7</w:t>
            </w:r>
          </w:p>
        </w:tc>
        <w:tc>
          <w:tcPr>
            <w:tcW w:w="1137" w:type="dxa"/>
            <w:gridSpan w:val="3"/>
            <w:tcBorders>
              <w:top w:val="nil"/>
              <w:left w:val="nil"/>
              <w:bottom w:val="nil"/>
              <w:right w:val="nil"/>
            </w:tcBorders>
          </w:tcPr>
          <w:p w:rsidR="00B92C42" w:rsidRPr="00CC0C94" w:rsidRDefault="00B92C42" w:rsidP="00E15D31">
            <w:pPr>
              <w:pStyle w:val="TAL"/>
            </w:pPr>
          </w:p>
          <w:p w:rsidR="00B92C42" w:rsidRPr="00CC0C94" w:rsidRDefault="00B92C42" w:rsidP="00E15D31">
            <w:pPr>
              <w:pStyle w:val="TAL"/>
            </w:pPr>
            <w:r w:rsidRPr="00CC0C94">
              <w:t>octet 3</w:t>
            </w:r>
          </w:p>
        </w:tc>
      </w:tr>
      <w:tr w:rsidR="00B92C42" w:rsidRPr="00CC0C94" w:rsidTr="00E15D3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t>128-</w:t>
            </w:r>
          </w:p>
          <w:p w:rsidR="00B92C42" w:rsidRPr="00CC0C94" w:rsidRDefault="00B92C42" w:rsidP="00E15D31">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t>128-</w:t>
            </w:r>
          </w:p>
          <w:p w:rsidR="00B92C42" w:rsidRPr="00CC0C94" w:rsidRDefault="00B92C42" w:rsidP="00E15D31">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t>128-</w:t>
            </w:r>
          </w:p>
          <w:p w:rsidR="00B92C42" w:rsidRPr="00CC0C94" w:rsidRDefault="00B92C42" w:rsidP="00E15D31">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t>EIA7</w:t>
            </w:r>
          </w:p>
        </w:tc>
        <w:tc>
          <w:tcPr>
            <w:tcW w:w="1137" w:type="dxa"/>
            <w:gridSpan w:val="3"/>
            <w:tcBorders>
              <w:top w:val="nil"/>
              <w:left w:val="nil"/>
              <w:bottom w:val="nil"/>
              <w:right w:val="nil"/>
            </w:tcBorders>
          </w:tcPr>
          <w:p w:rsidR="00B92C42" w:rsidRPr="00CC0C94" w:rsidRDefault="00B92C42" w:rsidP="00E15D31">
            <w:pPr>
              <w:pStyle w:val="TAL"/>
            </w:pPr>
          </w:p>
          <w:p w:rsidR="00B92C42" w:rsidRPr="00CC0C94" w:rsidRDefault="00B92C42" w:rsidP="00E15D31">
            <w:pPr>
              <w:pStyle w:val="TAL"/>
            </w:pPr>
            <w:r w:rsidRPr="00CC0C94">
              <w:t>octet 4</w:t>
            </w:r>
          </w:p>
        </w:tc>
      </w:tr>
      <w:tr w:rsidR="00B92C42" w:rsidRPr="00CC0C94" w:rsidTr="00E15D3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rPr>
                <w:lang w:val="es-ES"/>
              </w:rPr>
            </w:pPr>
            <w:r w:rsidRPr="00CC0C94">
              <w:rPr>
                <w:lang w:val="es-ES"/>
              </w:rPr>
              <w:t>UEA7</w:t>
            </w:r>
          </w:p>
        </w:tc>
        <w:tc>
          <w:tcPr>
            <w:tcW w:w="1137" w:type="dxa"/>
            <w:gridSpan w:val="3"/>
            <w:tcBorders>
              <w:top w:val="nil"/>
              <w:left w:val="nil"/>
              <w:bottom w:val="nil"/>
              <w:right w:val="nil"/>
            </w:tcBorders>
          </w:tcPr>
          <w:p w:rsidR="00B92C42" w:rsidRPr="00CC0C94" w:rsidRDefault="00B92C42" w:rsidP="00E15D31">
            <w:pPr>
              <w:pStyle w:val="TAL"/>
            </w:pPr>
          </w:p>
          <w:p w:rsidR="00B92C42" w:rsidRPr="00CC0C94" w:rsidRDefault="00B92C42" w:rsidP="00E15D31">
            <w:pPr>
              <w:pStyle w:val="TAL"/>
            </w:pPr>
            <w:r w:rsidRPr="00CC0C94">
              <w:t>octet 5*</w:t>
            </w:r>
          </w:p>
        </w:tc>
      </w:tr>
      <w:tr w:rsidR="00B92C42" w:rsidRPr="00CC0C94" w:rsidTr="00E15D3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
          <w:p w:rsidR="00B92C42" w:rsidRPr="00CC0C94" w:rsidRDefault="00B92C42" w:rsidP="00E15D31">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t>UIA7</w:t>
            </w:r>
          </w:p>
        </w:tc>
        <w:tc>
          <w:tcPr>
            <w:tcW w:w="1137" w:type="dxa"/>
            <w:gridSpan w:val="3"/>
            <w:tcBorders>
              <w:top w:val="nil"/>
              <w:left w:val="nil"/>
              <w:bottom w:val="nil"/>
              <w:right w:val="nil"/>
            </w:tcBorders>
          </w:tcPr>
          <w:p w:rsidR="00B92C42" w:rsidRPr="00CC0C94" w:rsidRDefault="00B92C42" w:rsidP="00E15D31">
            <w:pPr>
              <w:pStyle w:val="TAL"/>
            </w:pPr>
          </w:p>
          <w:p w:rsidR="00B92C42" w:rsidRPr="00CC0C94" w:rsidRDefault="00B92C42" w:rsidP="00E15D31">
            <w:pPr>
              <w:pStyle w:val="TAL"/>
            </w:pPr>
            <w:r w:rsidRPr="00CC0C94">
              <w:t>octet 6*</w:t>
            </w:r>
          </w:p>
        </w:tc>
      </w:tr>
      <w:tr w:rsidR="00B92C42" w:rsidRPr="00CC0C94" w:rsidTr="00E15D3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roofErr w:type="spellStart"/>
            <w:r w:rsidRPr="00CC0C94">
              <w:t>ProSe-dd</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proofErr w:type="spellStart"/>
            <w:r w:rsidRPr="00CC0C94">
              <w:t>ProSe</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
          <w:p w:rsidR="00B92C42" w:rsidRPr="00CC0C94" w:rsidRDefault="00B92C42" w:rsidP="00E15D31">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rFonts w:eastAsia="MS Mincho"/>
              </w:rPr>
            </w:pPr>
            <w:r w:rsidRPr="00CC0C94">
              <w:rPr>
                <w:rFonts w:eastAsia="MS Mincho"/>
              </w:rPr>
              <w:t>1xSR</w:t>
            </w:r>
          </w:p>
          <w:p w:rsidR="00B92C42" w:rsidRPr="00CC0C94" w:rsidRDefault="00B92C42" w:rsidP="00E15D31">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rFonts w:eastAsia="MS Mincho"/>
              </w:rPr>
            </w:pPr>
          </w:p>
          <w:p w:rsidR="00B92C42" w:rsidRPr="00CC0C94" w:rsidRDefault="00B92C42" w:rsidP="00E15D31">
            <w:pPr>
              <w:pStyle w:val="TAC"/>
              <w:rPr>
                <w:lang w:val="es-ES"/>
              </w:rPr>
            </w:pPr>
            <w:r w:rsidRPr="00CC0C94">
              <w:rPr>
                <w:rFonts w:eastAsia="MS Mincho"/>
              </w:rPr>
              <w:t>NF</w:t>
            </w:r>
          </w:p>
        </w:tc>
        <w:tc>
          <w:tcPr>
            <w:tcW w:w="1137" w:type="dxa"/>
            <w:gridSpan w:val="3"/>
            <w:tcBorders>
              <w:top w:val="nil"/>
              <w:left w:val="nil"/>
              <w:bottom w:val="nil"/>
              <w:right w:val="nil"/>
            </w:tcBorders>
          </w:tcPr>
          <w:p w:rsidR="00B92C42" w:rsidRPr="00CC0C94" w:rsidRDefault="00B92C42" w:rsidP="00E15D31">
            <w:pPr>
              <w:pStyle w:val="TAL"/>
            </w:pPr>
          </w:p>
          <w:p w:rsidR="00B92C42" w:rsidRPr="00CC0C94" w:rsidRDefault="00B92C42" w:rsidP="00E15D31">
            <w:pPr>
              <w:pStyle w:val="TAL"/>
            </w:pPr>
            <w:r w:rsidRPr="00CC0C94">
              <w:t>octet 7*</w:t>
            </w:r>
          </w:p>
        </w:tc>
      </w:tr>
      <w:tr w:rsidR="00B92C42" w:rsidRPr="00CC0C94" w:rsidTr="00E15D3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rFonts w:eastAsia="MS Mincho"/>
              </w:rPr>
            </w:pPr>
          </w:p>
          <w:p w:rsidR="00B92C42" w:rsidRPr="00CC0C94" w:rsidRDefault="00B92C42" w:rsidP="00E15D31">
            <w:pPr>
              <w:pStyle w:val="TAC"/>
            </w:pPr>
            <w:proofErr w:type="spellStart"/>
            <w:r w:rsidRPr="00CC0C94">
              <w:t>ePCO</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t xml:space="preserve">HC-CP </w:t>
            </w:r>
            <w:proofErr w:type="spellStart"/>
            <w:r w:rsidRPr="00CC0C94">
              <w:t>CIoT</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proofErr w:type="spellStart"/>
            <w:r w:rsidRPr="00CC0C94">
              <w:rPr>
                <w:lang w:val="es-ES" w:eastAsia="ja-JP"/>
              </w:rPr>
              <w:t>ERw</w:t>
            </w:r>
            <w:proofErr w:type="spellEnd"/>
            <w:r w:rsidRPr="00CC0C94">
              <w:rPr>
                <w:lang w:val="es-ES" w:eastAsia="ja-JP"/>
              </w:rPr>
              <w:t>/</w:t>
            </w:r>
            <w:proofErr w:type="spellStart"/>
            <w:r w:rsidRPr="00CC0C94">
              <w:rPr>
                <w:lang w:val="es-ES" w:eastAsia="ja-JP"/>
              </w:rPr>
              <w:t>oPDN</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t xml:space="preserve">UP </w:t>
            </w:r>
            <w:proofErr w:type="spellStart"/>
            <w:r w:rsidRPr="00CC0C94">
              <w:t>CIoT</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rPr>
                <w:rFonts w:eastAsia="MS Mincho"/>
              </w:rPr>
              <w:t xml:space="preserve">CP </w:t>
            </w:r>
            <w:proofErr w:type="spellStart"/>
            <w:r w:rsidRPr="00CC0C94">
              <w:rPr>
                <w:rFonts w:eastAsia="MS Mincho"/>
              </w:rPr>
              <w:t>CIoT</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rFonts w:eastAsia="MS Mincho"/>
              </w:rPr>
            </w:pPr>
            <w:proofErr w:type="spellStart"/>
            <w:r w:rsidRPr="00CC0C94">
              <w:rPr>
                <w:rFonts w:eastAsia="MS Mincho"/>
              </w:rPr>
              <w:t>ProSe</w:t>
            </w:r>
            <w:proofErr w:type="spellEnd"/>
            <w:r w:rsidRPr="00CC0C94">
              <w:rPr>
                <w:rFonts w:eastAsia="MS Mincho"/>
              </w:rPr>
              <w:t>-dc</w:t>
            </w:r>
          </w:p>
        </w:tc>
        <w:tc>
          <w:tcPr>
            <w:tcW w:w="1137" w:type="dxa"/>
            <w:gridSpan w:val="3"/>
            <w:tcBorders>
              <w:top w:val="nil"/>
              <w:left w:val="nil"/>
              <w:bottom w:val="nil"/>
              <w:right w:val="nil"/>
            </w:tcBorders>
          </w:tcPr>
          <w:p w:rsidR="00B92C42" w:rsidRPr="00CC0C94" w:rsidRDefault="00B92C42" w:rsidP="00E15D31">
            <w:pPr>
              <w:pStyle w:val="TAL"/>
            </w:pPr>
          </w:p>
          <w:p w:rsidR="00B92C42" w:rsidRPr="00CC0C94" w:rsidRDefault="00B92C42" w:rsidP="00E15D31">
            <w:pPr>
              <w:pStyle w:val="TAL"/>
            </w:pPr>
            <w:r w:rsidRPr="00CC0C94">
              <w:t>octet 8*</w:t>
            </w:r>
          </w:p>
        </w:tc>
      </w:tr>
      <w:tr w:rsidR="00B92C42" w:rsidRPr="00CC0C94" w:rsidTr="00E15D3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eastAsia="ko-KR"/>
              </w:rPr>
            </w:pPr>
          </w:p>
          <w:p w:rsidR="00B92C42" w:rsidRPr="00CC0C94" w:rsidRDefault="00B92C42" w:rsidP="00E15D31">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pPr>
            <w:r w:rsidRPr="00CC0C94">
              <w:rPr>
                <w:lang w:eastAsia="ko-KR"/>
              </w:rPr>
              <w:t xml:space="preserve">CP </w:t>
            </w:r>
            <w:proofErr w:type="spellStart"/>
            <w:r w:rsidRPr="00CC0C94">
              <w:rPr>
                <w:lang w:eastAsia="ko-KR"/>
              </w:rPr>
              <w:t>backoff</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rFonts w:eastAsia="MS Mincho"/>
              </w:rPr>
            </w:pPr>
            <w:proofErr w:type="spellStart"/>
            <w:r w:rsidRPr="00CC0C94">
              <w:rPr>
                <w:lang w:eastAsia="ko-KR"/>
              </w:rPr>
              <w:t>RestrictEC</w:t>
            </w:r>
            <w:proofErr w:type="spellEnd"/>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rFonts w:eastAsia="MS Mincho"/>
              </w:rPr>
            </w:pPr>
            <w:proofErr w:type="spellStart"/>
            <w:r w:rsidRPr="00CC0C94">
              <w:rPr>
                <w:rFonts w:eastAsia="MS Mincho"/>
              </w:rPr>
              <w:t>multipleDRB</w:t>
            </w:r>
            <w:proofErr w:type="spellEnd"/>
          </w:p>
        </w:tc>
        <w:tc>
          <w:tcPr>
            <w:tcW w:w="1137" w:type="dxa"/>
            <w:gridSpan w:val="3"/>
            <w:tcBorders>
              <w:top w:val="nil"/>
              <w:left w:val="nil"/>
              <w:bottom w:val="nil"/>
              <w:right w:val="nil"/>
            </w:tcBorders>
          </w:tcPr>
          <w:p w:rsidR="00B92C42" w:rsidRPr="00CC0C94" w:rsidRDefault="00B92C42" w:rsidP="00E15D31">
            <w:pPr>
              <w:pStyle w:val="TAL"/>
            </w:pPr>
          </w:p>
          <w:p w:rsidR="00B92C42" w:rsidRPr="00CC0C94" w:rsidRDefault="00B92C42" w:rsidP="00E15D31">
            <w:pPr>
              <w:pStyle w:val="TAL"/>
            </w:pPr>
            <w:r w:rsidRPr="00CC0C94">
              <w:t>octet 9*</w:t>
            </w:r>
          </w:p>
        </w:tc>
      </w:tr>
      <w:tr w:rsidR="00B92C42" w:rsidRPr="00CC0C94" w:rsidTr="00E15D31">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rsidR="00B92C42" w:rsidRDefault="00B92C42" w:rsidP="00E15D31">
            <w:pPr>
              <w:pStyle w:val="TAC"/>
            </w:pPr>
            <w:r>
              <w:t>0</w:t>
            </w:r>
          </w:p>
          <w:p w:rsidR="00B92C42" w:rsidRPr="00CC0C94" w:rsidRDefault="00B92C42" w:rsidP="00E15D31">
            <w:pPr>
              <w:pStyle w:val="TAC"/>
            </w:pPr>
            <w:r>
              <w:t>Spare</w:t>
            </w:r>
          </w:p>
        </w:tc>
        <w:tc>
          <w:tcPr>
            <w:tcW w:w="721" w:type="dxa"/>
            <w:gridSpan w:val="3"/>
            <w:tcBorders>
              <w:top w:val="nil"/>
              <w:left w:val="single" w:sz="4" w:space="0" w:color="auto"/>
              <w:bottom w:val="single" w:sz="4" w:space="0" w:color="auto"/>
              <w:right w:val="single" w:sz="4" w:space="0" w:color="auto"/>
            </w:tcBorders>
          </w:tcPr>
          <w:p w:rsidR="00B92C42" w:rsidRDefault="00B92C42" w:rsidP="00E15D31">
            <w:pPr>
              <w:pStyle w:val="TAC"/>
              <w:rPr>
                <w:lang w:eastAsia="ko-KR"/>
              </w:rPr>
            </w:pPr>
            <w:r>
              <w:rPr>
                <w:lang w:eastAsia="ko-KR"/>
              </w:rPr>
              <w:t>0</w:t>
            </w:r>
          </w:p>
          <w:p w:rsidR="00B92C42" w:rsidRPr="00CC0C94" w:rsidRDefault="00B92C42" w:rsidP="00E15D31">
            <w:pPr>
              <w:pStyle w:val="TAC"/>
            </w:pPr>
            <w:r>
              <w:rPr>
                <w:lang w:eastAsia="ko-KR"/>
              </w:rPr>
              <w:t>Spare</w:t>
            </w:r>
          </w:p>
        </w:tc>
        <w:tc>
          <w:tcPr>
            <w:tcW w:w="721" w:type="dxa"/>
            <w:gridSpan w:val="3"/>
            <w:tcBorders>
              <w:top w:val="nil"/>
              <w:left w:val="single" w:sz="4" w:space="0" w:color="auto"/>
              <w:bottom w:val="single" w:sz="4" w:space="0" w:color="auto"/>
              <w:right w:val="single" w:sz="4" w:space="0" w:color="auto"/>
            </w:tcBorders>
          </w:tcPr>
          <w:p w:rsidR="00B92C42" w:rsidRDefault="00B92C42" w:rsidP="00E15D31">
            <w:pPr>
              <w:pStyle w:val="TAC"/>
              <w:rPr>
                <w:lang w:eastAsia="ko-KR"/>
              </w:rPr>
            </w:pPr>
            <w:r>
              <w:rPr>
                <w:lang w:eastAsia="ko-KR"/>
              </w:rPr>
              <w:t>0</w:t>
            </w:r>
          </w:p>
          <w:p w:rsidR="00B92C42" w:rsidRPr="00CC0C94" w:rsidRDefault="00B92C42" w:rsidP="00E15D31">
            <w:pPr>
              <w:pStyle w:val="TAC"/>
              <w:rPr>
                <w:lang w:val="es-ES" w:eastAsia="ja-JP"/>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rsidR="00B92C42" w:rsidRDefault="00B92C42" w:rsidP="00E15D31">
            <w:pPr>
              <w:pStyle w:val="TAC"/>
              <w:rPr>
                <w:lang w:eastAsia="ko-KR"/>
              </w:rPr>
            </w:pPr>
            <w:r>
              <w:rPr>
                <w:lang w:eastAsia="ko-KR"/>
              </w:rPr>
              <w:t>0</w:t>
            </w:r>
          </w:p>
          <w:p w:rsidR="00B92C42" w:rsidRPr="00CC0C94" w:rsidRDefault="00B92C42" w:rsidP="00E15D31">
            <w:pPr>
              <w:pStyle w:val="TAC"/>
            </w:pPr>
            <w:r>
              <w:rPr>
                <w:lang w:eastAsia="ko-KR"/>
              </w:rPr>
              <w:t>Spare</w:t>
            </w:r>
          </w:p>
        </w:tc>
        <w:tc>
          <w:tcPr>
            <w:tcW w:w="721" w:type="dxa"/>
            <w:gridSpan w:val="3"/>
            <w:tcBorders>
              <w:top w:val="nil"/>
              <w:left w:val="single" w:sz="4" w:space="0" w:color="auto"/>
              <w:bottom w:val="single" w:sz="4" w:space="0" w:color="auto"/>
              <w:right w:val="single" w:sz="4" w:space="0" w:color="auto"/>
            </w:tcBorders>
          </w:tcPr>
          <w:p w:rsidR="00B92C42" w:rsidRDefault="00B92C42" w:rsidP="00E15D31">
            <w:pPr>
              <w:pStyle w:val="TAC"/>
              <w:rPr>
                <w:lang w:eastAsia="ko-KR"/>
              </w:rPr>
            </w:pPr>
            <w:r>
              <w:rPr>
                <w:lang w:eastAsia="ko-KR"/>
              </w:rPr>
              <w:t>0</w:t>
            </w:r>
          </w:p>
          <w:p w:rsidR="00B92C42" w:rsidRPr="00CC0C94" w:rsidRDefault="00B92C42" w:rsidP="00E15D31">
            <w:pPr>
              <w:pStyle w:val="TAC"/>
            </w:pPr>
            <w:r>
              <w:rPr>
                <w:lang w:eastAsia="ko-KR"/>
              </w:rPr>
              <w:t>Spare</w:t>
            </w:r>
          </w:p>
        </w:tc>
        <w:tc>
          <w:tcPr>
            <w:tcW w:w="721" w:type="dxa"/>
            <w:gridSpan w:val="3"/>
            <w:tcBorders>
              <w:top w:val="nil"/>
              <w:left w:val="single" w:sz="4" w:space="0" w:color="auto"/>
              <w:bottom w:val="single" w:sz="4" w:space="0" w:color="auto"/>
              <w:right w:val="single" w:sz="4" w:space="0" w:color="auto"/>
            </w:tcBorders>
          </w:tcPr>
          <w:p w:rsidR="00B92C42" w:rsidDel="00AB07B3" w:rsidRDefault="00B92C42" w:rsidP="00E15D31">
            <w:pPr>
              <w:pStyle w:val="TAC"/>
              <w:rPr>
                <w:del w:id="115" w:author="Lu, Yang, Vodafone #122" w:date="2020-02-13T11:39:00Z"/>
                <w:lang w:eastAsia="ko-KR"/>
              </w:rPr>
            </w:pPr>
            <w:del w:id="116" w:author="Lu, Yang, Vodafone #122" w:date="2020-02-13T11:39:00Z">
              <w:r w:rsidDel="00AB07B3">
                <w:rPr>
                  <w:lang w:eastAsia="ko-KR"/>
                </w:rPr>
                <w:delText>0</w:delText>
              </w:r>
            </w:del>
          </w:p>
          <w:p w:rsidR="00B92C42" w:rsidRDefault="00B92C42" w:rsidP="00E15D31">
            <w:pPr>
              <w:pStyle w:val="TAC"/>
              <w:rPr>
                <w:ins w:id="117" w:author="Lu, Yang, Vodafone #122" w:date="2020-02-13T11:39:00Z"/>
                <w:lang w:eastAsia="ko-KR"/>
              </w:rPr>
            </w:pPr>
            <w:del w:id="118" w:author="Lu, Yang, Vodafone #122" w:date="2020-02-13T11:39:00Z">
              <w:r w:rsidDel="00AB07B3">
                <w:rPr>
                  <w:lang w:eastAsia="ko-KR"/>
                </w:rPr>
                <w:delText>Spare</w:delText>
              </w:r>
            </w:del>
          </w:p>
          <w:p w:rsidR="00AB07B3" w:rsidRPr="00CC0C94" w:rsidRDefault="00534328" w:rsidP="00E15D31">
            <w:pPr>
              <w:pStyle w:val="TAC"/>
              <w:rPr>
                <w:rFonts w:eastAsia="MS Mincho"/>
              </w:rPr>
            </w:pPr>
            <w:ins w:id="119" w:author="Lu, Yang, Vodafone #122" w:date="2020-02-13T16:17:00Z">
              <w:r>
                <w:rPr>
                  <w:lang w:eastAsia="ko-KR"/>
                </w:rPr>
                <w:t>UESDRXNBS1</w:t>
              </w:r>
            </w:ins>
          </w:p>
        </w:tc>
        <w:tc>
          <w:tcPr>
            <w:tcW w:w="721"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rsidR="00B92C42" w:rsidRPr="00CC0C94" w:rsidRDefault="00B92C42" w:rsidP="00E15D31">
            <w:pPr>
              <w:pStyle w:val="TAC"/>
              <w:rPr>
                <w:rFonts w:eastAsia="MS Mincho"/>
              </w:rPr>
            </w:pPr>
            <w:r>
              <w:rPr>
                <w:rFonts w:eastAsia="MS Mincho"/>
              </w:rPr>
              <w:t>RACS</w:t>
            </w:r>
          </w:p>
        </w:tc>
        <w:tc>
          <w:tcPr>
            <w:tcW w:w="1137" w:type="dxa"/>
            <w:gridSpan w:val="3"/>
            <w:tcBorders>
              <w:top w:val="nil"/>
              <w:left w:val="nil"/>
              <w:bottom w:val="nil"/>
              <w:right w:val="nil"/>
            </w:tcBorders>
          </w:tcPr>
          <w:p w:rsidR="00B92C42" w:rsidRPr="00CC0C94" w:rsidRDefault="00B92C42" w:rsidP="00E15D31">
            <w:pPr>
              <w:pStyle w:val="TAL"/>
            </w:pPr>
          </w:p>
          <w:p w:rsidR="00B92C42" w:rsidRPr="00CC0C94" w:rsidRDefault="00B92C42" w:rsidP="00E15D31">
            <w:pPr>
              <w:pStyle w:val="TAL"/>
            </w:pPr>
            <w:r w:rsidRPr="00CC0C94">
              <w:t xml:space="preserve">octet </w:t>
            </w:r>
            <w:r>
              <w:t>10</w:t>
            </w:r>
            <w:r w:rsidRPr="00CC0C94">
              <w:t>*</w:t>
            </w:r>
          </w:p>
        </w:tc>
      </w:tr>
      <w:tr w:rsidR="00B92C42" w:rsidRPr="00CC0C94" w:rsidTr="00E15D31">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rsidR="00B92C42" w:rsidRPr="00CC0C94" w:rsidRDefault="00B92C42" w:rsidP="00E15D31">
            <w:pPr>
              <w:pStyle w:val="TAC"/>
              <w:rPr>
                <w:lang w:val="es-ES"/>
              </w:rPr>
            </w:pPr>
            <w:r w:rsidRPr="00CC0C94">
              <w:rPr>
                <w:lang w:val="es-ES"/>
              </w:rPr>
              <w:t>0</w:t>
            </w:r>
          </w:p>
        </w:tc>
        <w:tc>
          <w:tcPr>
            <w:tcW w:w="721" w:type="dxa"/>
            <w:gridSpan w:val="3"/>
            <w:tcBorders>
              <w:top w:val="single" w:sz="4" w:space="0" w:color="auto"/>
              <w:left w:val="nil"/>
              <w:bottom w:val="nil"/>
              <w:right w:val="nil"/>
            </w:tcBorders>
          </w:tcPr>
          <w:p w:rsidR="00B92C42" w:rsidRPr="00CC0C94" w:rsidRDefault="00B92C42" w:rsidP="00E15D31">
            <w:pPr>
              <w:pStyle w:val="TAC"/>
              <w:rPr>
                <w:lang w:val="es-ES"/>
              </w:rPr>
            </w:pPr>
            <w:r w:rsidRPr="00CC0C94">
              <w:rPr>
                <w:lang w:val="es-ES"/>
              </w:rPr>
              <w:t>0</w:t>
            </w:r>
          </w:p>
        </w:tc>
        <w:tc>
          <w:tcPr>
            <w:tcW w:w="721" w:type="dxa"/>
            <w:gridSpan w:val="3"/>
            <w:tcBorders>
              <w:top w:val="single" w:sz="4" w:space="0" w:color="auto"/>
              <w:left w:val="nil"/>
              <w:bottom w:val="nil"/>
              <w:right w:val="nil"/>
            </w:tcBorders>
          </w:tcPr>
          <w:p w:rsidR="00B92C42" w:rsidRPr="00CC0C94" w:rsidRDefault="00B92C42" w:rsidP="00E15D31">
            <w:pPr>
              <w:pStyle w:val="TAC"/>
              <w:rPr>
                <w:lang w:val="es-ES"/>
              </w:rPr>
            </w:pPr>
            <w:r w:rsidRPr="00CC0C94">
              <w:rPr>
                <w:lang w:val="es-ES"/>
              </w:rPr>
              <w:t>0</w:t>
            </w:r>
          </w:p>
        </w:tc>
        <w:tc>
          <w:tcPr>
            <w:tcW w:w="721" w:type="dxa"/>
            <w:gridSpan w:val="3"/>
            <w:tcBorders>
              <w:top w:val="single" w:sz="4" w:space="0" w:color="auto"/>
              <w:left w:val="nil"/>
              <w:bottom w:val="nil"/>
              <w:right w:val="nil"/>
            </w:tcBorders>
          </w:tcPr>
          <w:p w:rsidR="00B92C42" w:rsidRPr="00CC0C94" w:rsidRDefault="00B92C42" w:rsidP="00E15D31">
            <w:pPr>
              <w:pStyle w:val="TAC"/>
              <w:rPr>
                <w:lang w:val="es-ES"/>
              </w:rPr>
            </w:pPr>
            <w:r w:rsidRPr="00CC0C94">
              <w:rPr>
                <w:lang w:val="es-ES"/>
              </w:rPr>
              <w:t>0</w:t>
            </w:r>
          </w:p>
        </w:tc>
        <w:tc>
          <w:tcPr>
            <w:tcW w:w="721" w:type="dxa"/>
            <w:gridSpan w:val="3"/>
            <w:tcBorders>
              <w:top w:val="single" w:sz="4" w:space="0" w:color="auto"/>
              <w:left w:val="nil"/>
              <w:bottom w:val="nil"/>
              <w:right w:val="nil"/>
            </w:tcBorders>
          </w:tcPr>
          <w:p w:rsidR="00B92C42" w:rsidRPr="00CC0C94" w:rsidRDefault="00B92C42" w:rsidP="00E15D31">
            <w:pPr>
              <w:pStyle w:val="TAC"/>
              <w:rPr>
                <w:lang w:val="es-ES"/>
              </w:rPr>
            </w:pPr>
            <w:r w:rsidRPr="00CC0C94">
              <w:rPr>
                <w:lang w:val="es-ES"/>
              </w:rPr>
              <w:t>0</w:t>
            </w:r>
          </w:p>
        </w:tc>
        <w:tc>
          <w:tcPr>
            <w:tcW w:w="721" w:type="dxa"/>
            <w:gridSpan w:val="3"/>
            <w:tcBorders>
              <w:top w:val="single" w:sz="4" w:space="0" w:color="auto"/>
              <w:left w:val="nil"/>
              <w:bottom w:val="nil"/>
              <w:right w:val="nil"/>
            </w:tcBorders>
          </w:tcPr>
          <w:p w:rsidR="00B92C42" w:rsidRPr="00CC0C94" w:rsidRDefault="00B92C42" w:rsidP="00E15D31">
            <w:pPr>
              <w:pStyle w:val="TAC"/>
              <w:rPr>
                <w:lang w:val="es-ES"/>
              </w:rPr>
            </w:pPr>
            <w:r w:rsidRPr="00CC0C94">
              <w:rPr>
                <w:lang w:val="es-ES"/>
              </w:rPr>
              <w:t>0</w:t>
            </w:r>
          </w:p>
        </w:tc>
        <w:tc>
          <w:tcPr>
            <w:tcW w:w="721" w:type="dxa"/>
            <w:gridSpan w:val="3"/>
            <w:tcBorders>
              <w:top w:val="single" w:sz="4" w:space="0" w:color="auto"/>
              <w:left w:val="nil"/>
              <w:bottom w:val="nil"/>
              <w:right w:val="nil"/>
            </w:tcBorders>
          </w:tcPr>
          <w:p w:rsidR="00B92C42" w:rsidRPr="00CC0C94" w:rsidRDefault="00B92C42" w:rsidP="00E15D31">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rsidR="00B92C42" w:rsidRPr="00CC0C94" w:rsidRDefault="00B92C42" w:rsidP="00E15D31">
            <w:pPr>
              <w:pStyle w:val="TAC"/>
              <w:rPr>
                <w:lang w:val="es-ES"/>
              </w:rPr>
            </w:pPr>
            <w:r w:rsidRPr="00CC0C94">
              <w:rPr>
                <w:lang w:val="es-ES"/>
              </w:rPr>
              <w:t>0</w:t>
            </w:r>
          </w:p>
        </w:tc>
        <w:tc>
          <w:tcPr>
            <w:tcW w:w="1137" w:type="dxa"/>
            <w:gridSpan w:val="3"/>
            <w:vMerge w:val="restart"/>
            <w:tcBorders>
              <w:top w:val="nil"/>
              <w:left w:val="nil"/>
              <w:right w:val="nil"/>
            </w:tcBorders>
          </w:tcPr>
          <w:p w:rsidR="00B92C42" w:rsidRPr="00CC0C94" w:rsidRDefault="00B92C42" w:rsidP="00E15D31">
            <w:pPr>
              <w:pStyle w:val="TAL"/>
            </w:pPr>
          </w:p>
          <w:p w:rsidR="00B92C42" w:rsidRPr="00CC0C94" w:rsidRDefault="00B92C42" w:rsidP="00E15D31">
            <w:pPr>
              <w:pStyle w:val="TAL"/>
            </w:pPr>
            <w:r w:rsidRPr="00CC0C94">
              <w:t>octet 1</w:t>
            </w:r>
            <w:r>
              <w:t>1</w:t>
            </w:r>
            <w:r w:rsidRPr="00CC0C94">
              <w:t>* -15*</w:t>
            </w:r>
          </w:p>
        </w:tc>
      </w:tr>
      <w:tr w:rsidR="00B92C42" w:rsidRPr="00CC0C94" w:rsidTr="00E15D31">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rsidR="00B92C42" w:rsidRPr="00CC0C94" w:rsidRDefault="00B92C42" w:rsidP="00E15D31">
            <w:pPr>
              <w:pStyle w:val="TAC"/>
              <w:rPr>
                <w:lang w:val="es-ES"/>
              </w:rPr>
            </w:pPr>
            <w:proofErr w:type="spellStart"/>
            <w:r w:rsidRPr="00CC0C94">
              <w:rPr>
                <w:lang w:val="es-ES"/>
              </w:rPr>
              <w:t>Spare</w:t>
            </w:r>
            <w:proofErr w:type="spellEnd"/>
          </w:p>
        </w:tc>
        <w:tc>
          <w:tcPr>
            <w:tcW w:w="1137" w:type="dxa"/>
            <w:gridSpan w:val="3"/>
            <w:vMerge/>
            <w:tcBorders>
              <w:left w:val="nil"/>
              <w:bottom w:val="nil"/>
              <w:right w:val="nil"/>
            </w:tcBorders>
          </w:tcPr>
          <w:p w:rsidR="00B92C42" w:rsidRPr="00CC0C94" w:rsidRDefault="00B92C42" w:rsidP="00E15D31">
            <w:pPr>
              <w:pStyle w:val="TAL"/>
            </w:pPr>
          </w:p>
        </w:tc>
      </w:tr>
    </w:tbl>
    <w:p w:rsidR="00B92C42" w:rsidRPr="00CC0C94" w:rsidRDefault="00B92C42" w:rsidP="00B92C42">
      <w:pPr>
        <w:pStyle w:val="TAN"/>
      </w:pPr>
    </w:p>
    <w:p w:rsidR="00B92C42" w:rsidRPr="00F214A9" w:rsidRDefault="00B92C42" w:rsidP="00B92C42">
      <w:pPr>
        <w:pStyle w:val="TF"/>
      </w:pPr>
      <w:r w:rsidRPr="00515ECD">
        <w:t>Figure 9.9.3.34</w:t>
      </w:r>
      <w:r w:rsidRPr="008079FD">
        <w:t xml:space="preserve">.1: UE network </w:t>
      </w:r>
      <w:r w:rsidRPr="00F214A9">
        <w:t>capability information element</w:t>
      </w:r>
    </w:p>
    <w:p w:rsidR="00B92C42" w:rsidRPr="00CC0C94" w:rsidRDefault="00B92C42" w:rsidP="00B92C42">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6"/>
      </w:tblGrid>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lastRenderedPageBreak/>
              <w:t>EPS encryption algorithms supported (octet 3)</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encryption algorithm EEA0 supported (octet 3, bit 8)</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EEA0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EEA0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encryption algorithm 128-EEA1 supported (octet 3, bit 7)</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128-EEA1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128-EEA1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encryption algorithm 128-EEA2 supported (octet 3, bit 6)</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128-EEA2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128-EEA2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encryption algorithm 128-EEA3 supported (octet 3, bit 5)</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128-EEA3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128-EEA3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encryption algorithm EEA4 supported (octet 3, bit 4)</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EEA4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EEA4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encryption algorithm EEA5 supported (octet 3, bit 3)</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EEA5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EEA5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encryption algorithm EEA6 supported (octet 3, bit 2)</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EEA6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EEA6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encryption algorithm EEA7 supported (octet 3, bit 1)</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EEA7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encryption algorithm EEA7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integrity algorithms supported (octet 4)</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w:t>
            </w:r>
            <w:r w:rsidRPr="00CC0C94">
              <w:rPr>
                <w:rFonts w:hint="eastAsia"/>
                <w:lang w:eastAsia="ko-KR"/>
              </w:rPr>
              <w:t>0</w:t>
            </w:r>
            <w:r w:rsidRPr="00CC0C94">
              <w:t xml:space="preserve">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w:t>
            </w:r>
            <w:r w:rsidRPr="00CC0C94">
              <w:rPr>
                <w:rFonts w:hint="eastAsia"/>
                <w:lang w:eastAsia="ko-KR"/>
              </w:rPr>
              <w:t>0</w:t>
            </w:r>
            <w:r w:rsidRPr="00CC0C94">
              <w:t xml:space="preserve">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integrity algorithm 128-EIA1 supported (octet 4, bit 7)</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128-EIA1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128-EIA1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integrity algorithm 128-EIA2 supported (octet 4, bit 6)</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128-EIA2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128-EIA2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integrity algorithm 128-EIA3 supported (octet 4, bit 5)</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128-EIA3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128-EIA3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integrity algorithm EIA4 supported (octet 4, bit 4)</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EIA4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EIA4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integrity algorithm EIA5 supported (octet 4, bit 3)</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EIA5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EIA5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integrity algorithm EIA6 supported (octet 4, bit 2)</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EIA6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EIA6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EPS integrity algorithm EIA7 supported (octet 4, bit 1)</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EIA7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EPS integrity algorithm EIA7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lastRenderedPageBreak/>
              <w:t>UMTS encryption algorithms supported (octet 5)</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encryption algorithm UEA0 supported (octet 5, bit 8)</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UEA0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UEA0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encryption algorithm UEA1 supported (octet 5, bit 7)</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UEA1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UEA1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encryption algorithm UEA2 supported (octet 5, bit 6)</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UEA2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UEA2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encryption algorithm UEA3 supported (octet 5, bit 5)</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UEA3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UEA3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encryption algorithm UEA4 supported (octet 5, bit 4)</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UEA4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UEA4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encryption algorithm UEA5 supported (octet 5, bit 3)</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UEA5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UEA5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encryption algorithm UEA6 supported (octet 5, bit 2)</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UEA6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UEA6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encryption algorithm UEA7 supported (octet 5, bit 1)</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UEA7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encryption algorithm UEA7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UCS2 support (UCS2) (octet 6, bit 8)</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This information field indicates the likely treatment of UCS2 encoded character strings by the UE.</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 xml:space="preserve">The UE has a preference for the default alphabet (defined in </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3GPP TS 23.038 [3]) over UCS2 (see ISO/IEC 10646 [29]).</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 xml:space="preserve">The UE has no preference between the use of the default alphabet and </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the use of UCS2.</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integrity algorithms supported (octet 6)</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integrity algorithm UIA1 supported (octet 6, bit 7)</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UIA1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UIA1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integrity algorithm UIA2 supported (octet 6, bit 6)</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UIA2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UIA2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integrity algorithm UIA3 supported (octet 6, bit 5)</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UIA3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UIA3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integrity algorithm UIA4 supported (octet 6, bit 4)</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UIA4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UIA4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integrity algorithm UIA5 supported (octet 6, bit 3)</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UIA5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UIA5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integrity algorithm UIA6 supported (octet 6, bit 2)</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UIA6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UIA6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UMTS integrity algorithm UIA7 supported (octet 6, bit 1)</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UIA7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UMTS integrity algorithm UIA7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NF capability (octet 7, bit 1)</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rPr>
                <w:rFonts w:eastAsia="MS Mincho"/>
              </w:rPr>
              <w:t>notification procedure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rPr>
                <w:rFonts w:eastAsia="MS Mincho"/>
              </w:rPr>
              <w:t>notification procedure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1xSRVCC capability (octet 7, bit 2)</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(see 3GPP TS 23.216 [8])</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Location services (LCS) notification mechanisms capability (octet 7, bit 3)</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rPr>
                <w:rFonts w:eastAsia="MS Mincho"/>
              </w:rPr>
              <w:t xml:space="preserve">LCS notification mechanisms </w:t>
            </w:r>
            <w:r w:rsidRPr="00CC0C94">
              <w:t xml:space="preserve">not supported </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rPr>
                <w:rFonts w:eastAsia="MS Mincho"/>
              </w:rPr>
              <w:t xml:space="preserve">LCS notification mechanisms </w:t>
            </w:r>
            <w:r w:rsidRPr="00CC0C94">
              <w:t>supported (see 3GPP TS 24.171 [13C])</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r w:rsidRPr="00CC0C94">
              <w:t>LTE Positioning Protocol (LPP) capability (octet 7, bit 4)</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rPr>
                <w:rFonts w:eastAsia="MS Mincho"/>
              </w:rPr>
              <w:t xml:space="preserve">LPP </w:t>
            </w:r>
            <w:r w:rsidRPr="00CC0C94">
              <w:t>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rPr>
                <w:rFonts w:eastAsia="MS Mincho"/>
              </w:rPr>
              <w:t xml:space="preserve">LPP </w:t>
            </w:r>
            <w:r w:rsidRPr="00CC0C94">
              <w:t>supported (see 3GPP TS 36.355 [22A])</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proofErr w:type="spellStart"/>
            <w:r w:rsidRPr="00CC0C94">
              <w:rPr>
                <w:lang w:eastAsia="ja-JP"/>
              </w:rPr>
              <w:t>eNodeB</w:t>
            </w:r>
            <w:proofErr w:type="spellEnd"/>
            <w:r w:rsidRPr="00CC0C94">
              <w:rPr>
                <w:lang w:eastAsia="ja-JP"/>
              </w:rPr>
              <w:t xml:space="preserve">-based </w:t>
            </w:r>
            <w:r w:rsidRPr="00CC0C94">
              <w:rPr>
                <w:rFonts w:hint="eastAsia"/>
                <w:lang w:eastAsia="ja-JP"/>
              </w:rPr>
              <w:t>access class control for CSFB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proofErr w:type="spellStart"/>
            <w:r w:rsidRPr="00CC0C94">
              <w:rPr>
                <w:lang w:eastAsia="ja-JP"/>
              </w:rPr>
              <w:t>eNodeB</w:t>
            </w:r>
            <w:proofErr w:type="spellEnd"/>
            <w:r w:rsidRPr="00CC0C94">
              <w:rPr>
                <w:lang w:eastAsia="ja-JP"/>
              </w:rPr>
              <w:t xml:space="preserve">-based </w:t>
            </w:r>
            <w:r w:rsidRPr="00CC0C94">
              <w:rPr>
                <w:rFonts w:hint="eastAsia"/>
                <w:lang w:eastAsia="ja-JP"/>
              </w:rPr>
              <w:t>access class control for CSFB supported</w:t>
            </w:r>
          </w:p>
          <w:p w:rsidR="00B92C42" w:rsidRPr="00CC0C94" w:rsidRDefault="00B92C42" w:rsidP="00E15D31">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 xml:space="preserve">H.245 After SRVCC Handover capability (H.245-ASH) (octet 7, bit </w:t>
            </w:r>
            <w:r w:rsidRPr="00CC0C94">
              <w:rPr>
                <w:lang w:eastAsia="ja-JP"/>
              </w:rPr>
              <w:t>6</w:t>
            </w:r>
            <w:r w:rsidRPr="00CC0C94">
              <w:t>)</w:t>
            </w:r>
          </w:p>
          <w:p w:rsidR="00B92C42" w:rsidRPr="00CC0C94" w:rsidRDefault="00B92C42" w:rsidP="00E15D31">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H.245 after SRVCC handover capability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H.245 after SRVCC handover capability supported</w:t>
            </w:r>
          </w:p>
          <w:p w:rsidR="00B92C42" w:rsidRPr="00CC0C94" w:rsidRDefault="00B92C42" w:rsidP="00E15D31">
            <w:pPr>
              <w:pStyle w:val="TAL"/>
              <w:rPr>
                <w:lang w:eastAsia="ja-JP"/>
              </w:rPr>
            </w:pPr>
            <w:r w:rsidRPr="00CC0C94">
              <w:t>(see 3GPP TS 23.216 [8])</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proofErr w:type="spellStart"/>
            <w:r w:rsidRPr="00CC0C94">
              <w:t>ProSe</w:t>
            </w:r>
            <w:proofErr w:type="spellEnd"/>
            <w:r w:rsidRPr="00CC0C94">
              <w:t xml:space="preserve"> (octet 7, bit 7)</w:t>
            </w:r>
          </w:p>
          <w:p w:rsidR="00B92C42" w:rsidRPr="00CC0C94" w:rsidRDefault="00B92C42" w:rsidP="00E15D31">
            <w:pPr>
              <w:pStyle w:val="TAL"/>
              <w:rPr>
                <w:lang w:eastAsia="ja-JP"/>
              </w:rPr>
            </w:pPr>
            <w:r w:rsidRPr="00CC0C94">
              <w:t xml:space="preserve">This bit indicates the capability for </w:t>
            </w:r>
            <w:proofErr w:type="spellStart"/>
            <w:r w:rsidRPr="00CC0C94">
              <w:t>ProSe</w:t>
            </w:r>
            <w:proofErr w:type="spellEnd"/>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proofErr w:type="spellStart"/>
            <w:r w:rsidRPr="00CC0C94">
              <w:t>ProSe</w:t>
            </w:r>
            <w:proofErr w:type="spellEnd"/>
            <w:r w:rsidRPr="00CC0C94">
              <w:t xml:space="preserve">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proofErr w:type="spellStart"/>
            <w:r w:rsidRPr="00CC0C94">
              <w:t>ProSe</w:t>
            </w:r>
            <w:proofErr w:type="spellEnd"/>
            <w:r w:rsidRPr="00CC0C94">
              <w:t xml:space="preserve">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proofErr w:type="spellStart"/>
            <w:r w:rsidRPr="00CC0C94">
              <w:t>ProSe</w:t>
            </w:r>
            <w:proofErr w:type="spellEnd"/>
            <w:r w:rsidRPr="00CC0C94">
              <w:t xml:space="preserve"> direct discovery (</w:t>
            </w:r>
            <w:proofErr w:type="spellStart"/>
            <w:r w:rsidRPr="00CC0C94">
              <w:t>ProSe-dd</w:t>
            </w:r>
            <w:proofErr w:type="spellEnd"/>
            <w:r w:rsidRPr="00CC0C94">
              <w:t>) (octet 7, bit 8)</w:t>
            </w:r>
          </w:p>
          <w:p w:rsidR="00B92C42" w:rsidRPr="00CC0C94" w:rsidRDefault="00B92C42" w:rsidP="00E15D31">
            <w:pPr>
              <w:pStyle w:val="TAL"/>
              <w:rPr>
                <w:lang w:eastAsia="ja-JP"/>
              </w:rPr>
            </w:pPr>
            <w:r w:rsidRPr="00CC0C94">
              <w:t xml:space="preserve">This bit indicates the capability for </w:t>
            </w:r>
            <w:proofErr w:type="spellStart"/>
            <w:r w:rsidRPr="00CC0C94">
              <w:t>ProSe</w:t>
            </w:r>
            <w:proofErr w:type="spellEnd"/>
            <w:r w:rsidRPr="00CC0C94">
              <w:t xml:space="preserve"> direct discovery</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proofErr w:type="spellStart"/>
            <w:r w:rsidRPr="00CC0C94">
              <w:t>ProSe</w:t>
            </w:r>
            <w:proofErr w:type="spellEnd"/>
            <w:r w:rsidRPr="00CC0C94">
              <w:t xml:space="preserve"> direct discovery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proofErr w:type="spellStart"/>
            <w:r w:rsidRPr="00CC0C94">
              <w:t>ProSe</w:t>
            </w:r>
            <w:proofErr w:type="spellEnd"/>
            <w:r w:rsidRPr="00CC0C94">
              <w:t xml:space="preserve"> direct discovery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proofErr w:type="spellStart"/>
            <w:r w:rsidRPr="00CC0C94">
              <w:t>ProSe</w:t>
            </w:r>
            <w:proofErr w:type="spellEnd"/>
            <w:r w:rsidRPr="00CC0C94">
              <w:t xml:space="preserve"> direct communication (</w:t>
            </w:r>
            <w:proofErr w:type="spellStart"/>
            <w:r w:rsidRPr="00CC0C94">
              <w:t>ProSe</w:t>
            </w:r>
            <w:proofErr w:type="spellEnd"/>
            <w:r w:rsidRPr="00CC0C94">
              <w:t>-dc) (octet 8, bit 1)</w:t>
            </w:r>
          </w:p>
          <w:p w:rsidR="00B92C42" w:rsidRPr="00CC0C94" w:rsidRDefault="00B92C42" w:rsidP="00E15D31">
            <w:pPr>
              <w:pStyle w:val="TAL"/>
              <w:rPr>
                <w:lang w:eastAsia="ja-JP"/>
              </w:rPr>
            </w:pPr>
            <w:r w:rsidRPr="00CC0C94">
              <w:t xml:space="preserve">This bit indicates the capability for </w:t>
            </w:r>
            <w:proofErr w:type="spellStart"/>
            <w:r w:rsidRPr="00CC0C94">
              <w:t>ProSe</w:t>
            </w:r>
            <w:proofErr w:type="spellEnd"/>
            <w:r w:rsidRPr="00CC0C94">
              <w:t xml:space="preserve"> direct communication</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proofErr w:type="spellStart"/>
            <w:r w:rsidRPr="00CC0C94">
              <w:t>ProSe</w:t>
            </w:r>
            <w:proofErr w:type="spellEnd"/>
            <w:r w:rsidRPr="00CC0C94">
              <w:t xml:space="preserve"> direct communication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proofErr w:type="spellStart"/>
            <w:r w:rsidRPr="00CC0C94">
              <w:t>ProSe</w:t>
            </w:r>
            <w:proofErr w:type="spellEnd"/>
            <w:r w:rsidRPr="00CC0C94">
              <w:t xml:space="preserve"> direct communication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w:t>
            </w:r>
            <w:proofErr w:type="spellStart"/>
            <w:r w:rsidRPr="00CC0C94">
              <w:t>ProSe</w:t>
            </w:r>
            <w:proofErr w:type="spellEnd"/>
            <w:r w:rsidRPr="00CC0C94">
              <w:t>-</w:t>
            </w:r>
            <w:r w:rsidRPr="00CC0C94">
              <w:rPr>
                <w:rFonts w:hint="eastAsia"/>
                <w:lang w:eastAsia="ko-KR"/>
              </w:rPr>
              <w:t>relay</w:t>
            </w:r>
            <w:r w:rsidRPr="00CC0C94">
              <w:t xml:space="preserve">) (octet 8, bit </w:t>
            </w:r>
            <w:r w:rsidRPr="00CC0C94">
              <w:rPr>
                <w:rFonts w:hint="eastAsia"/>
                <w:lang w:eastAsia="ko-KR"/>
              </w:rPr>
              <w:t>2</w:t>
            </w:r>
            <w:r w:rsidRPr="00CC0C94">
              <w:t>)</w:t>
            </w:r>
          </w:p>
          <w:p w:rsidR="00B92C42" w:rsidRPr="00CC0C94" w:rsidRDefault="00B92C42" w:rsidP="00E15D31">
            <w:pPr>
              <w:pStyle w:val="TAL"/>
              <w:rPr>
                <w:lang w:eastAsia="ko-KR"/>
              </w:rPr>
            </w:pPr>
            <w:r w:rsidRPr="00CC0C94">
              <w:t xml:space="preserve">This bit indicates the capability to act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 xml:space="preserve">Acting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 xml:space="preserve">Acting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 xml:space="preserve">Control plane </w:t>
            </w:r>
            <w:proofErr w:type="spellStart"/>
            <w:r w:rsidRPr="00CC0C94">
              <w:t>CIoT</w:t>
            </w:r>
            <w:proofErr w:type="spellEnd"/>
            <w:r w:rsidRPr="00CC0C94">
              <w:t xml:space="preserve"> EPS optimization (CP </w:t>
            </w:r>
            <w:proofErr w:type="spellStart"/>
            <w:r w:rsidRPr="00CC0C94">
              <w:t>CIoT</w:t>
            </w:r>
            <w:proofErr w:type="spellEnd"/>
            <w:r w:rsidRPr="00CC0C94">
              <w:t>) (octet 8, bit 3)</w:t>
            </w:r>
          </w:p>
          <w:p w:rsidR="00B92C42" w:rsidRPr="00CC0C94" w:rsidRDefault="00B92C42" w:rsidP="00E15D31">
            <w:pPr>
              <w:pStyle w:val="TAL"/>
            </w:pPr>
            <w:r w:rsidRPr="00CC0C94">
              <w:t xml:space="preserve">This bit indicates the capability for control plane </w:t>
            </w:r>
            <w:proofErr w:type="spellStart"/>
            <w:r w:rsidRPr="00CC0C94">
              <w:t>CIoT</w:t>
            </w:r>
            <w:proofErr w:type="spellEnd"/>
            <w:r w:rsidRPr="00CC0C94">
              <w:t xml:space="preserve"> EPS optimization</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 xml:space="preserve">Control plane </w:t>
            </w:r>
            <w:proofErr w:type="spellStart"/>
            <w:r w:rsidRPr="00CC0C94">
              <w:t>CIoT</w:t>
            </w:r>
            <w:proofErr w:type="spellEnd"/>
            <w:r w:rsidRPr="00CC0C94">
              <w:t xml:space="preserve"> EPS optimization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 xml:space="preserve">Control plane </w:t>
            </w:r>
            <w:proofErr w:type="spellStart"/>
            <w:r w:rsidRPr="00CC0C94">
              <w:t>CIoT</w:t>
            </w:r>
            <w:proofErr w:type="spellEnd"/>
            <w:r w:rsidRPr="00CC0C94">
              <w:t xml:space="preserve"> EPS optimization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 xml:space="preserve">User plane </w:t>
            </w:r>
            <w:proofErr w:type="spellStart"/>
            <w:r w:rsidRPr="00CC0C94">
              <w:t>CIoT</w:t>
            </w:r>
            <w:proofErr w:type="spellEnd"/>
            <w:r w:rsidRPr="00CC0C94">
              <w:t xml:space="preserve"> EPS optimization (UP </w:t>
            </w:r>
            <w:proofErr w:type="spellStart"/>
            <w:r w:rsidRPr="00CC0C94">
              <w:t>CIoT</w:t>
            </w:r>
            <w:proofErr w:type="spellEnd"/>
            <w:r w:rsidRPr="00CC0C94">
              <w:t>) (octet 8, bit 4)</w:t>
            </w:r>
          </w:p>
          <w:p w:rsidR="00B92C42" w:rsidRPr="00CC0C94" w:rsidRDefault="00B92C42" w:rsidP="00E15D31">
            <w:pPr>
              <w:pStyle w:val="TAL"/>
            </w:pPr>
            <w:r w:rsidRPr="00CC0C94">
              <w:t xml:space="preserve">This bit indicates the capability for user plane </w:t>
            </w:r>
            <w:proofErr w:type="spellStart"/>
            <w:r w:rsidRPr="00CC0C94">
              <w:t>CIoT</w:t>
            </w:r>
            <w:proofErr w:type="spellEnd"/>
            <w:r w:rsidRPr="00CC0C94">
              <w:t xml:space="preserve"> EPS optimization</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 xml:space="preserve">User plane </w:t>
            </w:r>
            <w:proofErr w:type="spellStart"/>
            <w:r w:rsidRPr="00CC0C94">
              <w:t>CIoT</w:t>
            </w:r>
            <w:proofErr w:type="spellEnd"/>
            <w:r w:rsidRPr="00CC0C94">
              <w:t xml:space="preserve"> EPS optimization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 xml:space="preserve">User plane </w:t>
            </w:r>
            <w:proofErr w:type="spellStart"/>
            <w:r w:rsidRPr="00CC0C94">
              <w:t>CIoT</w:t>
            </w:r>
            <w:proofErr w:type="spellEnd"/>
            <w:r w:rsidRPr="00CC0C94">
              <w:t xml:space="preserve"> EPS optimization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S1-u data transfer (S1-U data) (octet 8, bit 5)</w:t>
            </w:r>
          </w:p>
          <w:p w:rsidR="00B92C42" w:rsidRPr="00CC0C94" w:rsidRDefault="00B92C42" w:rsidP="00E15D31">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w:t>
            </w:r>
            <w:proofErr w:type="spellStart"/>
            <w:r w:rsidRPr="007073D2">
              <w:t>CIoT</w:t>
            </w:r>
            <w:proofErr w:type="spellEnd"/>
            <w:r w:rsidRPr="007073D2">
              <w:t xml:space="preserve"> EPS optimization (CP </w:t>
            </w:r>
            <w:proofErr w:type="spellStart"/>
            <w:r w:rsidRPr="007073D2">
              <w:t>CIoT</w:t>
            </w:r>
            <w:proofErr w:type="spellEnd"/>
            <w:r w:rsidRPr="007073D2">
              <w:t xml:space="preserve">) bit (octet </w:t>
            </w:r>
            <w:r>
              <w:t>8, bit 3</w:t>
            </w:r>
            <w:r w:rsidRPr="007073D2">
              <w:t xml:space="preserve">) is set to 1. If the Control plane </w:t>
            </w:r>
            <w:proofErr w:type="spellStart"/>
            <w:r w:rsidRPr="007073D2">
              <w:t>CIoT</w:t>
            </w:r>
            <w:proofErr w:type="spellEnd"/>
            <w:r w:rsidRPr="007073D2">
              <w:t xml:space="preserve"> EPS opt</w:t>
            </w:r>
            <w:r>
              <w:t xml:space="preserve">imization (CP </w:t>
            </w:r>
            <w:proofErr w:type="spellStart"/>
            <w:r>
              <w:t>CIoT</w:t>
            </w:r>
            <w:proofErr w:type="spellEnd"/>
            <w:r>
              <w:t>) bit (octet 8, bit 3</w:t>
            </w:r>
            <w:r w:rsidRPr="007073D2">
              <w:t xml:space="preserve">) is set to 0, the </w:t>
            </w:r>
            <w:r>
              <w:t>MME</w:t>
            </w:r>
            <w:r w:rsidRPr="007073D2">
              <w:t xml:space="preserve"> shall assume S1-u data transfer is supported</w:t>
            </w:r>
            <w:r>
              <w:t xml:space="preserve"> by the UE</w:t>
            </w:r>
            <w:r w:rsidRPr="007073D2">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S1-U data transfer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S1-U data transfer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EMM-REGISTERED without PDN connection (</w:t>
            </w:r>
            <w:proofErr w:type="spellStart"/>
            <w:r w:rsidRPr="00CC0C94">
              <w:t>ERw</w:t>
            </w:r>
            <w:proofErr w:type="spellEnd"/>
            <w:r w:rsidRPr="00CC0C94">
              <w:t>/</w:t>
            </w:r>
            <w:proofErr w:type="spellStart"/>
            <w:r w:rsidRPr="00CC0C94">
              <w:t>oPDN</w:t>
            </w:r>
            <w:proofErr w:type="spellEnd"/>
            <w:r w:rsidRPr="00CC0C94">
              <w:t>) (octet 8, bit 6)</w:t>
            </w:r>
          </w:p>
          <w:p w:rsidR="00B92C42" w:rsidRPr="00CC0C94" w:rsidRDefault="00B92C42" w:rsidP="00E15D31">
            <w:pPr>
              <w:pStyle w:val="TAL"/>
            </w:pPr>
            <w:r w:rsidRPr="00CC0C94">
              <w:t>This bit indicates the capability for EMM REGISTERED without PDN connectivity</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EMM-REGISTERED without PDN connection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EMM-REGISTERED without PDN connection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 xml:space="preserve">Header compression for control plane </w:t>
            </w:r>
            <w:proofErr w:type="spellStart"/>
            <w:r w:rsidRPr="00CC0C94">
              <w:t>CIoT</w:t>
            </w:r>
            <w:proofErr w:type="spellEnd"/>
            <w:r w:rsidRPr="00CC0C94">
              <w:t xml:space="preserve"> EPS optimization (HC-CP </w:t>
            </w:r>
            <w:proofErr w:type="spellStart"/>
            <w:r w:rsidRPr="00CC0C94">
              <w:t>CIoT</w:t>
            </w:r>
            <w:proofErr w:type="spellEnd"/>
            <w:r w:rsidRPr="00CC0C94">
              <w:t>) (octet 8, bit 7)</w:t>
            </w:r>
          </w:p>
          <w:p w:rsidR="00B92C42" w:rsidRPr="00CC0C94" w:rsidRDefault="00B92C42" w:rsidP="00E15D31">
            <w:pPr>
              <w:pStyle w:val="TAL"/>
            </w:pPr>
            <w:r w:rsidRPr="00CC0C94">
              <w:t xml:space="preserve">This bit indicates the capability for header compression for control plane </w:t>
            </w:r>
            <w:proofErr w:type="spellStart"/>
            <w:r w:rsidRPr="00CC0C94">
              <w:t>CIoT</w:t>
            </w:r>
            <w:proofErr w:type="spellEnd"/>
            <w:r w:rsidRPr="00CC0C94">
              <w:t xml:space="preserve"> EPS optimization</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 xml:space="preserve">Header compression for control plane </w:t>
            </w:r>
            <w:proofErr w:type="spellStart"/>
            <w:r w:rsidRPr="00CC0C94">
              <w:t>CIoT</w:t>
            </w:r>
            <w:proofErr w:type="spellEnd"/>
            <w:r w:rsidRPr="00CC0C94">
              <w:t xml:space="preserve"> EPS optimization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rPr>
                <w:lang w:eastAsia="ja-JP"/>
              </w:rPr>
            </w:pPr>
            <w:r w:rsidRPr="00CC0C94">
              <w:t xml:space="preserve">Header compression for control plane </w:t>
            </w:r>
            <w:proofErr w:type="spellStart"/>
            <w:r w:rsidRPr="00CC0C94">
              <w:t>CIoT</w:t>
            </w:r>
            <w:proofErr w:type="spellEnd"/>
            <w:r w:rsidRPr="00CC0C94">
              <w:t xml:space="preserve"> EPS optimization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Extended protocol configuration options (</w:t>
            </w:r>
            <w:proofErr w:type="spellStart"/>
            <w:r w:rsidRPr="00CC0C94">
              <w:t>ePCO</w:t>
            </w:r>
            <w:proofErr w:type="spellEnd"/>
            <w:r w:rsidRPr="00CC0C94">
              <w:t>) (octet 8, bit 8)</w:t>
            </w:r>
          </w:p>
          <w:p w:rsidR="00B92C42" w:rsidRPr="00CC0C94" w:rsidRDefault="00B92C42" w:rsidP="00E15D31">
            <w:pPr>
              <w:pStyle w:val="TAL"/>
            </w:pPr>
            <w:r w:rsidRPr="00CC0C94">
              <w:t>This bit indicates the support of the extended protocol configuration options IE</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Extended protocol configuration options IE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Extended protocol configuration options IE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p w:rsidR="00B92C42" w:rsidRPr="00CC0C94" w:rsidRDefault="00B92C42" w:rsidP="00E15D31">
            <w:pPr>
              <w:pStyle w:val="TAL"/>
            </w:pPr>
            <w:r w:rsidRPr="00CC0C94">
              <w:t>Multiple DRB support (</w:t>
            </w:r>
            <w:proofErr w:type="spellStart"/>
            <w:r w:rsidRPr="00CC0C94">
              <w:t>multipleDRB</w:t>
            </w:r>
            <w:proofErr w:type="spellEnd"/>
            <w:r w:rsidRPr="00CC0C94">
              <w:t>) (octet 9, bit 1)</w:t>
            </w:r>
          </w:p>
          <w:p w:rsidR="00B92C42" w:rsidRPr="00CC0C94" w:rsidRDefault="00B92C42" w:rsidP="00E15D31">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Multiple DRB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Multiple DRB supported</w:t>
            </w:r>
          </w:p>
        </w:tc>
      </w:tr>
      <w:tr w:rsidR="00B92C42" w:rsidRPr="00CC0C94" w:rsidTr="00E15D31">
        <w:trPr>
          <w:gridAfter w:val="3"/>
          <w:wAfter w:w="112"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V2X communication over PC5 (V2X PC5) (octet 9, bit 2)</w:t>
            </w:r>
          </w:p>
          <w:p w:rsidR="00B92C42" w:rsidRPr="00CC0C94" w:rsidRDefault="00B92C42" w:rsidP="00E15D31">
            <w:pPr>
              <w:pStyle w:val="TAL"/>
            </w:pPr>
            <w:r w:rsidRPr="00CC0C94">
              <w:t>This bit indicates the capability for V2X communication over PC5</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V2X communication over PC5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V2X communication over PC5 supported</w:t>
            </w:r>
          </w:p>
        </w:tc>
      </w:tr>
      <w:tr w:rsidR="00B92C42" w:rsidRPr="00CC0C94" w:rsidTr="00E15D31">
        <w:trPr>
          <w:gridAfter w:val="3"/>
          <w:wAfter w:w="112" w:type="dxa"/>
          <w:cantSplit/>
          <w:jc w:val="center"/>
        </w:trPr>
        <w:tc>
          <w:tcPr>
            <w:tcW w:w="7113" w:type="dxa"/>
            <w:gridSpan w:val="16"/>
          </w:tcPr>
          <w:p w:rsidR="00B92C42" w:rsidRPr="00CC0C94" w:rsidRDefault="00B92C42" w:rsidP="00E15D31">
            <w:pPr>
              <w:pStyle w:val="TAL"/>
            </w:pPr>
          </w:p>
          <w:p w:rsidR="00B92C42" w:rsidRPr="00CC0C94" w:rsidRDefault="00B92C42" w:rsidP="00E15D31">
            <w:pPr>
              <w:pStyle w:val="TAL"/>
            </w:pPr>
            <w:r w:rsidRPr="00CC0C94">
              <w:t>Restriction on use of enhanced coverage support (</w:t>
            </w:r>
            <w:proofErr w:type="spellStart"/>
            <w:r w:rsidRPr="00CC0C94">
              <w:t>RestrictEC</w:t>
            </w:r>
            <w:proofErr w:type="spellEnd"/>
            <w:r w:rsidRPr="00CC0C94">
              <w:t>) (octet 9, bit 3)</w:t>
            </w:r>
          </w:p>
          <w:p w:rsidR="00B92C42" w:rsidRPr="00CC0C94" w:rsidRDefault="00B92C42" w:rsidP="00E15D31">
            <w:pPr>
              <w:pStyle w:val="TAL"/>
            </w:pPr>
            <w:r w:rsidRPr="00CC0C94">
              <w:t>This bit indicates the capability to support restriction on use of enhanced coverage.</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Restriction on use of enhanced coverage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Restriction on use of enhanced coverage supported</w:t>
            </w:r>
          </w:p>
        </w:tc>
      </w:tr>
      <w:tr w:rsidR="00B92C42" w:rsidRPr="00CC0C94" w:rsidTr="00E15D31">
        <w:trPr>
          <w:gridAfter w:val="3"/>
          <w:wAfter w:w="112" w:type="dxa"/>
          <w:cantSplit/>
          <w:jc w:val="center"/>
        </w:trPr>
        <w:tc>
          <w:tcPr>
            <w:tcW w:w="7113" w:type="dxa"/>
            <w:gridSpan w:val="16"/>
          </w:tcPr>
          <w:p w:rsidR="00B92C42" w:rsidRPr="00CC0C94" w:rsidRDefault="00B92C42" w:rsidP="00E15D31">
            <w:pPr>
              <w:pStyle w:val="TAL"/>
            </w:pPr>
          </w:p>
          <w:p w:rsidR="00B92C42" w:rsidRPr="00CC0C94" w:rsidRDefault="00B92C42" w:rsidP="00E15D31">
            <w:pPr>
              <w:pStyle w:val="TAL"/>
            </w:pPr>
            <w:r w:rsidRPr="00CC0C94">
              <w:t xml:space="preserve">Control plane data </w:t>
            </w:r>
            <w:proofErr w:type="spellStart"/>
            <w:r w:rsidRPr="00CC0C94">
              <w:t>backoff</w:t>
            </w:r>
            <w:proofErr w:type="spellEnd"/>
            <w:r w:rsidRPr="00CC0C94">
              <w:t xml:space="preserve"> support (CP </w:t>
            </w:r>
            <w:proofErr w:type="spellStart"/>
            <w:r w:rsidRPr="00CC0C94">
              <w:t>backoff</w:t>
            </w:r>
            <w:proofErr w:type="spellEnd"/>
            <w:r w:rsidRPr="00CC0C94">
              <w:t>) (octet 9, bit 4)</w:t>
            </w:r>
          </w:p>
          <w:p w:rsidR="00B92C42" w:rsidRPr="00CC0C94" w:rsidRDefault="00B92C42" w:rsidP="00E15D31">
            <w:pPr>
              <w:pStyle w:val="TAL"/>
            </w:pPr>
            <w:r w:rsidRPr="00CC0C94">
              <w:t>This bit indicates the support of back-off timer for transport of user data via the control plane..</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back-off timer for transport of user data via the control plane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back-off timer for transport of user data via the control plane supported</w:t>
            </w:r>
          </w:p>
        </w:tc>
      </w:tr>
      <w:tr w:rsidR="00B92C42" w:rsidRPr="00CC0C94" w:rsidTr="00E15D31">
        <w:trPr>
          <w:gridAfter w:val="3"/>
          <w:wAfter w:w="112"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Dual connectivity with NR (DCNR) (octet 9, bit 5)</w:t>
            </w:r>
          </w:p>
          <w:p w:rsidR="00B92C42" w:rsidRPr="00CC0C94" w:rsidRDefault="00B92C42" w:rsidP="00E15D31">
            <w:pPr>
              <w:pStyle w:val="TAL"/>
            </w:pPr>
            <w:r w:rsidRPr="00CC0C94">
              <w:t xml:space="preserve">This bit indicates the capability for dual </w:t>
            </w:r>
            <w:proofErr w:type="spellStart"/>
            <w:r w:rsidRPr="00CC0C94">
              <w:t>connecitivity</w:t>
            </w:r>
            <w:proofErr w:type="spellEnd"/>
            <w:r w:rsidRPr="00CC0C94">
              <w:t xml:space="preserve"> with NR</w:t>
            </w:r>
            <w:r w:rsidRPr="00CC0C94">
              <w:rPr>
                <w:rFonts w:cs="Arial"/>
              </w:rPr>
              <w:t>.</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dual connectivity with NR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dual connectivity with NR supported</w:t>
            </w:r>
          </w:p>
        </w:tc>
      </w:tr>
      <w:tr w:rsidR="00B92C42" w:rsidRPr="00CC0C94" w:rsidTr="00E15D31">
        <w:trPr>
          <w:gridBefore w:val="2"/>
          <w:gridAfter w:val="1"/>
          <w:wBefore w:w="56" w:type="dxa"/>
          <w:wAfter w:w="56"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rPr>
                <w:lang w:val="fr-FR"/>
              </w:rPr>
            </w:pPr>
            <w:r w:rsidRPr="00CC0C94">
              <w:rPr>
                <w:lang w:val="fr-FR"/>
              </w:rPr>
              <w:t xml:space="preserve">N1 mode </w:t>
            </w:r>
            <w:proofErr w:type="spellStart"/>
            <w:r w:rsidRPr="00CC0C94">
              <w:rPr>
                <w:lang w:val="fr-FR"/>
              </w:rPr>
              <w:t>supported</w:t>
            </w:r>
            <w:proofErr w:type="spellEnd"/>
            <w:r w:rsidRPr="00CC0C94">
              <w:rPr>
                <w:lang w:val="fr-FR"/>
              </w:rPr>
              <w:t xml:space="preserve"> (N1mode) (octet 9, bit 6)</w:t>
            </w:r>
          </w:p>
          <w:p w:rsidR="00B92C42" w:rsidRPr="00CC0C94" w:rsidRDefault="00B92C42" w:rsidP="00E15D31">
            <w:pPr>
              <w:pStyle w:val="TAL"/>
            </w:pPr>
            <w:r w:rsidRPr="00CC0C94">
              <w:t>This bit indicates the capability for N1 mode</w:t>
            </w:r>
            <w:r w:rsidRPr="00CC0C94">
              <w:rPr>
                <w:rFonts w:cs="Arial"/>
              </w:rPr>
              <w:t>.</w:t>
            </w:r>
          </w:p>
        </w:tc>
      </w:tr>
      <w:tr w:rsidR="00B92C42" w:rsidRPr="00CC0C94" w:rsidTr="00E15D31">
        <w:trPr>
          <w:gridBefore w:val="2"/>
          <w:gridAfter w:val="1"/>
          <w:wBefore w:w="56" w:type="dxa"/>
          <w:wAfter w:w="56" w:type="dxa"/>
          <w:cantSplit/>
          <w:jc w:val="center"/>
        </w:trPr>
        <w:tc>
          <w:tcPr>
            <w:tcW w:w="296" w:type="dxa"/>
            <w:gridSpan w:val="3"/>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4"/>
            <w:shd w:val="clear" w:color="auto" w:fill="auto"/>
          </w:tcPr>
          <w:p w:rsidR="00B92C42" w:rsidRPr="00CC0C94" w:rsidRDefault="00B92C42" w:rsidP="00E15D31">
            <w:pPr>
              <w:pStyle w:val="TAL"/>
            </w:pPr>
            <w:r w:rsidRPr="00CC0C94">
              <w:t>N1 mode not supported</w:t>
            </w:r>
          </w:p>
        </w:tc>
      </w:tr>
      <w:tr w:rsidR="00B92C42" w:rsidRPr="00CC0C94" w:rsidTr="00E15D31">
        <w:trPr>
          <w:gridBefore w:val="2"/>
          <w:gridAfter w:val="1"/>
          <w:wBefore w:w="56" w:type="dxa"/>
          <w:wAfter w:w="56" w:type="dxa"/>
          <w:cantSplit/>
          <w:jc w:val="center"/>
        </w:trPr>
        <w:tc>
          <w:tcPr>
            <w:tcW w:w="296" w:type="dxa"/>
            <w:gridSpan w:val="3"/>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4"/>
            <w:shd w:val="clear" w:color="auto" w:fill="auto"/>
          </w:tcPr>
          <w:p w:rsidR="00B92C42" w:rsidRPr="00CC0C94" w:rsidRDefault="00B92C42" w:rsidP="00E15D31">
            <w:pPr>
              <w:pStyle w:val="TAL"/>
            </w:pPr>
            <w:r w:rsidRPr="00CC0C94">
              <w:t>N1 mode supported</w:t>
            </w: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p w:rsidR="00B92C42" w:rsidRPr="00CC0C94" w:rsidRDefault="00B92C42" w:rsidP="00E15D31">
            <w:pPr>
              <w:pStyle w:val="TAL"/>
            </w:pPr>
            <w:r w:rsidRPr="00CC0C94">
              <w:t>Service gap control (SGC) (octet 9, bit 7)</w:t>
            </w:r>
          </w:p>
          <w:p w:rsidR="00B92C42" w:rsidRPr="00CC0C94" w:rsidRDefault="00B92C42" w:rsidP="00E15D31">
            <w:pPr>
              <w:pStyle w:val="TAL"/>
            </w:pPr>
            <w:r w:rsidRPr="00CC0C94">
              <w:t>This bit indicates the capability for service gap control</w:t>
            </w:r>
          </w:p>
        </w:tc>
      </w:tr>
      <w:tr w:rsidR="00B92C42" w:rsidRPr="00CC0C94" w:rsidTr="00E15D31">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rsidR="00B92C42" w:rsidRPr="00CC0C94" w:rsidRDefault="00B92C42" w:rsidP="00E15D31">
            <w:pPr>
              <w:pStyle w:val="TAC"/>
            </w:pPr>
            <w:r w:rsidRPr="00CC0C94">
              <w:t>0</w:t>
            </w:r>
          </w:p>
        </w:tc>
        <w:tc>
          <w:tcPr>
            <w:tcW w:w="284" w:type="dxa"/>
            <w:gridSpan w:val="3"/>
            <w:tcBorders>
              <w:top w:val="nil"/>
              <w:left w:val="nil"/>
              <w:bottom w:val="nil"/>
              <w:right w:val="nil"/>
            </w:tcBorders>
          </w:tcPr>
          <w:p w:rsidR="00B92C42" w:rsidRPr="00CC0C94" w:rsidRDefault="00B92C42" w:rsidP="00E15D31">
            <w:pPr>
              <w:pStyle w:val="TAC"/>
            </w:pPr>
          </w:p>
        </w:tc>
        <w:tc>
          <w:tcPr>
            <w:tcW w:w="283" w:type="dxa"/>
            <w:gridSpan w:val="3"/>
            <w:tcBorders>
              <w:top w:val="nil"/>
              <w:left w:val="nil"/>
              <w:bottom w:val="nil"/>
              <w:right w:val="nil"/>
            </w:tcBorders>
          </w:tcPr>
          <w:p w:rsidR="00B92C42" w:rsidRPr="00CC0C94" w:rsidRDefault="00B92C42" w:rsidP="00E15D31">
            <w:pPr>
              <w:pStyle w:val="TAC"/>
            </w:pPr>
          </w:p>
        </w:tc>
        <w:tc>
          <w:tcPr>
            <w:tcW w:w="236" w:type="dxa"/>
            <w:gridSpan w:val="3"/>
            <w:tcBorders>
              <w:top w:val="nil"/>
              <w:left w:val="nil"/>
              <w:bottom w:val="nil"/>
              <w:right w:val="nil"/>
            </w:tcBorders>
          </w:tcPr>
          <w:p w:rsidR="00B92C42" w:rsidRPr="00CC0C94" w:rsidRDefault="00B92C42" w:rsidP="00E15D31">
            <w:pPr>
              <w:pStyle w:val="TAC"/>
            </w:pPr>
          </w:p>
        </w:tc>
        <w:tc>
          <w:tcPr>
            <w:tcW w:w="6014" w:type="dxa"/>
            <w:gridSpan w:val="4"/>
            <w:tcBorders>
              <w:top w:val="nil"/>
              <w:left w:val="nil"/>
              <w:bottom w:val="nil"/>
              <w:right w:val="single" w:sz="4" w:space="0" w:color="auto"/>
            </w:tcBorders>
          </w:tcPr>
          <w:p w:rsidR="00B92C42" w:rsidRPr="00CC0C94" w:rsidRDefault="00B92C42" w:rsidP="00E15D31">
            <w:pPr>
              <w:pStyle w:val="TAL"/>
            </w:pPr>
            <w:r w:rsidRPr="00CC0C94">
              <w:t>service gap control not supported</w:t>
            </w:r>
          </w:p>
        </w:tc>
      </w:tr>
      <w:tr w:rsidR="00B92C42" w:rsidRPr="00CC0C94" w:rsidTr="00E15D31">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rsidR="00B92C42" w:rsidRPr="00CC0C94" w:rsidRDefault="00B92C42" w:rsidP="00E15D31">
            <w:pPr>
              <w:pStyle w:val="TAC"/>
            </w:pPr>
            <w:r w:rsidRPr="00CC0C94">
              <w:t>1</w:t>
            </w:r>
          </w:p>
        </w:tc>
        <w:tc>
          <w:tcPr>
            <w:tcW w:w="284" w:type="dxa"/>
            <w:gridSpan w:val="3"/>
            <w:tcBorders>
              <w:top w:val="nil"/>
              <w:left w:val="nil"/>
              <w:bottom w:val="nil"/>
              <w:right w:val="nil"/>
            </w:tcBorders>
          </w:tcPr>
          <w:p w:rsidR="00B92C42" w:rsidRPr="00CC0C94" w:rsidRDefault="00B92C42" w:rsidP="00E15D31">
            <w:pPr>
              <w:pStyle w:val="TAC"/>
            </w:pPr>
          </w:p>
        </w:tc>
        <w:tc>
          <w:tcPr>
            <w:tcW w:w="283" w:type="dxa"/>
            <w:gridSpan w:val="3"/>
            <w:tcBorders>
              <w:top w:val="nil"/>
              <w:left w:val="nil"/>
              <w:bottom w:val="nil"/>
              <w:right w:val="nil"/>
            </w:tcBorders>
          </w:tcPr>
          <w:p w:rsidR="00B92C42" w:rsidRPr="00CC0C94" w:rsidRDefault="00B92C42" w:rsidP="00E15D31">
            <w:pPr>
              <w:pStyle w:val="TAC"/>
            </w:pPr>
          </w:p>
        </w:tc>
        <w:tc>
          <w:tcPr>
            <w:tcW w:w="236" w:type="dxa"/>
            <w:gridSpan w:val="3"/>
            <w:tcBorders>
              <w:top w:val="nil"/>
              <w:left w:val="nil"/>
              <w:bottom w:val="nil"/>
              <w:right w:val="nil"/>
            </w:tcBorders>
          </w:tcPr>
          <w:p w:rsidR="00B92C42" w:rsidRPr="00CC0C94" w:rsidRDefault="00B92C42" w:rsidP="00E15D31">
            <w:pPr>
              <w:pStyle w:val="TAC"/>
            </w:pPr>
          </w:p>
        </w:tc>
        <w:tc>
          <w:tcPr>
            <w:tcW w:w="6014" w:type="dxa"/>
            <w:gridSpan w:val="4"/>
            <w:tcBorders>
              <w:top w:val="nil"/>
              <w:left w:val="nil"/>
              <w:bottom w:val="nil"/>
              <w:right w:val="single" w:sz="4" w:space="0" w:color="auto"/>
            </w:tcBorders>
          </w:tcPr>
          <w:p w:rsidR="00B92C42" w:rsidRPr="00CC0C94" w:rsidRDefault="00B92C42" w:rsidP="00E15D31">
            <w:pPr>
              <w:pStyle w:val="TAL"/>
            </w:pPr>
            <w:r w:rsidRPr="00CC0C94">
              <w:t>service gap control supported</w:t>
            </w:r>
          </w:p>
        </w:tc>
      </w:tr>
      <w:tr w:rsidR="00B92C42" w:rsidRPr="00CC0C94" w:rsidTr="00E15D31">
        <w:trPr>
          <w:gridAfter w:val="3"/>
          <w:wAfter w:w="112"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sidRPr="00CC0C94">
              <w:t>Signalling for a maximum number of 15 EPS bearer contexts (15 bearers) (octet 9, bit 8)</w:t>
            </w:r>
          </w:p>
          <w:p w:rsidR="00B92C42" w:rsidRPr="00CC0C94" w:rsidRDefault="00B92C42" w:rsidP="00E15D31">
            <w:pPr>
              <w:pStyle w:val="TAL"/>
            </w:pPr>
            <w:r w:rsidRPr="00CC0C94">
              <w:t>This bit indicates the support of signalling for a maximum number of 15 EPS bearer contexts</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Signalling for a maximum number of 15 EPS bearer contexts not supported</w:t>
            </w:r>
          </w:p>
        </w:tc>
      </w:tr>
      <w:tr w:rsidR="00B92C42" w:rsidRPr="00CC0C94" w:rsidTr="00E15D31">
        <w:trPr>
          <w:gridAfter w:val="3"/>
          <w:wAfter w:w="112" w:type="dxa"/>
          <w:cantSplit/>
          <w:jc w:val="center"/>
        </w:trPr>
        <w:tc>
          <w:tcPr>
            <w:tcW w:w="296" w:type="dxa"/>
            <w:gridSpan w:val="4"/>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3"/>
            <w:shd w:val="clear" w:color="auto" w:fill="auto"/>
          </w:tcPr>
          <w:p w:rsidR="00B92C42" w:rsidRPr="00CC0C94" w:rsidRDefault="00B92C42" w:rsidP="00E15D31">
            <w:pPr>
              <w:pStyle w:val="TAL"/>
            </w:pPr>
            <w:r w:rsidRPr="00CC0C94">
              <w:t>Signalling for a maximum number of 15 EPS bearer contexts supported</w:t>
            </w:r>
          </w:p>
        </w:tc>
      </w:tr>
      <w:tr w:rsidR="00B92C42" w:rsidRPr="00CC0C94" w:rsidTr="00A630D8">
        <w:trPr>
          <w:gridBefore w:val="3"/>
          <w:wBefore w:w="109" w:type="dxa"/>
          <w:cantSplit/>
          <w:jc w:val="center"/>
        </w:trPr>
        <w:tc>
          <w:tcPr>
            <w:tcW w:w="7116" w:type="dxa"/>
            <w:gridSpan w:val="16"/>
          </w:tcPr>
          <w:p w:rsidR="00B92C42" w:rsidRPr="00CC0C94" w:rsidRDefault="00B92C42" w:rsidP="00E15D31">
            <w:pPr>
              <w:pStyle w:val="TAL"/>
              <w:rPr>
                <w:lang w:eastAsia="ja-JP"/>
              </w:rPr>
            </w:pPr>
          </w:p>
          <w:p w:rsidR="00B92C42" w:rsidRPr="00336A18" w:rsidRDefault="00B92C42" w:rsidP="00E15D31">
            <w:pPr>
              <w:pStyle w:val="TAL"/>
            </w:pPr>
            <w:r w:rsidRPr="00336A18">
              <w:t xml:space="preserve">Radio capability </w:t>
            </w:r>
            <w:proofErr w:type="spellStart"/>
            <w:r w:rsidRPr="00336A18">
              <w:t>signaling</w:t>
            </w:r>
            <w:proofErr w:type="spellEnd"/>
            <w:r w:rsidRPr="00336A18">
              <w:t xml:space="preserve"> optimisation (RACS) capability (octet 10, bit 1)</w:t>
            </w:r>
          </w:p>
          <w:p w:rsidR="00B92C42" w:rsidRPr="00CC0C94" w:rsidRDefault="00B92C42" w:rsidP="00E15D31">
            <w:pPr>
              <w:pStyle w:val="TAL"/>
            </w:pPr>
            <w:r w:rsidRPr="00CC0C94">
              <w:t xml:space="preserve">This bit indicates the capability for </w:t>
            </w:r>
            <w:r>
              <w:t>RACS</w:t>
            </w:r>
            <w:r w:rsidRPr="00CC0C94">
              <w:rPr>
                <w:rFonts w:cs="Arial"/>
              </w:rPr>
              <w:t>.</w:t>
            </w:r>
          </w:p>
        </w:tc>
      </w:tr>
      <w:tr w:rsidR="00B92C42" w:rsidRPr="00CC0C94" w:rsidTr="00A630D8">
        <w:trPr>
          <w:gridBefore w:val="3"/>
          <w:wBefore w:w="109" w:type="dxa"/>
          <w:cantSplit/>
          <w:jc w:val="center"/>
        </w:trPr>
        <w:tc>
          <w:tcPr>
            <w:tcW w:w="296" w:type="dxa"/>
            <w:gridSpan w:val="3"/>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7" w:type="dxa"/>
            <w:gridSpan w:val="4"/>
            <w:shd w:val="clear" w:color="auto" w:fill="auto"/>
          </w:tcPr>
          <w:p w:rsidR="00B92C42" w:rsidRPr="00CC0C94" w:rsidRDefault="00B92C42" w:rsidP="00E15D31">
            <w:pPr>
              <w:pStyle w:val="TAL"/>
            </w:pPr>
            <w:r>
              <w:t>RACS</w:t>
            </w:r>
            <w:r w:rsidRPr="00CC0C94">
              <w:t xml:space="preserve"> </w:t>
            </w:r>
            <w:r>
              <w:t xml:space="preserve">not </w:t>
            </w:r>
            <w:r w:rsidRPr="00CC0C94">
              <w:t>supported</w:t>
            </w:r>
          </w:p>
        </w:tc>
      </w:tr>
      <w:tr w:rsidR="00B92C42" w:rsidRPr="00CC0C94" w:rsidTr="00A630D8">
        <w:trPr>
          <w:gridBefore w:val="3"/>
          <w:wBefore w:w="109" w:type="dxa"/>
          <w:cantSplit/>
          <w:jc w:val="center"/>
        </w:trPr>
        <w:tc>
          <w:tcPr>
            <w:tcW w:w="296" w:type="dxa"/>
            <w:gridSpan w:val="3"/>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7" w:type="dxa"/>
            <w:gridSpan w:val="4"/>
            <w:shd w:val="clear" w:color="auto" w:fill="auto"/>
          </w:tcPr>
          <w:p w:rsidR="00B92C42" w:rsidRPr="00CC0C94" w:rsidRDefault="00B92C42" w:rsidP="00E15D31">
            <w:pPr>
              <w:pStyle w:val="TAL"/>
            </w:pPr>
            <w:r>
              <w:t>RACS</w:t>
            </w:r>
            <w:r w:rsidRPr="00CC0C94">
              <w:t xml:space="preserve"> supported</w:t>
            </w:r>
          </w:p>
        </w:tc>
      </w:tr>
      <w:tr w:rsidR="00B92C42" w:rsidRPr="00CC0C94" w:rsidTr="00E15D31">
        <w:trPr>
          <w:gridBefore w:val="2"/>
          <w:gridAfter w:val="1"/>
          <w:wBefore w:w="56" w:type="dxa"/>
          <w:wAfter w:w="56" w:type="dxa"/>
          <w:cantSplit/>
          <w:jc w:val="center"/>
        </w:trPr>
        <w:tc>
          <w:tcPr>
            <w:tcW w:w="7113" w:type="dxa"/>
            <w:gridSpan w:val="16"/>
          </w:tcPr>
          <w:p w:rsidR="00B92C42" w:rsidRPr="00CC0C94" w:rsidRDefault="00B92C42" w:rsidP="00E15D31">
            <w:pPr>
              <w:pStyle w:val="TAL"/>
              <w:rPr>
                <w:lang w:eastAsia="ja-JP"/>
              </w:rPr>
            </w:pPr>
          </w:p>
          <w:p w:rsidR="00B92C42" w:rsidRPr="00CC0C94" w:rsidRDefault="00B92C42" w:rsidP="00E15D31">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rsidR="00B92C42" w:rsidRPr="00CC0C94" w:rsidRDefault="00B92C42" w:rsidP="00E15D31">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B92C42" w:rsidRPr="00CC0C94" w:rsidTr="00E15D31">
        <w:trPr>
          <w:gridBefore w:val="2"/>
          <w:gridAfter w:val="1"/>
          <w:wBefore w:w="56" w:type="dxa"/>
          <w:wAfter w:w="56" w:type="dxa"/>
          <w:cantSplit/>
          <w:jc w:val="center"/>
        </w:trPr>
        <w:tc>
          <w:tcPr>
            <w:tcW w:w="296" w:type="dxa"/>
            <w:gridSpan w:val="3"/>
          </w:tcPr>
          <w:p w:rsidR="00B92C42" w:rsidRPr="00CC0C94" w:rsidRDefault="00B92C42" w:rsidP="00E15D31">
            <w:pPr>
              <w:pStyle w:val="TAC"/>
            </w:pPr>
            <w:r w:rsidRPr="00CC0C94">
              <w:t>0</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4"/>
            <w:shd w:val="clear" w:color="auto" w:fill="auto"/>
          </w:tcPr>
          <w:p w:rsidR="00B92C42" w:rsidRPr="00CC0C94" w:rsidRDefault="00B92C42" w:rsidP="00E15D31">
            <w:pPr>
              <w:pStyle w:val="TAL"/>
            </w:pPr>
            <w:r>
              <w:t>WUS</w:t>
            </w:r>
            <w:r w:rsidRPr="00CC0C94">
              <w:t xml:space="preserve"> </w:t>
            </w:r>
            <w:r w:rsidRPr="00DF5503">
              <w:t xml:space="preserve">assistance </w:t>
            </w:r>
            <w:r w:rsidRPr="00CC0C94">
              <w:t>not supported</w:t>
            </w:r>
          </w:p>
        </w:tc>
      </w:tr>
      <w:tr w:rsidR="00B92C42" w:rsidRPr="00CC0C94" w:rsidTr="00E15D31">
        <w:trPr>
          <w:gridBefore w:val="2"/>
          <w:gridAfter w:val="1"/>
          <w:wBefore w:w="56" w:type="dxa"/>
          <w:wAfter w:w="56" w:type="dxa"/>
          <w:cantSplit/>
          <w:jc w:val="center"/>
        </w:trPr>
        <w:tc>
          <w:tcPr>
            <w:tcW w:w="296" w:type="dxa"/>
            <w:gridSpan w:val="3"/>
          </w:tcPr>
          <w:p w:rsidR="00B92C42" w:rsidRPr="00CC0C94" w:rsidRDefault="00B92C42" w:rsidP="00E15D31">
            <w:pPr>
              <w:pStyle w:val="TAC"/>
            </w:pPr>
            <w:r w:rsidRPr="00CC0C94">
              <w:t>1</w:t>
            </w:r>
          </w:p>
        </w:tc>
        <w:tc>
          <w:tcPr>
            <w:tcW w:w="284" w:type="dxa"/>
            <w:gridSpan w:val="3"/>
          </w:tcPr>
          <w:p w:rsidR="00B92C42" w:rsidRPr="00CC0C94" w:rsidRDefault="00B92C42" w:rsidP="00E15D31">
            <w:pPr>
              <w:pStyle w:val="TAC"/>
            </w:pPr>
          </w:p>
        </w:tc>
        <w:tc>
          <w:tcPr>
            <w:tcW w:w="283" w:type="dxa"/>
            <w:gridSpan w:val="3"/>
          </w:tcPr>
          <w:p w:rsidR="00B92C42" w:rsidRPr="00CC0C94" w:rsidRDefault="00B92C42" w:rsidP="00E15D31">
            <w:pPr>
              <w:pStyle w:val="TAC"/>
            </w:pPr>
          </w:p>
        </w:tc>
        <w:tc>
          <w:tcPr>
            <w:tcW w:w="236" w:type="dxa"/>
            <w:gridSpan w:val="3"/>
          </w:tcPr>
          <w:p w:rsidR="00B92C42" w:rsidRPr="00CC0C94" w:rsidRDefault="00B92C42" w:rsidP="00E15D31">
            <w:pPr>
              <w:pStyle w:val="TAC"/>
            </w:pPr>
          </w:p>
        </w:tc>
        <w:tc>
          <w:tcPr>
            <w:tcW w:w="6014" w:type="dxa"/>
            <w:gridSpan w:val="4"/>
            <w:shd w:val="clear" w:color="auto" w:fill="auto"/>
          </w:tcPr>
          <w:p w:rsidR="00B92C42" w:rsidRPr="00CC0C94" w:rsidRDefault="00B92C42" w:rsidP="00E15D31">
            <w:pPr>
              <w:pStyle w:val="TAL"/>
            </w:pPr>
            <w:r>
              <w:t>WUS</w:t>
            </w:r>
            <w:r w:rsidRPr="00CC0C94">
              <w:t xml:space="preserve"> </w:t>
            </w:r>
            <w:r w:rsidRPr="00DF5503">
              <w:t xml:space="preserve">assistance </w:t>
            </w:r>
            <w:r w:rsidRPr="00CC0C94">
              <w:t>supported</w:t>
            </w:r>
          </w:p>
        </w:tc>
      </w:tr>
      <w:tr w:rsidR="00A630D8" w:rsidRPr="00CC0C94" w:rsidTr="00E15D31">
        <w:trPr>
          <w:gridBefore w:val="2"/>
          <w:gridAfter w:val="1"/>
          <w:wBefore w:w="56" w:type="dxa"/>
          <w:wAfter w:w="56" w:type="dxa"/>
          <w:cantSplit/>
          <w:jc w:val="center"/>
          <w:ins w:id="120" w:author="Lu, Yang, Vodafone #122" w:date="2020-02-13T11:42:00Z"/>
        </w:trPr>
        <w:tc>
          <w:tcPr>
            <w:tcW w:w="7113" w:type="dxa"/>
            <w:gridSpan w:val="16"/>
          </w:tcPr>
          <w:p w:rsidR="00A630D8" w:rsidRPr="00CC0C94" w:rsidRDefault="00A630D8" w:rsidP="00E15D31">
            <w:pPr>
              <w:pStyle w:val="TAL"/>
              <w:rPr>
                <w:ins w:id="121" w:author="Lu, Yang, Vodafone #122" w:date="2020-02-13T11:42:00Z"/>
                <w:lang w:eastAsia="ja-JP"/>
              </w:rPr>
            </w:pPr>
          </w:p>
          <w:p w:rsidR="00A630D8" w:rsidRPr="00CC0C94" w:rsidRDefault="00E15D31" w:rsidP="00E15D31">
            <w:pPr>
              <w:pStyle w:val="TAL"/>
              <w:rPr>
                <w:ins w:id="122" w:author="Lu, Yang, Vodafone #122" w:date="2020-02-13T11:42:00Z"/>
              </w:rPr>
            </w:pPr>
            <w:ins w:id="123" w:author="Lu, Yang, Vodafone #122" w:date="2020-02-13T16:14:00Z">
              <w:r>
                <w:t>UE specific DRX in</w:t>
              </w:r>
            </w:ins>
            <w:ins w:id="124" w:author="Lu, Yang, Vodafone #122" w:date="2020-02-13T11:43:00Z">
              <w:r w:rsidR="00BE4C61">
                <w:rPr>
                  <w:lang w:eastAsia="ko-KR"/>
                </w:rPr>
                <w:t xml:space="preserve"> NB-S1 mode</w:t>
              </w:r>
              <w:r w:rsidR="00A630D8">
                <w:rPr>
                  <w:lang w:eastAsia="ko-KR"/>
                </w:rPr>
                <w:t xml:space="preserve"> </w:t>
              </w:r>
            </w:ins>
            <w:ins w:id="125" w:author="Lu, Yang, Vodafone #122" w:date="2020-02-13T11:49:00Z">
              <w:r w:rsidR="00BE4C61">
                <w:rPr>
                  <w:lang w:eastAsia="ko-KR"/>
                </w:rPr>
                <w:t>(</w:t>
              </w:r>
            </w:ins>
            <w:ins w:id="126" w:author="Lu, Yang, Vodafone #122" w:date="2020-02-13T16:14:00Z">
              <w:r>
                <w:rPr>
                  <w:lang w:eastAsia="ko-KR"/>
                </w:rPr>
                <w:t>UES</w:t>
              </w:r>
            </w:ins>
            <w:ins w:id="127" w:author="Lu, Yang, Vodafone #122" w:date="2020-02-13T11:49:00Z">
              <w:r w:rsidR="00BE4C61">
                <w:rPr>
                  <w:lang w:eastAsia="ko-KR"/>
                </w:rPr>
                <w:t>DRXNBS1</w:t>
              </w:r>
              <w:r w:rsidR="00597A8E">
                <w:rPr>
                  <w:lang w:eastAsia="ko-KR"/>
                </w:rPr>
                <w:t xml:space="preserve">) </w:t>
              </w:r>
            </w:ins>
            <w:ins w:id="128" w:author="Lu, Yang, Vodafone #122" w:date="2020-02-13T16:52:00Z">
              <w:r w:rsidR="006A3E82">
                <w:rPr>
                  <w:lang w:eastAsia="ko-KR"/>
                </w:rPr>
                <w:t xml:space="preserve">capability </w:t>
              </w:r>
            </w:ins>
            <w:ins w:id="129" w:author="Lu, Yang, Vodafone #122" w:date="2020-02-13T11:42:00Z">
              <w:r w:rsidR="00A630D8">
                <w:t xml:space="preserve">(octet 10, bit </w:t>
              </w:r>
            </w:ins>
            <w:ins w:id="130" w:author="Lu, Yang, Vodafone #122" w:date="2020-02-13T11:43:00Z">
              <w:r w:rsidR="00A630D8">
                <w:t>3</w:t>
              </w:r>
            </w:ins>
            <w:ins w:id="131" w:author="Lu, Yang, Vodafone #122" w:date="2020-02-13T11:42:00Z">
              <w:r w:rsidR="00A630D8" w:rsidRPr="00CC0C94">
                <w:t>)</w:t>
              </w:r>
            </w:ins>
          </w:p>
          <w:p w:rsidR="00A630D8" w:rsidRPr="00CC0C94" w:rsidRDefault="00BE4C61" w:rsidP="00E15D31">
            <w:pPr>
              <w:pStyle w:val="TAL"/>
              <w:rPr>
                <w:ins w:id="132" w:author="Lu, Yang, Vodafone #122" w:date="2020-02-13T11:42:00Z"/>
              </w:rPr>
            </w:pPr>
            <w:ins w:id="133" w:author="Lu, Yang, Vodafone #122" w:date="2020-02-13T11:42:00Z">
              <w:r>
                <w:t>This bit indicates</w:t>
              </w:r>
            </w:ins>
            <w:ins w:id="134" w:author="Lu, Yang, Vodafone #122" w:date="2020-02-13T16:10:00Z">
              <w:r w:rsidR="00E15D31">
                <w:t xml:space="preserve"> the support of UE specific DRX in NB-S1 mode</w:t>
              </w:r>
            </w:ins>
            <w:ins w:id="135" w:author="Lu, Yang, Vodafone #122" w:date="2020-02-13T12:25:00Z">
              <w:r>
                <w:t>.</w:t>
              </w:r>
            </w:ins>
            <w:ins w:id="136" w:author="Lu, Yang, Vodafone #122" w:date="2020-02-13T11:42:00Z">
              <w:r w:rsidR="00A630D8">
                <w:t xml:space="preserve"> </w:t>
              </w:r>
            </w:ins>
          </w:p>
        </w:tc>
      </w:tr>
      <w:tr w:rsidR="00A630D8" w:rsidRPr="00CC0C94" w:rsidTr="00E15D31">
        <w:trPr>
          <w:gridBefore w:val="2"/>
          <w:gridAfter w:val="1"/>
          <w:wBefore w:w="56" w:type="dxa"/>
          <w:wAfter w:w="56" w:type="dxa"/>
          <w:cantSplit/>
          <w:jc w:val="center"/>
          <w:ins w:id="137" w:author="Lu, Yang, Vodafone #122" w:date="2020-02-13T11:42:00Z"/>
        </w:trPr>
        <w:tc>
          <w:tcPr>
            <w:tcW w:w="296" w:type="dxa"/>
            <w:gridSpan w:val="3"/>
          </w:tcPr>
          <w:p w:rsidR="00A630D8" w:rsidRPr="00CC0C94" w:rsidRDefault="00A630D8" w:rsidP="00E15D31">
            <w:pPr>
              <w:pStyle w:val="TAC"/>
              <w:rPr>
                <w:ins w:id="138" w:author="Lu, Yang, Vodafone #122" w:date="2020-02-13T11:42:00Z"/>
              </w:rPr>
            </w:pPr>
            <w:ins w:id="139" w:author="Lu, Yang, Vodafone #122" w:date="2020-02-13T11:42:00Z">
              <w:r w:rsidRPr="00CC0C94">
                <w:t>0</w:t>
              </w:r>
            </w:ins>
          </w:p>
        </w:tc>
        <w:tc>
          <w:tcPr>
            <w:tcW w:w="284" w:type="dxa"/>
            <w:gridSpan w:val="3"/>
          </w:tcPr>
          <w:p w:rsidR="00A630D8" w:rsidRPr="00CC0C94" w:rsidRDefault="00A630D8" w:rsidP="00E15D31">
            <w:pPr>
              <w:pStyle w:val="TAC"/>
              <w:rPr>
                <w:ins w:id="140" w:author="Lu, Yang, Vodafone #122" w:date="2020-02-13T11:42:00Z"/>
              </w:rPr>
            </w:pPr>
          </w:p>
        </w:tc>
        <w:tc>
          <w:tcPr>
            <w:tcW w:w="283" w:type="dxa"/>
            <w:gridSpan w:val="3"/>
          </w:tcPr>
          <w:p w:rsidR="00A630D8" w:rsidRPr="00CC0C94" w:rsidRDefault="00A630D8" w:rsidP="00E15D31">
            <w:pPr>
              <w:pStyle w:val="TAC"/>
              <w:rPr>
                <w:ins w:id="141" w:author="Lu, Yang, Vodafone #122" w:date="2020-02-13T11:42:00Z"/>
              </w:rPr>
            </w:pPr>
          </w:p>
        </w:tc>
        <w:tc>
          <w:tcPr>
            <w:tcW w:w="236" w:type="dxa"/>
            <w:gridSpan w:val="3"/>
          </w:tcPr>
          <w:p w:rsidR="00A630D8" w:rsidRPr="00CC0C94" w:rsidRDefault="00A630D8" w:rsidP="00E15D31">
            <w:pPr>
              <w:pStyle w:val="TAC"/>
              <w:rPr>
                <w:ins w:id="142" w:author="Lu, Yang, Vodafone #122" w:date="2020-02-13T11:42:00Z"/>
              </w:rPr>
            </w:pPr>
          </w:p>
        </w:tc>
        <w:tc>
          <w:tcPr>
            <w:tcW w:w="6014" w:type="dxa"/>
            <w:gridSpan w:val="4"/>
            <w:shd w:val="clear" w:color="auto" w:fill="auto"/>
          </w:tcPr>
          <w:p w:rsidR="00A630D8" w:rsidRPr="00CC0C94" w:rsidRDefault="00E15D31" w:rsidP="00E15D31">
            <w:pPr>
              <w:pStyle w:val="TAL"/>
              <w:rPr>
                <w:ins w:id="143" w:author="Lu, Yang, Vodafone #122" w:date="2020-02-13T11:42:00Z"/>
              </w:rPr>
            </w:pPr>
            <w:ins w:id="144" w:author="Lu, Yang, Vodafone #122" w:date="2020-02-13T16:10:00Z">
              <w:r>
                <w:t>UE specific DRX in NB-S1 mode is not supported</w:t>
              </w:r>
            </w:ins>
          </w:p>
        </w:tc>
      </w:tr>
      <w:tr w:rsidR="00A630D8" w:rsidRPr="00CC0C94" w:rsidTr="00E15D31">
        <w:trPr>
          <w:gridBefore w:val="2"/>
          <w:gridAfter w:val="1"/>
          <w:wBefore w:w="56" w:type="dxa"/>
          <w:wAfter w:w="56" w:type="dxa"/>
          <w:cantSplit/>
          <w:jc w:val="center"/>
          <w:ins w:id="145" w:author="Lu, Yang, Vodafone #122" w:date="2020-02-13T11:42:00Z"/>
        </w:trPr>
        <w:tc>
          <w:tcPr>
            <w:tcW w:w="296" w:type="dxa"/>
            <w:gridSpan w:val="3"/>
          </w:tcPr>
          <w:p w:rsidR="00A630D8" w:rsidRPr="00CC0C94" w:rsidRDefault="00A630D8" w:rsidP="00E15D31">
            <w:pPr>
              <w:pStyle w:val="TAC"/>
              <w:rPr>
                <w:ins w:id="146" w:author="Lu, Yang, Vodafone #122" w:date="2020-02-13T11:42:00Z"/>
              </w:rPr>
            </w:pPr>
            <w:ins w:id="147" w:author="Lu, Yang, Vodafone #122" w:date="2020-02-13T11:42:00Z">
              <w:r w:rsidRPr="00CC0C94">
                <w:t>1</w:t>
              </w:r>
            </w:ins>
          </w:p>
        </w:tc>
        <w:tc>
          <w:tcPr>
            <w:tcW w:w="284" w:type="dxa"/>
            <w:gridSpan w:val="3"/>
          </w:tcPr>
          <w:p w:rsidR="00A630D8" w:rsidRPr="00CC0C94" w:rsidRDefault="00A630D8" w:rsidP="00E15D31">
            <w:pPr>
              <w:pStyle w:val="TAC"/>
              <w:rPr>
                <w:ins w:id="148" w:author="Lu, Yang, Vodafone #122" w:date="2020-02-13T11:42:00Z"/>
              </w:rPr>
            </w:pPr>
          </w:p>
        </w:tc>
        <w:tc>
          <w:tcPr>
            <w:tcW w:w="283" w:type="dxa"/>
            <w:gridSpan w:val="3"/>
          </w:tcPr>
          <w:p w:rsidR="00A630D8" w:rsidRPr="00CC0C94" w:rsidRDefault="00A630D8" w:rsidP="00E15D31">
            <w:pPr>
              <w:pStyle w:val="TAC"/>
              <w:rPr>
                <w:ins w:id="149" w:author="Lu, Yang, Vodafone #122" w:date="2020-02-13T11:42:00Z"/>
              </w:rPr>
            </w:pPr>
          </w:p>
        </w:tc>
        <w:tc>
          <w:tcPr>
            <w:tcW w:w="236" w:type="dxa"/>
            <w:gridSpan w:val="3"/>
          </w:tcPr>
          <w:p w:rsidR="00A630D8" w:rsidRPr="00CC0C94" w:rsidRDefault="00A630D8" w:rsidP="00E15D31">
            <w:pPr>
              <w:pStyle w:val="TAC"/>
              <w:rPr>
                <w:ins w:id="150" w:author="Lu, Yang, Vodafone #122" w:date="2020-02-13T11:42:00Z"/>
              </w:rPr>
            </w:pPr>
          </w:p>
        </w:tc>
        <w:tc>
          <w:tcPr>
            <w:tcW w:w="6014" w:type="dxa"/>
            <w:gridSpan w:val="4"/>
            <w:shd w:val="clear" w:color="auto" w:fill="auto"/>
          </w:tcPr>
          <w:p w:rsidR="00A630D8" w:rsidRPr="00CC0C94" w:rsidRDefault="00E15D31" w:rsidP="00E15D31">
            <w:pPr>
              <w:pStyle w:val="TAL"/>
              <w:rPr>
                <w:ins w:id="151" w:author="Lu, Yang, Vodafone #122" w:date="2020-02-13T11:42:00Z"/>
              </w:rPr>
            </w:pPr>
            <w:ins w:id="152" w:author="Lu, Yang, Vodafone #122" w:date="2020-02-13T16:11:00Z">
              <w:r>
                <w:t>UE specific DRX in NB-S1 mode is supported</w:t>
              </w:r>
            </w:ins>
          </w:p>
        </w:tc>
      </w:tr>
      <w:tr w:rsidR="00B92C42" w:rsidRPr="00CC0C94" w:rsidTr="00E15D31">
        <w:trPr>
          <w:gridBefore w:val="1"/>
          <w:gridAfter w:val="2"/>
          <w:wBefore w:w="8" w:type="dxa"/>
          <w:wAfter w:w="104" w:type="dxa"/>
          <w:cantSplit/>
          <w:jc w:val="center"/>
        </w:trPr>
        <w:tc>
          <w:tcPr>
            <w:tcW w:w="7113" w:type="dxa"/>
            <w:gridSpan w:val="16"/>
          </w:tcPr>
          <w:p w:rsidR="00A630D8" w:rsidRPr="00CC0C94" w:rsidRDefault="00A630D8" w:rsidP="00E15D31">
            <w:pPr>
              <w:pStyle w:val="TAL"/>
            </w:pPr>
          </w:p>
          <w:p w:rsidR="00B92C42" w:rsidRPr="00CC0C94" w:rsidRDefault="00B92C42" w:rsidP="00E15D31">
            <w:pPr>
              <w:pStyle w:val="TAL"/>
            </w:pPr>
            <w:r w:rsidRPr="00CC0C94">
              <w:t>All other bits in octet 10 to 15 are spare and shall be coded as zero, if the respective octet is included in the information element.</w:t>
            </w:r>
          </w:p>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L"/>
            </w:pPr>
          </w:p>
        </w:tc>
      </w:tr>
      <w:tr w:rsidR="00B92C42" w:rsidRPr="00CC0C94" w:rsidTr="00E15D31">
        <w:trPr>
          <w:gridBefore w:val="1"/>
          <w:gridAfter w:val="2"/>
          <w:wBefore w:w="8" w:type="dxa"/>
          <w:wAfter w:w="104" w:type="dxa"/>
          <w:cantSplit/>
          <w:jc w:val="center"/>
        </w:trPr>
        <w:tc>
          <w:tcPr>
            <w:tcW w:w="7113" w:type="dxa"/>
            <w:gridSpan w:val="16"/>
          </w:tcPr>
          <w:p w:rsidR="00B92C42" w:rsidRPr="00CC0C94" w:rsidRDefault="00B92C42" w:rsidP="00E15D31">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rsidR="00B92C42" w:rsidRPr="00CC0C94" w:rsidRDefault="00B92C42" w:rsidP="00E15D31">
            <w:pPr>
              <w:pStyle w:val="TAL"/>
            </w:pPr>
          </w:p>
          <w:p w:rsidR="006A3E82" w:rsidRPr="00CC0C94" w:rsidRDefault="00B92C42" w:rsidP="00E15D31">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rsidR="00B92C42" w:rsidRPr="00CC0C94" w:rsidRDefault="00B92C42" w:rsidP="00E15D31">
            <w:pPr>
              <w:pStyle w:val="TAL"/>
            </w:pPr>
          </w:p>
        </w:tc>
      </w:tr>
    </w:tbl>
    <w:p w:rsidR="00B92C42" w:rsidRPr="00CC0C94" w:rsidRDefault="00B92C42" w:rsidP="00B92C42"/>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A9D" w:rsidRDefault="00D11A9D">
      <w:r>
        <w:separator/>
      </w:r>
    </w:p>
  </w:endnote>
  <w:endnote w:type="continuationSeparator" w:id="0">
    <w:p w:rsidR="00D11A9D" w:rsidRDefault="00D11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A9D" w:rsidRDefault="00D11A9D">
      <w:r>
        <w:separator/>
      </w:r>
    </w:p>
  </w:footnote>
  <w:footnote w:type="continuationSeparator" w:id="0">
    <w:p w:rsidR="00D11A9D" w:rsidRDefault="00D11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2">
    <w15:presenceInfo w15:providerId="None" w15:userId="Lu, Yang, Vodafone #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0A"/>
    <w:rsid w:val="00022E4A"/>
    <w:rsid w:val="00094206"/>
    <w:rsid w:val="000A1505"/>
    <w:rsid w:val="000A1F6F"/>
    <w:rsid w:val="000A6394"/>
    <w:rsid w:val="000B5F37"/>
    <w:rsid w:val="000B7FED"/>
    <w:rsid w:val="000C038A"/>
    <w:rsid w:val="000C157B"/>
    <w:rsid w:val="000C6598"/>
    <w:rsid w:val="000E0593"/>
    <w:rsid w:val="001277E7"/>
    <w:rsid w:val="00134CFA"/>
    <w:rsid w:val="00143DCF"/>
    <w:rsid w:val="00145D43"/>
    <w:rsid w:val="00192C46"/>
    <w:rsid w:val="001A08B3"/>
    <w:rsid w:val="001A7B60"/>
    <w:rsid w:val="001B52F0"/>
    <w:rsid w:val="001B7A65"/>
    <w:rsid w:val="001E41F3"/>
    <w:rsid w:val="00227EAD"/>
    <w:rsid w:val="0023608C"/>
    <w:rsid w:val="0026004D"/>
    <w:rsid w:val="002640DD"/>
    <w:rsid w:val="00270C20"/>
    <w:rsid w:val="00275D12"/>
    <w:rsid w:val="00284FEB"/>
    <w:rsid w:val="00285B1B"/>
    <w:rsid w:val="002860C4"/>
    <w:rsid w:val="002A1ABE"/>
    <w:rsid w:val="002B5741"/>
    <w:rsid w:val="002D73DF"/>
    <w:rsid w:val="00305409"/>
    <w:rsid w:val="00316960"/>
    <w:rsid w:val="003609EF"/>
    <w:rsid w:val="0036231A"/>
    <w:rsid w:val="00363BC3"/>
    <w:rsid w:val="003674C0"/>
    <w:rsid w:val="00374DD4"/>
    <w:rsid w:val="003C178D"/>
    <w:rsid w:val="003D709B"/>
    <w:rsid w:val="003E1A36"/>
    <w:rsid w:val="003F22CF"/>
    <w:rsid w:val="00410371"/>
    <w:rsid w:val="004242F1"/>
    <w:rsid w:val="004B75B7"/>
    <w:rsid w:val="004E1669"/>
    <w:rsid w:val="0051580D"/>
    <w:rsid w:val="00534328"/>
    <w:rsid w:val="005348B9"/>
    <w:rsid w:val="00547111"/>
    <w:rsid w:val="00567B07"/>
    <w:rsid w:val="00570453"/>
    <w:rsid w:val="00576414"/>
    <w:rsid w:val="00592D74"/>
    <w:rsid w:val="00597A8E"/>
    <w:rsid w:val="005E2C44"/>
    <w:rsid w:val="00621188"/>
    <w:rsid w:val="006257ED"/>
    <w:rsid w:val="00695808"/>
    <w:rsid w:val="006A3E82"/>
    <w:rsid w:val="006B46FB"/>
    <w:rsid w:val="006C7388"/>
    <w:rsid w:val="006E21FB"/>
    <w:rsid w:val="00737D57"/>
    <w:rsid w:val="00740EBD"/>
    <w:rsid w:val="00741937"/>
    <w:rsid w:val="00751252"/>
    <w:rsid w:val="007737E3"/>
    <w:rsid w:val="0077454E"/>
    <w:rsid w:val="00792342"/>
    <w:rsid w:val="007977A8"/>
    <w:rsid w:val="007B512A"/>
    <w:rsid w:val="007C2097"/>
    <w:rsid w:val="007C7821"/>
    <w:rsid w:val="007D246E"/>
    <w:rsid w:val="007D6A07"/>
    <w:rsid w:val="007F7259"/>
    <w:rsid w:val="008040A8"/>
    <w:rsid w:val="008279FA"/>
    <w:rsid w:val="008438B9"/>
    <w:rsid w:val="008626E7"/>
    <w:rsid w:val="00870EE7"/>
    <w:rsid w:val="008863B9"/>
    <w:rsid w:val="008A45A6"/>
    <w:rsid w:val="008C7BE1"/>
    <w:rsid w:val="008F686C"/>
    <w:rsid w:val="009004CF"/>
    <w:rsid w:val="009148DE"/>
    <w:rsid w:val="00941BFE"/>
    <w:rsid w:val="00941E30"/>
    <w:rsid w:val="00967493"/>
    <w:rsid w:val="009777D9"/>
    <w:rsid w:val="009918DB"/>
    <w:rsid w:val="00991B88"/>
    <w:rsid w:val="009A5753"/>
    <w:rsid w:val="009A579D"/>
    <w:rsid w:val="009D48D4"/>
    <w:rsid w:val="009E3297"/>
    <w:rsid w:val="009E6C24"/>
    <w:rsid w:val="009F734F"/>
    <w:rsid w:val="00A246B6"/>
    <w:rsid w:val="00A2579A"/>
    <w:rsid w:val="00A367C8"/>
    <w:rsid w:val="00A47E70"/>
    <w:rsid w:val="00A50CF0"/>
    <w:rsid w:val="00A542A2"/>
    <w:rsid w:val="00A630D8"/>
    <w:rsid w:val="00A7671C"/>
    <w:rsid w:val="00AA2CBC"/>
    <w:rsid w:val="00AB07B3"/>
    <w:rsid w:val="00AC28AC"/>
    <w:rsid w:val="00AC5820"/>
    <w:rsid w:val="00AD1CD8"/>
    <w:rsid w:val="00AD6238"/>
    <w:rsid w:val="00B03382"/>
    <w:rsid w:val="00B258BB"/>
    <w:rsid w:val="00B65F26"/>
    <w:rsid w:val="00B67B97"/>
    <w:rsid w:val="00B7350C"/>
    <w:rsid w:val="00B92C42"/>
    <w:rsid w:val="00B968C8"/>
    <w:rsid w:val="00BA3EC5"/>
    <w:rsid w:val="00BA51D9"/>
    <w:rsid w:val="00BB5DFC"/>
    <w:rsid w:val="00BD279D"/>
    <w:rsid w:val="00BD6BB8"/>
    <w:rsid w:val="00BE4C61"/>
    <w:rsid w:val="00BF7750"/>
    <w:rsid w:val="00C051CD"/>
    <w:rsid w:val="00C20EC3"/>
    <w:rsid w:val="00C6221D"/>
    <w:rsid w:val="00C64591"/>
    <w:rsid w:val="00C66BA2"/>
    <w:rsid w:val="00C75CB0"/>
    <w:rsid w:val="00C81BD3"/>
    <w:rsid w:val="00C95985"/>
    <w:rsid w:val="00CC0A99"/>
    <w:rsid w:val="00CC2922"/>
    <w:rsid w:val="00CC5026"/>
    <w:rsid w:val="00CC68D0"/>
    <w:rsid w:val="00D03F9A"/>
    <w:rsid w:val="00D04417"/>
    <w:rsid w:val="00D0568A"/>
    <w:rsid w:val="00D06D51"/>
    <w:rsid w:val="00D11A9D"/>
    <w:rsid w:val="00D24991"/>
    <w:rsid w:val="00D3144A"/>
    <w:rsid w:val="00D32AE0"/>
    <w:rsid w:val="00D50255"/>
    <w:rsid w:val="00D523CC"/>
    <w:rsid w:val="00D66520"/>
    <w:rsid w:val="00D94821"/>
    <w:rsid w:val="00D95588"/>
    <w:rsid w:val="00DA3849"/>
    <w:rsid w:val="00DA7255"/>
    <w:rsid w:val="00DE34CF"/>
    <w:rsid w:val="00DF1DF8"/>
    <w:rsid w:val="00E13F3D"/>
    <w:rsid w:val="00E15D31"/>
    <w:rsid w:val="00E2168E"/>
    <w:rsid w:val="00E34898"/>
    <w:rsid w:val="00E76D99"/>
    <w:rsid w:val="00E8079D"/>
    <w:rsid w:val="00EB09B7"/>
    <w:rsid w:val="00EE7D7C"/>
    <w:rsid w:val="00F25D98"/>
    <w:rsid w:val="00F300FB"/>
    <w:rsid w:val="00F62785"/>
    <w:rsid w:val="00F85AEC"/>
    <w:rsid w:val="00FB6386"/>
    <w:rsid w:val="00FC7627"/>
    <w:rsid w:val="00FE1864"/>
    <w:rsid w:val="00FE4C1E"/>
    <w:rsid w:val="00FE69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2CD8B5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B92C42"/>
    <w:pPr>
      <w:pBdr>
        <w:top w:val="single" w:sz="12" w:space="0" w:color="auto"/>
      </w:pBdr>
      <w:spacing w:before="360" w:after="240"/>
    </w:pPr>
    <w:rPr>
      <w:b/>
      <w:i/>
      <w:sz w:val="26"/>
    </w:rPr>
  </w:style>
  <w:style w:type="paragraph" w:customStyle="1" w:styleId="INDENT1">
    <w:name w:val="INDENT1"/>
    <w:basedOn w:val="Standard"/>
    <w:rsid w:val="00B92C42"/>
    <w:pPr>
      <w:ind w:left="851"/>
    </w:pPr>
  </w:style>
  <w:style w:type="paragraph" w:customStyle="1" w:styleId="INDENT2">
    <w:name w:val="INDENT2"/>
    <w:basedOn w:val="Standard"/>
    <w:rsid w:val="00B92C42"/>
    <w:pPr>
      <w:ind w:left="1135" w:hanging="284"/>
    </w:pPr>
  </w:style>
  <w:style w:type="paragraph" w:customStyle="1" w:styleId="INDENT3">
    <w:name w:val="INDENT3"/>
    <w:basedOn w:val="Standard"/>
    <w:rsid w:val="00B92C42"/>
    <w:pPr>
      <w:ind w:left="1701" w:hanging="567"/>
    </w:pPr>
  </w:style>
  <w:style w:type="paragraph" w:customStyle="1" w:styleId="FigureTitle">
    <w:name w:val="Figure_Title"/>
    <w:basedOn w:val="Standard"/>
    <w:next w:val="Standard"/>
    <w:rsid w:val="00B92C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B92C42"/>
    <w:pPr>
      <w:keepNext/>
      <w:keepLines/>
    </w:pPr>
    <w:rPr>
      <w:b/>
    </w:rPr>
  </w:style>
  <w:style w:type="paragraph" w:customStyle="1" w:styleId="enumlev2">
    <w:name w:val="enumlev2"/>
    <w:basedOn w:val="Standard"/>
    <w:rsid w:val="00B92C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B92C42"/>
    <w:pPr>
      <w:keepNext/>
      <w:keepLines/>
      <w:spacing w:before="240"/>
      <w:ind w:left="1418"/>
    </w:pPr>
    <w:rPr>
      <w:rFonts w:ascii="Arial" w:hAnsi="Arial"/>
      <w:b/>
      <w:sz w:val="36"/>
      <w:lang w:val="en-US"/>
    </w:rPr>
  </w:style>
  <w:style w:type="paragraph" w:styleId="Beschriftung">
    <w:name w:val="caption"/>
    <w:basedOn w:val="Standard"/>
    <w:next w:val="Standard"/>
    <w:qFormat/>
    <w:rsid w:val="00B92C42"/>
    <w:pPr>
      <w:spacing w:before="120" w:after="120"/>
    </w:pPr>
    <w:rPr>
      <w:b/>
    </w:rPr>
  </w:style>
  <w:style w:type="paragraph" w:styleId="NurText">
    <w:name w:val="Plain Text"/>
    <w:basedOn w:val="Standard"/>
    <w:link w:val="NurTextZchn"/>
    <w:rsid w:val="00B92C42"/>
    <w:rPr>
      <w:rFonts w:ascii="Courier New" w:hAnsi="Courier New"/>
      <w:lang w:val="nb-NO"/>
    </w:rPr>
  </w:style>
  <w:style w:type="character" w:customStyle="1" w:styleId="NurTextZchn">
    <w:name w:val="Nur Text Zchn"/>
    <w:basedOn w:val="Absatz-Standardschriftart"/>
    <w:link w:val="NurText"/>
    <w:rsid w:val="00B92C42"/>
    <w:rPr>
      <w:rFonts w:ascii="Courier New" w:hAnsi="Courier New"/>
      <w:lang w:val="nb-NO" w:eastAsia="en-US"/>
    </w:rPr>
  </w:style>
  <w:style w:type="paragraph" w:customStyle="1" w:styleId="TAJ">
    <w:name w:val="TAJ"/>
    <w:basedOn w:val="TH"/>
    <w:rsid w:val="00B92C42"/>
    <w:rPr>
      <w:lang w:eastAsia="x-none"/>
    </w:rPr>
  </w:style>
  <w:style w:type="paragraph" w:styleId="Textkrper">
    <w:name w:val="Body Text"/>
    <w:basedOn w:val="Standard"/>
    <w:link w:val="TextkrperZchn"/>
    <w:rsid w:val="00B92C42"/>
    <w:rPr>
      <w:lang w:eastAsia="x-none"/>
    </w:rPr>
  </w:style>
  <w:style w:type="character" w:customStyle="1" w:styleId="TextkrperZchn">
    <w:name w:val="Textkörper Zchn"/>
    <w:basedOn w:val="Absatz-Standardschriftart"/>
    <w:link w:val="Textkrper"/>
    <w:rsid w:val="00B92C42"/>
    <w:rPr>
      <w:rFonts w:ascii="Times New Roman" w:hAnsi="Times New Roman"/>
      <w:lang w:val="en-GB" w:eastAsia="x-none"/>
    </w:rPr>
  </w:style>
  <w:style w:type="paragraph" w:customStyle="1" w:styleId="Guidance">
    <w:name w:val="Guidance"/>
    <w:basedOn w:val="Standard"/>
    <w:rsid w:val="00B92C42"/>
    <w:rPr>
      <w:i/>
      <w:color w:val="0000FF"/>
    </w:rPr>
  </w:style>
  <w:style w:type="character" w:customStyle="1" w:styleId="B1Char">
    <w:name w:val="B1 Char"/>
    <w:link w:val="B1"/>
    <w:locked/>
    <w:rsid w:val="00B92C42"/>
    <w:rPr>
      <w:rFonts w:ascii="Times New Roman" w:hAnsi="Times New Roman"/>
      <w:lang w:val="en-GB" w:eastAsia="en-US"/>
    </w:rPr>
  </w:style>
  <w:style w:type="paragraph" w:styleId="Textkrper-Zeileneinzug">
    <w:name w:val="Body Text Indent"/>
    <w:basedOn w:val="Standard"/>
    <w:link w:val="Textkrper-ZeileneinzugZchn"/>
    <w:rsid w:val="00B92C42"/>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B92C42"/>
    <w:rPr>
      <w:rFonts w:ascii="Times New Roman" w:hAnsi="Times New Roman"/>
      <w:lang w:val="en-GB" w:eastAsia="x-none"/>
    </w:rPr>
  </w:style>
  <w:style w:type="paragraph" w:customStyle="1" w:styleId="LD1">
    <w:name w:val="LD 1"/>
    <w:basedOn w:val="LD"/>
    <w:rsid w:val="00B92C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42"/>
    <w:pPr>
      <w:widowControl w:val="0"/>
      <w:spacing w:line="360" w:lineRule="atLeast"/>
      <w:jc w:val="center"/>
    </w:pPr>
    <w:rPr>
      <w:rFonts w:ascii="Arial" w:hAnsi="Arial"/>
      <w:lang w:val="en-GB" w:eastAsia="en-US"/>
    </w:rPr>
  </w:style>
  <w:style w:type="paragraph" w:styleId="StandardWeb">
    <w:name w:val="Normal (Web)"/>
    <w:basedOn w:val="Standard"/>
    <w:rsid w:val="00B92C42"/>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B92C4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rsid w:val="00B92C42"/>
    <w:rPr>
      <w:rFonts w:ascii="Arial" w:hAnsi="Arial"/>
      <w:sz w:val="22"/>
      <w:lang w:val="en-GB" w:eastAsia="en-US"/>
    </w:rPr>
  </w:style>
  <w:style w:type="character" w:customStyle="1" w:styleId="TALZchn">
    <w:name w:val="TAL Zchn"/>
    <w:link w:val="TAL"/>
    <w:rsid w:val="00B92C42"/>
    <w:rPr>
      <w:rFonts w:ascii="Arial" w:hAnsi="Arial"/>
      <w:sz w:val="18"/>
      <w:lang w:val="en-GB" w:eastAsia="en-US"/>
    </w:rPr>
  </w:style>
  <w:style w:type="character" w:customStyle="1" w:styleId="NOZchn">
    <w:name w:val="NO Zchn"/>
    <w:link w:val="NO"/>
    <w:locked/>
    <w:rsid w:val="00B92C42"/>
    <w:rPr>
      <w:rFonts w:ascii="Times New Roman" w:hAnsi="Times New Roman"/>
      <w:lang w:val="en-GB" w:eastAsia="en-US"/>
    </w:rPr>
  </w:style>
  <w:style w:type="paragraph" w:customStyle="1" w:styleId="1">
    <w:name w:val="1"/>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92C42"/>
    <w:rPr>
      <w:rFonts w:ascii="Times New Roman" w:hAnsi="Times New Roman"/>
      <w:lang w:val="en-GB" w:eastAsia="en-US"/>
    </w:rPr>
  </w:style>
  <w:style w:type="character" w:customStyle="1" w:styleId="EXCar">
    <w:name w:val="EX Car"/>
    <w:link w:val="EX"/>
    <w:rsid w:val="00B92C42"/>
    <w:rPr>
      <w:rFonts w:ascii="Times New Roman" w:hAnsi="Times New Roman"/>
      <w:lang w:val="en-GB" w:eastAsia="en-US"/>
    </w:rPr>
  </w:style>
  <w:style w:type="character" w:customStyle="1" w:styleId="NOChar">
    <w:name w:val="NO Char"/>
    <w:rsid w:val="00B92C42"/>
    <w:rPr>
      <w:lang w:val="en-GB" w:eastAsia="en-US" w:bidi="ar-SA"/>
    </w:rPr>
  </w:style>
  <w:style w:type="character" w:customStyle="1" w:styleId="berschrift4Zchn">
    <w:name w:val="Überschrift 4 Zchn"/>
    <w:link w:val="berschrift4"/>
    <w:rsid w:val="00B92C42"/>
    <w:rPr>
      <w:rFonts w:ascii="Arial" w:hAnsi="Arial"/>
      <w:sz w:val="24"/>
      <w:lang w:val="en-GB" w:eastAsia="en-US"/>
    </w:rPr>
  </w:style>
  <w:style w:type="character" w:customStyle="1" w:styleId="B1Char1">
    <w:name w:val="B1 Char1"/>
    <w:rsid w:val="00B92C42"/>
    <w:rPr>
      <w:rFonts w:ascii="Times New Roman" w:hAnsi="Times New Roman"/>
      <w:lang w:val="en-GB"/>
    </w:rPr>
  </w:style>
  <w:style w:type="character" w:customStyle="1" w:styleId="THChar">
    <w:name w:val="TH Char"/>
    <w:link w:val="TH"/>
    <w:locked/>
    <w:rsid w:val="00B92C42"/>
    <w:rPr>
      <w:rFonts w:ascii="Arial" w:hAnsi="Arial"/>
      <w:b/>
      <w:lang w:val="en-GB" w:eastAsia="en-US"/>
    </w:rPr>
  </w:style>
  <w:style w:type="paragraph" w:customStyle="1" w:styleId="NO0">
    <w:name w:val="NO*"/>
    <w:basedOn w:val="B1"/>
    <w:rsid w:val="00B92C42"/>
  </w:style>
  <w:style w:type="character" w:customStyle="1" w:styleId="berschrift3Zchn">
    <w:name w:val="Überschrift 3 Zchn"/>
    <w:link w:val="berschrift3"/>
    <w:rsid w:val="00B92C42"/>
    <w:rPr>
      <w:rFonts w:ascii="Arial" w:hAnsi="Arial"/>
      <w:sz w:val="28"/>
      <w:lang w:val="en-GB" w:eastAsia="en-US"/>
    </w:rPr>
  </w:style>
  <w:style w:type="character" w:customStyle="1" w:styleId="EditorsNoteChar">
    <w:name w:val="Editor's Note Char"/>
    <w:aliases w:val="EN Char"/>
    <w:link w:val="EditorsNote"/>
    <w:rsid w:val="00B92C42"/>
    <w:rPr>
      <w:rFonts w:ascii="Times New Roman" w:hAnsi="Times New Roman"/>
      <w:color w:val="FF0000"/>
      <w:lang w:val="en-GB" w:eastAsia="en-US"/>
    </w:rPr>
  </w:style>
  <w:style w:type="character" w:customStyle="1" w:styleId="TACChar">
    <w:name w:val="TAC Char"/>
    <w:link w:val="TAC"/>
    <w:locked/>
    <w:rsid w:val="00B92C42"/>
    <w:rPr>
      <w:rFonts w:ascii="Arial" w:hAnsi="Arial"/>
      <w:sz w:val="18"/>
      <w:lang w:val="en-GB" w:eastAsia="en-US"/>
    </w:rPr>
  </w:style>
  <w:style w:type="character" w:customStyle="1" w:styleId="TAHCar">
    <w:name w:val="TAH Car"/>
    <w:link w:val="TAH"/>
    <w:locked/>
    <w:rsid w:val="00B92C42"/>
    <w:rPr>
      <w:rFonts w:ascii="Arial" w:hAnsi="Arial"/>
      <w:b/>
      <w:sz w:val="18"/>
      <w:lang w:val="en-GB" w:eastAsia="en-US"/>
    </w:rPr>
  </w:style>
  <w:style w:type="character" w:customStyle="1" w:styleId="TF0">
    <w:name w:val="TF (文字)"/>
    <w:link w:val="TF"/>
    <w:locked/>
    <w:rsid w:val="00B92C42"/>
    <w:rPr>
      <w:rFonts w:ascii="Arial" w:hAnsi="Arial"/>
      <w:b/>
      <w:lang w:val="en-GB" w:eastAsia="en-US"/>
    </w:rPr>
  </w:style>
  <w:style w:type="character" w:customStyle="1" w:styleId="TALChar">
    <w:name w:val="TAL Char"/>
    <w:rsid w:val="00B92C42"/>
    <w:rPr>
      <w:rFonts w:ascii="Arial" w:hAnsi="Arial"/>
      <w:sz w:val="18"/>
      <w:lang w:val="en-GB" w:eastAsia="en-US" w:bidi="ar-SA"/>
    </w:rPr>
  </w:style>
  <w:style w:type="character" w:customStyle="1" w:styleId="TAHChar">
    <w:name w:val="TAH Char"/>
    <w:rsid w:val="00B92C42"/>
    <w:rPr>
      <w:rFonts w:ascii="Arial" w:eastAsia="SimSun" w:hAnsi="Arial"/>
      <w:b/>
      <w:sz w:val="18"/>
      <w:lang w:val="en-GB" w:eastAsia="en-US" w:bidi="ar-SA"/>
    </w:rPr>
  </w:style>
  <w:style w:type="character" w:customStyle="1" w:styleId="TANChar">
    <w:name w:val="TAN Char"/>
    <w:link w:val="TAN"/>
    <w:rsid w:val="00B92C42"/>
    <w:rPr>
      <w:rFonts w:ascii="Arial" w:hAnsi="Arial"/>
      <w:sz w:val="18"/>
      <w:lang w:val="en-GB" w:eastAsia="en-US"/>
    </w:rPr>
  </w:style>
  <w:style w:type="paragraph" w:customStyle="1" w:styleId="noal">
    <w:name w:val="noal"/>
    <w:basedOn w:val="Standard"/>
    <w:rsid w:val="00B92C42"/>
  </w:style>
  <w:style w:type="character" w:customStyle="1" w:styleId="EditorsNoteCharChar">
    <w:name w:val="Editor's Note Char Char"/>
    <w:rsid w:val="00B92C42"/>
    <w:rPr>
      <w:rFonts w:ascii="Times New Roman" w:hAnsi="Times New Roman"/>
      <w:color w:val="FF0000"/>
      <w:lang w:val="en-GB"/>
    </w:rPr>
  </w:style>
  <w:style w:type="paragraph" w:styleId="berarbeitung">
    <w:name w:val="Revision"/>
    <w:hidden/>
    <w:uiPriority w:val="99"/>
    <w:semiHidden/>
    <w:rsid w:val="00B92C42"/>
    <w:rPr>
      <w:rFonts w:ascii="Times New Roman" w:hAnsi="Times New Roman"/>
      <w:lang w:val="en-GB" w:eastAsia="en-US"/>
    </w:rPr>
  </w:style>
  <w:style w:type="character" w:customStyle="1" w:styleId="TFChar">
    <w:name w:val="TF Char"/>
    <w:locked/>
    <w:rsid w:val="00B92C42"/>
    <w:rPr>
      <w:rFonts w:ascii="Arial" w:hAnsi="Arial"/>
      <w:b/>
      <w:lang w:eastAsia="en-US"/>
    </w:rPr>
  </w:style>
  <w:style w:type="paragraph" w:customStyle="1" w:styleId="2">
    <w:name w:val="2"/>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enabsatz">
    <w:name w:val="List Paragraph"/>
    <w:basedOn w:val="Standard"/>
    <w:uiPriority w:val="34"/>
    <w:qFormat/>
    <w:rsid w:val="00B92C42"/>
    <w:pPr>
      <w:ind w:left="720"/>
      <w:contextualSpacing/>
    </w:pPr>
  </w:style>
  <w:style w:type="paragraph" w:customStyle="1" w:styleId="v1">
    <w:name w:val="v1"/>
    <w:basedOn w:val="B2"/>
    <w:rsid w:val="00B92C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17671-EFC5-4BCE-A874-9E0F893A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16138</Words>
  <Characters>101671</Characters>
  <Application>Microsoft Office Word</Application>
  <DocSecurity>0</DocSecurity>
  <Lines>847</Lines>
  <Paragraphs>235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#122</cp:lastModifiedBy>
  <cp:revision>5</cp:revision>
  <cp:lastPrinted>1899-12-31T23:00:00Z</cp:lastPrinted>
  <dcterms:created xsi:type="dcterms:W3CDTF">2020-02-17T13:45:00Z</dcterms:created>
  <dcterms:modified xsi:type="dcterms:W3CDTF">2020-02-17T13:58:00Z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