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76369EB2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3711FC">
        <w:rPr>
          <w:b/>
          <w:sz w:val="24"/>
        </w:rPr>
        <w:t>9</w:t>
      </w:r>
      <w:r w:rsidR="002F7EA8">
        <w:rPr>
          <w:b/>
          <w:sz w:val="24"/>
        </w:rPr>
        <w:t>030</w:t>
      </w:r>
      <w:bookmarkStart w:id="0" w:name="_GoBack"/>
      <w:bookmarkEnd w:id="0"/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71EEC605" w:rsidR="001E41F3" w:rsidRPr="000551C7" w:rsidRDefault="00FE7AD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26BF9EB1" w:rsidR="001E41F3" w:rsidRPr="000551C7" w:rsidRDefault="00D2434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0DE7A33A" w:rsidR="001E41F3" w:rsidRPr="000551C7" w:rsidRDefault="003711F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59581332" w:rsidR="001E41F3" w:rsidRPr="000551C7" w:rsidRDefault="00FE7A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22E5564F" w:rsidR="00F25D98" w:rsidRPr="000551C7" w:rsidRDefault="00FE7AD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6F159E9" w:rsidR="00F25D98" w:rsidRPr="000551C7" w:rsidRDefault="003711F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476932EA" w:rsidR="001E41F3" w:rsidRPr="000551C7" w:rsidRDefault="00FE7ADC">
            <w:pPr>
              <w:pStyle w:val="CRCoverPage"/>
              <w:spacing w:after="0"/>
              <w:ind w:left="100"/>
            </w:pPr>
            <w:r>
              <w:t>UE to NG-RAN interface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0CAD32E8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3711FC">
              <w:t>, Huawei, HiSilicon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2D5110F8" w:rsidR="001E41F3" w:rsidRPr="000551C7" w:rsidRDefault="0032675A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7744BF03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FE7ADC">
              <w:t>1</w:t>
            </w:r>
            <w:r>
              <w:t>-</w:t>
            </w:r>
            <w:r w:rsidR="0032675A">
              <w:t>1</w:t>
            </w:r>
            <w:r w:rsidR="005F156A">
              <w:t>4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269C654A" w:rsidR="001E41F3" w:rsidRPr="000551C7" w:rsidRDefault="00371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2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2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2455C97D" w:rsidR="001E41F3" w:rsidRPr="000551C7" w:rsidRDefault="00FE7ADC">
            <w:pPr>
              <w:pStyle w:val="CRCoverPage"/>
              <w:spacing w:after="0"/>
              <w:ind w:left="100"/>
            </w:pPr>
            <w:r>
              <w:t>The scope of the TS needs to be extended to cover the UE to NG-RAN interface.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4ADC1AFC" w:rsidR="001E41F3" w:rsidRPr="000551C7" w:rsidRDefault="00FE7ADC">
            <w:pPr>
              <w:pStyle w:val="CRCoverPage"/>
              <w:spacing w:after="0"/>
              <w:ind w:left="100"/>
            </w:pPr>
            <w:r>
              <w:t>Extension of the scope and Figure 2 to include the UE to NG-RAN interface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3B4E7886" w:rsidR="001E41F3" w:rsidRPr="000551C7" w:rsidRDefault="00FE7ADC">
            <w:pPr>
              <w:pStyle w:val="CRCoverPage"/>
              <w:spacing w:after="0"/>
              <w:ind w:left="100"/>
            </w:pPr>
            <w:r>
              <w:t xml:space="preserve">NG-RAN is not covered even if the cover of the TS shows </w:t>
            </w:r>
            <w:r w:rsidRPr="005A7A02">
              <w:rPr>
                <w:i/>
                <w:noProof/>
              </w:rPr>
              <w:drawing>
                <wp:inline distT="0" distB="0" distL="0" distR="0" wp14:anchorId="0EA50B0A" wp14:editId="7DD47FE8">
                  <wp:extent cx="257175" cy="178200"/>
                  <wp:effectExtent l="0" t="0" r="0" b="0"/>
                  <wp:docPr id="3" name="Picture 3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47" cy="18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247026DE" w:rsidR="001E41F3" w:rsidRPr="000551C7" w:rsidRDefault="00FE7ADC">
            <w:pPr>
              <w:pStyle w:val="CRCoverPage"/>
              <w:spacing w:after="0"/>
              <w:ind w:left="100"/>
            </w:pPr>
            <w:r>
              <w:t>1, 3.0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F5C1" w14:textId="77777777" w:rsidR="00FE7ADC" w:rsidRDefault="00FE7ADC" w:rsidP="00FE7ADC">
      <w:pPr>
        <w:pStyle w:val="Heading1"/>
      </w:pPr>
      <w:bookmarkStart w:id="3" w:name="_Toc225221372"/>
      <w:r>
        <w:t>1</w:t>
      </w:r>
      <w:r>
        <w:tab/>
        <w:t>Scope</w:t>
      </w:r>
      <w:bookmarkEnd w:id="3"/>
    </w:p>
    <w:p w14:paraId="4BCBC1EF" w14:textId="77777777" w:rsidR="00FE7ADC" w:rsidRDefault="00FE7ADC" w:rsidP="00FE7ADC">
      <w:r>
        <w:t>The present document describes the reference configuration for access to a PLMN.</w:t>
      </w:r>
    </w:p>
    <w:p w14:paraId="62DBB8FA" w14:textId="61A4EF2A" w:rsidR="00FE7ADC" w:rsidRDefault="00FE7ADC" w:rsidP="00FE7ADC">
      <w:r>
        <w:t>A user accesses a PLMN via a number of interfaces, including the MS-BS (in A/Gb mode and GERAN Iu mode), UE-UTRAN (in UTRAN Iu mode)</w:t>
      </w:r>
      <w:ins w:id="4" w:author="Won, Sung (Nokia - KR/Seoul)" w:date="2019-11-04T14:54:00Z">
        <w:r>
          <w:t>,</w:t>
        </w:r>
      </w:ins>
      <w:del w:id="5" w:author="Won, Sung (Nokia - KR/Seoul)" w:date="2019-11-04T14:54:00Z">
        <w:r w:rsidDel="0021280F">
          <w:delText xml:space="preserve"> and</w:delText>
        </w:r>
      </w:del>
      <w:r>
        <w:t xml:space="preserve"> UE-E-UTRAN</w:t>
      </w:r>
      <w:ins w:id="6" w:author="Won, Sung (Nokia - KR/Seoul)" w:date="2019-11-04T15:11:00Z">
        <w:r w:rsidR="002655FF">
          <w:t>, and UE-</w:t>
        </w:r>
      </w:ins>
      <w:ins w:id="7" w:author="Nokia Author" w:date="2019-11-14T18:52:00Z">
        <w:r w:rsidR="005F156A">
          <w:t>5G-AN</w:t>
        </w:r>
      </w:ins>
      <w:r>
        <w:t xml:space="preserve"> interface. The purpose of this document is to indicate the possible access arrangements that may be used in conjunction with the MS-BS (in A/Gb mode and GERAN Iu mode), UE-UTRAN (in UTRAN Iu mode)</w:t>
      </w:r>
      <w:ins w:id="8" w:author="Won, Sung (Nokia - KR/Seoul)" w:date="2019-11-04T14:51:00Z">
        <w:r>
          <w:t>,</w:t>
        </w:r>
      </w:ins>
      <w:del w:id="9" w:author="Won, Sung (Nokia - KR/Seoul)" w:date="2019-11-04T14:51:00Z">
        <w:r w:rsidDel="0021280F">
          <w:delText xml:space="preserve"> and</w:delText>
        </w:r>
      </w:del>
      <w:r>
        <w:t xml:space="preserve"> UE-E</w:t>
      </w:r>
      <w:del w:id="10" w:author="Won, Sung (Nokia - KR/Seoul)" w:date="2019-11-04T14:54:00Z">
        <w:r w:rsidDel="0021280F">
          <w:delText xml:space="preserve"> </w:delText>
        </w:r>
      </w:del>
      <w:r>
        <w:t>-</w:t>
      </w:r>
      <w:del w:id="11" w:author="Won, Sung (Nokia - KR/Seoul)" w:date="2019-11-04T14:54:00Z">
        <w:r w:rsidRPr="008246DD" w:rsidDel="0021280F">
          <w:delText xml:space="preserve"> </w:delText>
        </w:r>
      </w:del>
      <w:r>
        <w:t>UTRAN</w:t>
      </w:r>
      <w:ins w:id="12" w:author="Won, Sung (Nokia - KR/Seoul)" w:date="2019-11-04T15:10:00Z">
        <w:r w:rsidR="002655FF">
          <w:t>, and UE-</w:t>
        </w:r>
      </w:ins>
      <w:ins w:id="13" w:author="Nokia Author" w:date="2019-11-14T18:52:00Z">
        <w:r w:rsidR="005F156A">
          <w:t>5G-</w:t>
        </w:r>
      </w:ins>
      <w:ins w:id="14" w:author="Nokia Author" w:date="2019-11-14T18:53:00Z">
        <w:r w:rsidR="005F156A">
          <w:t>AN</w:t>
        </w:r>
      </w:ins>
      <w:r>
        <w:t xml:space="preserve"> interface.</w:t>
      </w:r>
    </w:p>
    <w:p w14:paraId="3EF1CBD9" w14:textId="77777777" w:rsidR="00A47057" w:rsidRPr="00390473" w:rsidRDefault="00A47057" w:rsidP="00A47057">
      <w:pPr>
        <w:jc w:val="center"/>
      </w:pPr>
      <w:r w:rsidRPr="00390473">
        <w:rPr>
          <w:highlight w:val="green"/>
        </w:rPr>
        <w:t>***** Next change *****</w:t>
      </w:r>
    </w:p>
    <w:p w14:paraId="2FF2CFBE" w14:textId="77777777" w:rsidR="00FE7ADC" w:rsidRDefault="00FE7ADC" w:rsidP="00FE7ADC">
      <w:pPr>
        <w:pStyle w:val="Heading2"/>
      </w:pPr>
      <w:bookmarkStart w:id="15" w:name="_Toc225221382"/>
      <w:r>
        <w:t>3.0</w:t>
      </w:r>
      <w:r>
        <w:tab/>
        <w:t>General</w:t>
      </w:r>
      <w:bookmarkEnd w:id="15"/>
    </w:p>
    <w:p w14:paraId="11188AA9" w14:textId="77777777" w:rsidR="00FE7ADC" w:rsidRDefault="00FE7ADC" w:rsidP="00FE7ADC">
      <w:r>
        <w:t>The reference configuration for PLMN (in A/Gb mode and GERAN Iu mode) access interfaces is shown in figure 1.</w:t>
      </w:r>
    </w:p>
    <w:p w14:paraId="758C38AD" w14:textId="77777777" w:rsidR="00FE7ADC" w:rsidRDefault="00FE7ADC" w:rsidP="00FE7ADC">
      <w:pPr>
        <w:pStyle w:val="TH"/>
      </w:pPr>
    </w:p>
    <w:p w14:paraId="1F674966" w14:textId="77777777" w:rsidR="00FE7ADC" w:rsidRDefault="00FE7ADC" w:rsidP="00FE7ADC">
      <w:pPr>
        <w:pStyle w:val="TH"/>
      </w:pPr>
      <w:r>
        <w:object w:dxaOrig="5370" w:dyaOrig="2940" w14:anchorId="6581B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47pt" o:ole="" o:allowoverlap="f">
            <v:imagedata r:id="rId23" o:title=""/>
          </v:shape>
          <o:OLEObject Type="Embed" ProgID="Word.Picture.8" ShapeID="_x0000_i1025" DrawAspect="Content" ObjectID="_1635321592" r:id="rId24"/>
        </w:object>
      </w:r>
    </w:p>
    <w:p w14:paraId="58778DF8" w14:textId="3A29C9EB" w:rsidR="00FE7ADC" w:rsidRDefault="00FE7ADC" w:rsidP="00FE7ADC">
      <w:pPr>
        <w:pStyle w:val="NF"/>
      </w:pPr>
      <w:r>
        <w:rPr>
          <w:noProof/>
          <w:sz w:val="24"/>
        </w:rPr>
        <w:drawing>
          <wp:inline distT="0" distB="0" distL="0" distR="0" wp14:anchorId="3B4A4B17" wp14:editId="3468F91E">
            <wp:extent cx="3524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</w:t>
      </w:r>
      <w:r>
        <w:tab/>
        <w:t>reference point.</w:t>
      </w:r>
    </w:p>
    <w:p w14:paraId="7D8E3A9B" w14:textId="77777777" w:rsidR="00FE7ADC" w:rsidRDefault="00FE7ADC" w:rsidP="00FE7ADC">
      <w:pPr>
        <w:pStyle w:val="NF"/>
      </w:pPr>
      <w:r>
        <w:t>TE2:</w:t>
      </w:r>
      <w:r>
        <w:tab/>
        <w:t>V -type terminal.</w:t>
      </w:r>
    </w:p>
    <w:p w14:paraId="546B5281" w14:textId="77777777" w:rsidR="00FE7ADC" w:rsidRDefault="00FE7ADC" w:rsidP="00FE7ADC">
      <w:pPr>
        <w:pStyle w:val="NF"/>
      </w:pPr>
      <w:r>
        <w:t>TA:</w:t>
      </w:r>
      <w:r>
        <w:tab/>
        <w:t>Terminal Adaptor.</w:t>
      </w:r>
    </w:p>
    <w:p w14:paraId="344904FE" w14:textId="77777777" w:rsidR="00FE7ADC" w:rsidRDefault="00FE7ADC" w:rsidP="00FE7ADC">
      <w:pPr>
        <w:pStyle w:val="NF"/>
      </w:pPr>
      <w:r>
        <w:t>GERAN:</w:t>
      </w:r>
      <w:r>
        <w:tab/>
        <w:t>GSM/EDGE Radio Access Network.</w:t>
      </w:r>
    </w:p>
    <w:p w14:paraId="70514DDA" w14:textId="77777777" w:rsidR="00FE7ADC" w:rsidRDefault="00FE7ADC" w:rsidP="00FE7ADC">
      <w:pPr>
        <w:pStyle w:val="NF"/>
      </w:pPr>
      <w:r>
        <w:t>CN:</w:t>
      </w:r>
      <w:r>
        <w:tab/>
        <w:t>Core Network.</w:t>
      </w:r>
    </w:p>
    <w:p w14:paraId="7A248C44" w14:textId="77777777" w:rsidR="00FE7ADC" w:rsidRDefault="00FE7ADC" w:rsidP="00FE7ADC">
      <w:pPr>
        <w:pStyle w:val="TF"/>
      </w:pPr>
    </w:p>
    <w:p w14:paraId="67261871" w14:textId="77777777" w:rsidR="00FE7ADC" w:rsidRDefault="00FE7ADC">
      <w:pPr>
        <w:pStyle w:val="TF"/>
        <w:pPrChange w:id="16" w:author="Won, Sung (Nokia - KR/Seoul)" w:date="2019-11-04T15:04:00Z">
          <w:pPr>
            <w:pStyle w:val="TF"/>
            <w:outlineLvl w:val="0"/>
          </w:pPr>
        </w:pPrChange>
      </w:pPr>
      <w:r w:rsidRPr="00FE7ADC">
        <w:t>Figure</w:t>
      </w:r>
      <w:r>
        <w:t xml:space="preserve"> 1: PLMN Access Reference Configuration (in A/Gb mode and GERAN Iu mode)</w:t>
      </w:r>
    </w:p>
    <w:p w14:paraId="3B849E1D" w14:textId="77777777" w:rsidR="00FE7ADC" w:rsidRDefault="00FE7ADC" w:rsidP="00FE7ADC">
      <w:r>
        <w:t>There are two types of MT:</w:t>
      </w:r>
    </w:p>
    <w:p w14:paraId="69B28A10" w14:textId="77777777" w:rsidR="00FE7ADC" w:rsidRDefault="00FE7ADC" w:rsidP="00FE7ADC">
      <w:pPr>
        <w:pStyle w:val="B1"/>
      </w:pPr>
      <w:r>
        <w:t>-</w:t>
      </w:r>
      <w:r>
        <w:tab/>
        <w:t>MT0 includes functions belonging to the functional group MT, with support of no terminal interfaces.</w:t>
      </w:r>
    </w:p>
    <w:p w14:paraId="01676541" w14:textId="77777777" w:rsidR="00FE7ADC" w:rsidRDefault="00FE7ADC" w:rsidP="00FE7ADC">
      <w:pPr>
        <w:pStyle w:val="B1"/>
      </w:pPr>
      <w:r>
        <w:t>-</w:t>
      </w:r>
      <w:r>
        <w:tab/>
        <w:t>MT2 includes functions belonging to the functional group MT, and with an interface that complies with the 3GPP TS 27.00z series Terminal Adaptation Function specifications [33], [34], [35]. Accordingly, the interchange circuit mapping at the MT2 to TE interface shall comply with the ITU-T V.24 [42] recommendation; while the physical implementation shall conform either to the ITU-T V.28 [43], or to the IrDA IrPHY Physical signalling standard specification [44], or to the PCMCIA 2.1 [45], or to the PC-Card 3.0 [45], electrical specification or to later revisions.</w:t>
      </w:r>
    </w:p>
    <w:p w14:paraId="76A40F21" w14:textId="77777777" w:rsidR="00FE7ADC" w:rsidRDefault="00FE7ADC" w:rsidP="00FE7ADC">
      <w:r>
        <w:t>The MT plus any TE constitutes the Mobile Station, MS.</w:t>
      </w:r>
    </w:p>
    <w:p w14:paraId="0EE55EC0" w14:textId="77777777" w:rsidR="00FE7ADC" w:rsidRDefault="00FE7ADC" w:rsidP="00FE7ADC">
      <w:r>
        <w:t>The terminal equipment functional groups TE2 and TA are conceptually the same functional groups as those in the ISDN.</w:t>
      </w:r>
    </w:p>
    <w:p w14:paraId="1070B136" w14:textId="77777777" w:rsidR="00FE7ADC" w:rsidRDefault="00FE7ADC" w:rsidP="00FE7ADC">
      <w:r>
        <w:t>The reference configuration for PLMN (Iu mode) access interfaces is shown in figure 2.</w:t>
      </w:r>
    </w:p>
    <w:p w14:paraId="4E4B26B4" w14:textId="77777777" w:rsidR="00FE7ADC" w:rsidRDefault="00FE7ADC" w:rsidP="00FE7ADC">
      <w:pPr>
        <w:pStyle w:val="TH"/>
      </w:pPr>
    </w:p>
    <w:bookmarkStart w:id="17" w:name="_MON_1634384324"/>
    <w:bookmarkEnd w:id="17"/>
    <w:p w14:paraId="3418A92C" w14:textId="4D4451EE" w:rsidR="00FE7ADC" w:rsidRDefault="005F156A" w:rsidP="00FE7ADC">
      <w:pPr>
        <w:pStyle w:val="TH"/>
        <w:rPr>
          <w:ins w:id="18" w:author="Won, Sung (Nokia - KR/Seoul)" w:date="2019-11-04T14:52:00Z"/>
        </w:rPr>
      </w:pPr>
      <w:ins w:id="19" w:author="Won, Sung (Nokia - KR/Seoul)" w:date="2019-11-04T14:52:00Z">
        <w:r>
          <w:object w:dxaOrig="8640" w:dyaOrig="2716" w14:anchorId="2C2F8FB1">
            <v:shape id="_x0000_i1026" type="#_x0000_t75" style="width:6in;height:135.75pt" o:ole="">
              <v:imagedata r:id="rId26" o:title=""/>
            </v:shape>
            <o:OLEObject Type="Embed" ProgID="Word.Document.8" ShapeID="_x0000_i1026" DrawAspect="Content" ObjectID="_1635321593" r:id="rId27">
              <o:FieldCodes>\s</o:FieldCodes>
            </o:OLEObject>
          </w:object>
        </w:r>
      </w:ins>
    </w:p>
    <w:bookmarkStart w:id="20" w:name="_MON_1292239421"/>
    <w:bookmarkEnd w:id="20"/>
    <w:p w14:paraId="311ED866" w14:textId="77777777" w:rsidR="00FE7ADC" w:rsidDel="0021280F" w:rsidRDefault="00FE7ADC" w:rsidP="00FE7ADC">
      <w:pPr>
        <w:pStyle w:val="TH"/>
        <w:rPr>
          <w:del w:id="21" w:author="Won, Sung (Nokia - KR/Seoul)" w:date="2019-11-04T14:52:00Z"/>
        </w:rPr>
      </w:pPr>
      <w:del w:id="22" w:author="Won, Sung (Nokia - KR/Seoul)" w:date="2019-11-04T14:52:00Z">
        <w:r w:rsidDel="0021280F">
          <w:object w:dxaOrig="8640" w:dyaOrig="2716" w14:anchorId="37A84714">
            <v:shape id="_x0000_i1027" type="#_x0000_t75" style="width:6in;height:135.75pt" o:ole="">
              <v:imagedata r:id="rId28" o:title=""/>
            </v:shape>
            <o:OLEObject Type="Embed" ProgID="Word.Document.8" ShapeID="_x0000_i1027" DrawAspect="Content" ObjectID="_1635321594" r:id="rId29">
              <o:FieldCodes>\s</o:FieldCodes>
            </o:OLEObject>
          </w:object>
        </w:r>
      </w:del>
    </w:p>
    <w:p w14:paraId="07608B9D" w14:textId="176557BB" w:rsidR="00FE7ADC" w:rsidRDefault="00FE7ADC" w:rsidP="00FE7ADC">
      <w:pPr>
        <w:pStyle w:val="NF"/>
      </w:pPr>
      <w:r>
        <w:rPr>
          <w:noProof/>
          <w:sz w:val="24"/>
        </w:rPr>
        <w:drawing>
          <wp:inline distT="0" distB="0" distL="0" distR="0" wp14:anchorId="4DBB9292" wp14:editId="1A039B31">
            <wp:extent cx="352425" cy="219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</w:t>
      </w:r>
      <w:r>
        <w:tab/>
        <w:t>reference point.</w:t>
      </w:r>
    </w:p>
    <w:p w14:paraId="1DD8AF40" w14:textId="77777777" w:rsidR="00FE7ADC" w:rsidRDefault="00FE7ADC" w:rsidP="00FE7ADC">
      <w:pPr>
        <w:pStyle w:val="NF"/>
      </w:pPr>
      <w:r>
        <w:t>TA:</w:t>
      </w:r>
      <w:r>
        <w:tab/>
        <w:t>Terminal Adaptor.</w:t>
      </w:r>
    </w:p>
    <w:p w14:paraId="1CC7D9FB" w14:textId="77777777" w:rsidR="00FE7ADC" w:rsidRDefault="00FE7ADC" w:rsidP="00FE7ADC">
      <w:pPr>
        <w:pStyle w:val="NF"/>
      </w:pPr>
      <w:r>
        <w:t>MT:</w:t>
      </w:r>
      <w:r>
        <w:tab/>
      </w:r>
      <w:smartTag w:uri="urn:schemas-microsoft-com:office:smarttags" w:element="place">
        <w:r>
          <w:t>Mobile</w:t>
        </w:r>
      </w:smartTag>
      <w:r>
        <w:t xml:space="preserve"> Termination.</w:t>
      </w:r>
    </w:p>
    <w:p w14:paraId="3A0240B6" w14:textId="77777777" w:rsidR="00FE7ADC" w:rsidRDefault="00FE7ADC" w:rsidP="00FE7ADC">
      <w:pPr>
        <w:pStyle w:val="NF"/>
      </w:pPr>
      <w:r>
        <w:t>ME: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Equipment.</w:t>
      </w:r>
    </w:p>
    <w:p w14:paraId="03794762" w14:textId="77777777" w:rsidR="00FE7ADC" w:rsidRDefault="00FE7ADC" w:rsidP="00FE7ADC">
      <w:pPr>
        <w:pStyle w:val="NF"/>
      </w:pPr>
      <w:r>
        <w:t>UE:</w:t>
      </w:r>
      <w:r>
        <w:tab/>
        <w:t xml:space="preserve">User Equipment </w:t>
      </w:r>
    </w:p>
    <w:p w14:paraId="5EB43618" w14:textId="77777777" w:rsidR="00FE7ADC" w:rsidRDefault="00FE7ADC" w:rsidP="00FE7ADC">
      <w:pPr>
        <w:pStyle w:val="NF"/>
      </w:pPr>
      <w:r>
        <w:t>UTRAN:</w:t>
      </w:r>
      <w:r>
        <w:tab/>
        <w:t>UMTS Radio Access Network.</w:t>
      </w:r>
    </w:p>
    <w:p w14:paraId="428C191A" w14:textId="77777777" w:rsidR="00FE7ADC" w:rsidRDefault="00FE7ADC" w:rsidP="00FE7ADC">
      <w:pPr>
        <w:pStyle w:val="NF"/>
      </w:pPr>
      <w:r>
        <w:t>E-UTRAN:</w:t>
      </w:r>
      <w:r>
        <w:tab/>
        <w:t>Evolved UMTS Radio Access Network.</w:t>
      </w:r>
    </w:p>
    <w:p w14:paraId="13ABC0E2" w14:textId="77777777" w:rsidR="00FE7ADC" w:rsidRDefault="00FE7ADC" w:rsidP="00FE7ADC">
      <w:pPr>
        <w:pStyle w:val="NF"/>
      </w:pPr>
      <w:r>
        <w:t>CN:</w:t>
      </w:r>
      <w:r>
        <w:tab/>
        <w:t>Core Network.</w:t>
      </w:r>
    </w:p>
    <w:p w14:paraId="3F1347B0" w14:textId="392C59F5" w:rsidR="00FE7ADC" w:rsidRDefault="005F156A" w:rsidP="00FE7ADC">
      <w:pPr>
        <w:pStyle w:val="NF"/>
        <w:rPr>
          <w:ins w:id="23" w:author="Won, Sung (Nokia - KR/Seoul)" w:date="2019-11-04T14:52:00Z"/>
        </w:rPr>
      </w:pPr>
      <w:ins w:id="24" w:author="Nokia Author" w:date="2019-11-14T18:54:00Z">
        <w:r>
          <w:t>5G-AN</w:t>
        </w:r>
      </w:ins>
      <w:ins w:id="25" w:author="Won, Sung (Nokia - KR/Seoul)" w:date="2019-11-04T14:52:00Z">
        <w:r w:rsidR="00FE7ADC">
          <w:t>:</w:t>
        </w:r>
        <w:r w:rsidR="00FE7ADC">
          <w:tab/>
        </w:r>
      </w:ins>
      <w:ins w:id="26" w:author="Nokia Author" w:date="2019-11-14T18:54:00Z">
        <w:r>
          <w:t>5G</w:t>
        </w:r>
      </w:ins>
      <w:ins w:id="27" w:author="Won, Sung (Nokia - KR/Seoul)" w:date="2019-11-04T14:52:00Z">
        <w:r w:rsidR="00FE7ADC">
          <w:t xml:space="preserve"> Acces</w:t>
        </w:r>
      </w:ins>
      <w:ins w:id="28" w:author="Nokia Author 1" w:date="2019-11-13T19:08:00Z">
        <w:r w:rsidR="0032675A">
          <w:t>s</w:t>
        </w:r>
      </w:ins>
      <w:ins w:id="29" w:author="Won, Sung (Nokia - KR/Seoul)" w:date="2019-11-04T14:52:00Z">
        <w:r w:rsidR="00FE7ADC">
          <w:t xml:space="preserve"> Network.</w:t>
        </w:r>
      </w:ins>
    </w:p>
    <w:p w14:paraId="61B1FD82" w14:textId="77777777" w:rsidR="00FE7ADC" w:rsidRDefault="00FE7ADC" w:rsidP="00FE7ADC">
      <w:pPr>
        <w:pStyle w:val="TF"/>
      </w:pPr>
    </w:p>
    <w:p w14:paraId="04574483" w14:textId="249EE734" w:rsidR="00FE7ADC" w:rsidRDefault="00FE7ADC" w:rsidP="00FE7ADC">
      <w:pPr>
        <w:pStyle w:val="TF"/>
      </w:pPr>
      <w:r>
        <w:t>Figure 2: PLMN Access Reference Configuration (UTRAN Iu mode</w:t>
      </w:r>
      <w:del w:id="30" w:author="Won, Sung (Nokia - KR/Seoul)" w:date="2019-11-04T14:53:00Z">
        <w:r w:rsidDel="0021280F">
          <w:delText xml:space="preserve"> or</w:delText>
        </w:r>
      </w:del>
      <w:ins w:id="31" w:author="Won, Sung (Nokia - KR/Seoul)" w:date="2019-11-04T14:53:00Z">
        <w:r>
          <w:t>,</w:t>
        </w:r>
      </w:ins>
      <w:r>
        <w:t xml:space="preserve"> E-UTRAN</w:t>
      </w:r>
      <w:ins w:id="32" w:author="Won, Sung (Nokia - KR/Seoul)" w:date="2019-11-04T14:54:00Z">
        <w:r>
          <w:t xml:space="preserve">, or </w:t>
        </w:r>
      </w:ins>
      <w:ins w:id="33" w:author="Nokia Author" w:date="2019-11-14T18:54:00Z">
        <w:r w:rsidR="005F156A">
          <w:t>5G-AN</w:t>
        </w:r>
      </w:ins>
      <w:r>
        <w:t>)</w:t>
      </w:r>
      <w:del w:id="34" w:author="Won, Sung (Nokia - KR/Seoul)" w:date="2019-11-04T14:54:00Z">
        <w:r w:rsidDel="0021280F">
          <w:delText xml:space="preserve"> </w:delText>
        </w:r>
      </w:del>
    </w:p>
    <w:p w14:paraId="22EC18BA" w14:textId="77777777" w:rsidR="00FE7ADC" w:rsidRDefault="00FE7ADC" w:rsidP="00FE7ADC">
      <w:r>
        <w:t>There is no reference point identified for the TA Function. The TA Function is considered as a part of the Mobile Termination and with an interface that complies with the 3GPP TS 27.00z series Terminal Adaptation Function specifications [33], [34], [35].</w:t>
      </w:r>
    </w:p>
    <w:p w14:paraId="3C489C2A" w14:textId="77777777" w:rsidR="001E41F3" w:rsidRPr="000551C7" w:rsidRDefault="001E41F3"/>
    <w:sectPr w:rsidR="001E41F3" w:rsidRPr="000551C7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BFCB3" w14:textId="77777777" w:rsidR="00051C9C" w:rsidRDefault="00051C9C">
      <w:r>
        <w:separator/>
      </w:r>
    </w:p>
  </w:endnote>
  <w:endnote w:type="continuationSeparator" w:id="0">
    <w:p w14:paraId="4A49E358" w14:textId="77777777" w:rsidR="00051C9C" w:rsidRDefault="0005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458D1" w14:textId="77777777" w:rsidR="00051C9C" w:rsidRDefault="00051C9C">
      <w:r>
        <w:separator/>
      </w:r>
    </w:p>
  </w:footnote>
  <w:footnote w:type="continuationSeparator" w:id="0">
    <w:p w14:paraId="4FDE75F4" w14:textId="77777777" w:rsidR="00051C9C" w:rsidRDefault="0005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  <w15:person w15:author="Nokia Author">
    <w15:presenceInfo w15:providerId="None" w15:userId="Nokia Author"/>
  </w15:person>
  <w15:person w15:author="Nokia Author 1">
    <w15:presenceInfo w15:providerId="None" w15:userId="Nokia Autho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9C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655FF"/>
    <w:rsid w:val="00275D12"/>
    <w:rsid w:val="00284FEB"/>
    <w:rsid w:val="002860C4"/>
    <w:rsid w:val="002B5741"/>
    <w:rsid w:val="002F7EA8"/>
    <w:rsid w:val="00305409"/>
    <w:rsid w:val="0032675A"/>
    <w:rsid w:val="003609EF"/>
    <w:rsid w:val="0036231A"/>
    <w:rsid w:val="003711FC"/>
    <w:rsid w:val="00374DD4"/>
    <w:rsid w:val="003E1A36"/>
    <w:rsid w:val="00410371"/>
    <w:rsid w:val="004242F1"/>
    <w:rsid w:val="004372B1"/>
    <w:rsid w:val="004B75B7"/>
    <w:rsid w:val="004E1669"/>
    <w:rsid w:val="0051580D"/>
    <w:rsid w:val="00547111"/>
    <w:rsid w:val="00570453"/>
    <w:rsid w:val="00592D74"/>
    <w:rsid w:val="005E2C44"/>
    <w:rsid w:val="005F156A"/>
    <w:rsid w:val="00621188"/>
    <w:rsid w:val="006257ED"/>
    <w:rsid w:val="00667795"/>
    <w:rsid w:val="00695808"/>
    <w:rsid w:val="006B46FB"/>
    <w:rsid w:val="006E21FB"/>
    <w:rsid w:val="00792342"/>
    <w:rsid w:val="007977A8"/>
    <w:rsid w:val="007B512A"/>
    <w:rsid w:val="007C2097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435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348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  <w:rsid w:val="00FE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image" Target="media/image3.png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footer" Target="footer2.xml"/><Relationship Id="rId29" Type="http://schemas.openxmlformats.org/officeDocument/2006/relationships/oleObject" Target="embeddings/Microsoft_Word_97_-_2003_Document1.doc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5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Microsoft_Word_97_-_2003_Document.doc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5AIRPNAIUNRU-529706453-1281</_dlc_DocId>
    <_dlc_DocIdUrl xmlns="71c5aaf6-e6ce-465b-b873-5148d2a4c105">
      <Url>https://nokia.sharepoint.com/sites/c5g/epc/_layouts/15/DocIdRedir.aspx?ID=5AIRPNAIUNRU-529706453-1281</Url>
      <Description>5AIRPNAIUNRU-529706453-1281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D874-139F-401E-844B-F79D1A1C3A9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819086-EBA8-45EE-A1D0-D70CEF5B2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4</cp:revision>
  <cp:lastPrinted>1900-01-01T08:00:00Z</cp:lastPrinted>
  <dcterms:created xsi:type="dcterms:W3CDTF">2019-11-15T02:51:00Z</dcterms:created>
  <dcterms:modified xsi:type="dcterms:W3CDTF">2019-11-15T19:13:00Z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b85924e2-dc6c-43ba-90ed-bbac2121eab8</vt:lpwstr>
  </property>
</Properties>
</file>