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rsidTr="00602AEA">
        <w:tc>
          <w:tcPr>
            <w:tcW w:w="10423" w:type="dxa"/>
            <w:gridSpan w:val="2"/>
            <w:tcBorders>
              <w:top w:val="nil"/>
              <w:left w:val="nil"/>
              <w:bottom w:val="nil"/>
              <w:right w:val="nil"/>
            </w:tcBorders>
            <w:shd w:val="clear" w:color="auto" w:fill="auto"/>
          </w:tcPr>
          <w:p w:rsidR="004F0988" w:rsidRPr="000275B4" w:rsidRDefault="004F0988" w:rsidP="00E41CB4">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5516D8" w:rsidRPr="000275B4">
              <w:t>0.</w:t>
            </w:r>
            <w:r w:rsidR="0001179E">
              <w:t>2</w:t>
            </w:r>
            <w:r w:rsidR="005516D8" w:rsidRPr="000275B4">
              <w:t>.0</w:t>
            </w:r>
            <w:r w:rsidRPr="000275B4">
              <w:t xml:space="preserve"> </w:t>
            </w:r>
            <w:r w:rsidR="005516D8" w:rsidRPr="000275B4">
              <w:rPr>
                <w:sz w:val="32"/>
              </w:rPr>
              <w:t>(2019</w:t>
            </w:r>
            <w:r w:rsidRPr="000275B4">
              <w:rPr>
                <w:sz w:val="32"/>
              </w:rPr>
              <w:t>-</w:t>
            </w:r>
            <w:r w:rsidR="005516D8" w:rsidRPr="000275B4">
              <w:rPr>
                <w:sz w:val="32"/>
              </w:rPr>
              <w:t>0</w:t>
            </w:r>
            <w:r w:rsidR="0001179E">
              <w:rPr>
                <w:sz w:val="32"/>
              </w:rPr>
              <w:t>9</w:t>
            </w:r>
            <w:r w:rsidRPr="000275B4">
              <w:rPr>
                <w:sz w:val="32"/>
              </w:rPr>
              <w:t>)</w:t>
            </w:r>
          </w:p>
        </w:tc>
      </w:tr>
      <w:tr w:rsidR="004F0988" w:rsidRPr="000275B4" w:rsidTr="00602AEA">
        <w:trPr>
          <w:trHeight w:hRule="exact" w:val="1134"/>
        </w:trPr>
        <w:tc>
          <w:tcPr>
            <w:tcW w:w="10423" w:type="dxa"/>
            <w:gridSpan w:val="2"/>
            <w:tcBorders>
              <w:top w:val="nil"/>
              <w:left w:val="nil"/>
              <w:bottom w:val="nil"/>
              <w:right w:val="nil"/>
            </w:tcBorders>
            <w:shd w:val="clear" w:color="auto" w:fill="auto"/>
          </w:tcPr>
          <w:p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rsidR="00BA4B8D" w:rsidRPr="000275B4" w:rsidRDefault="00BA4B8D" w:rsidP="00BA4B8D">
            <w:pPr>
              <w:pStyle w:val="Guidance"/>
            </w:pPr>
          </w:p>
        </w:tc>
      </w:tr>
      <w:tr w:rsidR="004F0988" w:rsidRPr="000275B4" w:rsidTr="00602AEA">
        <w:trPr>
          <w:trHeight w:hRule="exact" w:val="3686"/>
        </w:trPr>
        <w:tc>
          <w:tcPr>
            <w:tcW w:w="10423" w:type="dxa"/>
            <w:gridSpan w:val="2"/>
            <w:tcBorders>
              <w:top w:val="nil"/>
              <w:left w:val="nil"/>
              <w:bottom w:val="nil"/>
              <w:right w:val="nil"/>
            </w:tcBorders>
            <w:shd w:val="clear" w:color="auto" w:fill="auto"/>
          </w:tcPr>
          <w:p w:rsidR="004F0988" w:rsidRPr="000275B4" w:rsidRDefault="004F0988" w:rsidP="00133525">
            <w:pPr>
              <w:pStyle w:val="ZT"/>
              <w:framePr w:wrap="auto" w:hAnchor="text" w:yAlign="inline"/>
            </w:pPr>
            <w:r w:rsidRPr="000275B4">
              <w:t>3rd Generation Partnership Project;</w:t>
            </w:r>
          </w:p>
          <w:p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rsidR="005516D8" w:rsidRPr="000275B4" w:rsidRDefault="005516D8" w:rsidP="005516D8">
            <w:pPr>
              <w:pStyle w:val="ZT"/>
              <w:framePr w:wrap="notBeside"/>
            </w:pPr>
            <w:r w:rsidRPr="000275B4">
              <w:t>User Equipment (UE) policies;</w:t>
            </w:r>
          </w:p>
          <w:p w:rsidR="004F0988" w:rsidRPr="000275B4" w:rsidRDefault="005516D8" w:rsidP="00133525">
            <w:pPr>
              <w:pStyle w:val="ZT"/>
              <w:framePr w:wrap="auto" w:hAnchor="text" w:yAlign="inline"/>
            </w:pPr>
            <w:r w:rsidRPr="000275B4">
              <w:t>Stage 3</w:t>
            </w:r>
          </w:p>
          <w:p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rsidTr="00602AEA">
        <w:tc>
          <w:tcPr>
            <w:tcW w:w="10423" w:type="dxa"/>
            <w:gridSpan w:val="2"/>
            <w:tcBorders>
              <w:top w:val="nil"/>
              <w:left w:val="nil"/>
              <w:bottom w:val="nil"/>
              <w:right w:val="nil"/>
            </w:tcBorders>
            <w:shd w:val="clear" w:color="auto" w:fill="auto"/>
          </w:tcPr>
          <w:p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rsidTr="00602AEA">
        <w:trPr>
          <w:trHeight w:hRule="exact" w:val="1531"/>
        </w:trPr>
        <w:tc>
          <w:tcPr>
            <w:tcW w:w="4883" w:type="dxa"/>
            <w:tcBorders>
              <w:top w:val="nil"/>
              <w:left w:val="nil"/>
              <w:bottom w:val="nil"/>
              <w:right w:val="nil"/>
            </w:tcBorders>
            <w:shd w:val="clear" w:color="auto" w:fill="auto"/>
          </w:tcPr>
          <w:p w:rsidR="00D57972" w:rsidRPr="000275B4" w:rsidRDefault="00F87964">
            <w:r>
              <w:rPr>
                <w:i/>
                <w:noProof/>
                <w:lang w:val="en-US" w:eastAsia="ko-KR"/>
              </w:rPr>
              <w:drawing>
                <wp:inline distT="0" distB="0" distL="0" distR="0" wp14:anchorId="3DFC0BB2" wp14:editId="09597386">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Pr="000275B4" w:rsidRDefault="00F87964" w:rsidP="00133525">
            <w:pPr>
              <w:jc w:val="right"/>
            </w:pPr>
            <w:r>
              <w:rPr>
                <w:noProof/>
                <w:lang w:val="en-US" w:eastAsia="ko-KR"/>
              </w:rPr>
              <w:drawing>
                <wp:inline distT="0" distB="0" distL="0" distR="0" wp14:anchorId="47B19693" wp14:editId="02EA5667">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rsidTr="00602AEA">
        <w:trPr>
          <w:trHeight w:hRule="exact" w:val="5783"/>
        </w:trPr>
        <w:tc>
          <w:tcPr>
            <w:tcW w:w="10423" w:type="dxa"/>
            <w:gridSpan w:val="2"/>
            <w:tcBorders>
              <w:top w:val="nil"/>
              <w:left w:val="nil"/>
              <w:bottom w:val="nil"/>
              <w:right w:val="nil"/>
            </w:tcBorders>
            <w:shd w:val="clear" w:color="auto" w:fill="auto"/>
          </w:tcPr>
          <w:p w:rsidR="0063543D" w:rsidRPr="000275B4" w:rsidRDefault="0063543D" w:rsidP="005516D8">
            <w:pPr>
              <w:pStyle w:val="Guidance"/>
            </w:pPr>
          </w:p>
        </w:tc>
      </w:tr>
      <w:tr w:rsidR="004F0988" w:rsidRPr="000275B4" w:rsidTr="00602AEA">
        <w:trPr>
          <w:cantSplit/>
          <w:trHeight w:hRule="exact" w:val="964"/>
        </w:trPr>
        <w:tc>
          <w:tcPr>
            <w:tcW w:w="10423" w:type="dxa"/>
            <w:gridSpan w:val="2"/>
            <w:tcBorders>
              <w:top w:val="nil"/>
              <w:left w:val="nil"/>
              <w:bottom w:val="nil"/>
              <w:right w:val="nil"/>
            </w:tcBorders>
            <w:shd w:val="clear" w:color="auto" w:fill="auto"/>
          </w:tcPr>
          <w:p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rsidR="009114D7" w:rsidRPr="000275B4" w:rsidRDefault="009114D7" w:rsidP="00133525">
            <w:pPr>
              <w:pStyle w:val="ZV"/>
              <w:framePr w:w="0" w:wrap="auto" w:vAnchor="margin" w:hAnchor="text" w:yAlign="inline"/>
            </w:pPr>
          </w:p>
          <w:p w:rsidR="009114D7" w:rsidRPr="000275B4"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rsidTr="00133525">
        <w:trPr>
          <w:trHeight w:hRule="exact" w:val="5670"/>
        </w:trPr>
        <w:tc>
          <w:tcPr>
            <w:tcW w:w="10423" w:type="dxa"/>
            <w:shd w:val="clear" w:color="auto" w:fill="auto"/>
          </w:tcPr>
          <w:p w:rsidR="00E16509" w:rsidRPr="000275B4" w:rsidRDefault="00E16509" w:rsidP="00E16509">
            <w:pPr>
              <w:pStyle w:val="Guidance"/>
            </w:pPr>
            <w:bookmarkStart w:id="1" w:name="page2"/>
          </w:p>
        </w:tc>
      </w:tr>
      <w:tr w:rsidR="00E16509" w:rsidRPr="000275B4" w:rsidTr="00133525">
        <w:trPr>
          <w:trHeight w:hRule="exact" w:val="4366"/>
        </w:trPr>
        <w:tc>
          <w:tcPr>
            <w:tcW w:w="10423" w:type="dxa"/>
            <w:shd w:val="clear" w:color="auto" w:fill="auto"/>
          </w:tcPr>
          <w:p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rsidR="00E16509" w:rsidRPr="000275B4" w:rsidRDefault="00E16509" w:rsidP="00133525">
            <w:pPr>
              <w:pStyle w:val="FP"/>
              <w:pBdr>
                <w:bottom w:val="single" w:sz="6" w:space="1" w:color="auto"/>
              </w:pBdr>
              <w:ind w:left="2835" w:right="2835"/>
              <w:jc w:val="center"/>
            </w:pPr>
            <w:r w:rsidRPr="000275B4">
              <w:t>Postal address</w:t>
            </w:r>
          </w:p>
          <w:p w:rsidR="00E16509" w:rsidRPr="000275B4" w:rsidRDefault="00E16509" w:rsidP="00133525">
            <w:pPr>
              <w:pStyle w:val="FP"/>
              <w:ind w:left="2835" w:right="2835"/>
              <w:jc w:val="center"/>
              <w:rPr>
                <w:rFonts w:ascii="Arial" w:hAnsi="Arial"/>
                <w:sz w:val="18"/>
              </w:rPr>
            </w:pPr>
          </w:p>
          <w:p w:rsidR="00E16509" w:rsidRPr="000275B4" w:rsidRDefault="00E16509" w:rsidP="00133525">
            <w:pPr>
              <w:pStyle w:val="FP"/>
              <w:pBdr>
                <w:bottom w:val="single" w:sz="6" w:space="1" w:color="auto"/>
              </w:pBdr>
              <w:spacing w:before="240"/>
              <w:ind w:left="2835" w:right="2835"/>
              <w:jc w:val="center"/>
            </w:pPr>
            <w:r w:rsidRPr="000275B4">
              <w:t>3GPP support office address</w:t>
            </w:r>
          </w:p>
          <w:p w:rsidR="00E16509" w:rsidRPr="000275B4" w:rsidRDefault="00E16509" w:rsidP="00133525">
            <w:pPr>
              <w:pStyle w:val="FP"/>
              <w:ind w:left="2835" w:right="2835"/>
              <w:jc w:val="center"/>
              <w:rPr>
                <w:rFonts w:ascii="Arial" w:hAnsi="Arial"/>
                <w:sz w:val="18"/>
              </w:rPr>
            </w:pPr>
            <w:r w:rsidRPr="000275B4">
              <w:rPr>
                <w:rFonts w:ascii="Arial" w:hAnsi="Arial"/>
                <w:sz w:val="18"/>
              </w:rPr>
              <w:t>650 Route des Lucioles - Sophia Antipolis</w:t>
            </w:r>
          </w:p>
          <w:p w:rsidR="00E16509" w:rsidRPr="000275B4" w:rsidRDefault="00E16509" w:rsidP="00133525">
            <w:pPr>
              <w:pStyle w:val="FP"/>
              <w:ind w:left="2835" w:right="2835"/>
              <w:jc w:val="center"/>
              <w:rPr>
                <w:rFonts w:ascii="Arial" w:hAnsi="Arial"/>
                <w:sz w:val="18"/>
              </w:rPr>
            </w:pPr>
            <w:r w:rsidRPr="000275B4">
              <w:rPr>
                <w:rFonts w:ascii="Arial" w:hAnsi="Arial"/>
                <w:sz w:val="18"/>
              </w:rPr>
              <w:t>Valbonne - FRANCE</w:t>
            </w:r>
          </w:p>
          <w:p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rsidR="00E16509" w:rsidRPr="000275B4" w:rsidRDefault="00E16509" w:rsidP="00133525">
            <w:pPr>
              <w:pStyle w:val="FP"/>
              <w:pBdr>
                <w:bottom w:val="single" w:sz="6" w:space="1" w:color="auto"/>
              </w:pBdr>
              <w:spacing w:before="240"/>
              <w:ind w:left="2835" w:right="2835"/>
              <w:jc w:val="center"/>
            </w:pPr>
            <w:r w:rsidRPr="000275B4">
              <w:t>Internet</w:t>
            </w:r>
          </w:p>
          <w:p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rsidR="00E16509" w:rsidRPr="000275B4" w:rsidRDefault="00E16509" w:rsidP="00133525"/>
        </w:tc>
      </w:tr>
      <w:tr w:rsidR="00E16509" w:rsidRPr="000275B4" w:rsidTr="00133525">
        <w:tc>
          <w:tcPr>
            <w:tcW w:w="10423" w:type="dxa"/>
            <w:shd w:val="clear" w:color="auto" w:fill="auto"/>
          </w:tcPr>
          <w:p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rsidR="00E16509" w:rsidRPr="000275B4" w:rsidRDefault="00E16509" w:rsidP="00133525">
            <w:pPr>
              <w:pStyle w:val="FP"/>
              <w:jc w:val="center"/>
              <w:rPr>
                <w:noProof/>
              </w:rPr>
            </w:pPr>
          </w:p>
          <w:p w:rsidR="00E16509" w:rsidRPr="000275B4" w:rsidRDefault="00E16509" w:rsidP="00133525">
            <w:pPr>
              <w:pStyle w:val="FP"/>
              <w:jc w:val="center"/>
              <w:rPr>
                <w:noProof/>
                <w:sz w:val="18"/>
              </w:rPr>
            </w:pPr>
            <w:r w:rsidRPr="000275B4">
              <w:rPr>
                <w:noProof/>
                <w:sz w:val="18"/>
              </w:rPr>
              <w:t>© 2019, 3GPP Organizational Partners (ARIB, ATIS, CCSA, ETSI, TSDSI, TTA, TTC).</w:t>
            </w:r>
            <w:bookmarkStart w:id="2" w:name="copyrightaddon"/>
            <w:bookmarkEnd w:id="2"/>
          </w:p>
          <w:p w:rsidR="00E16509" w:rsidRPr="000275B4" w:rsidRDefault="00E16509" w:rsidP="00133525">
            <w:pPr>
              <w:pStyle w:val="FP"/>
              <w:jc w:val="center"/>
              <w:rPr>
                <w:noProof/>
                <w:sz w:val="18"/>
              </w:rPr>
            </w:pPr>
            <w:r w:rsidRPr="000275B4">
              <w:rPr>
                <w:noProof/>
                <w:sz w:val="18"/>
              </w:rPr>
              <w:t>All rights reserved.</w:t>
            </w:r>
          </w:p>
          <w:p w:rsidR="00E16509" w:rsidRPr="000275B4" w:rsidRDefault="00E16509" w:rsidP="00E16509">
            <w:pPr>
              <w:pStyle w:val="FP"/>
              <w:rPr>
                <w:noProof/>
                <w:sz w:val="18"/>
              </w:rPr>
            </w:pPr>
          </w:p>
          <w:p w:rsidR="00E16509" w:rsidRPr="000275B4" w:rsidRDefault="00E16509" w:rsidP="00E16509">
            <w:pPr>
              <w:pStyle w:val="FP"/>
              <w:rPr>
                <w:noProof/>
                <w:sz w:val="18"/>
              </w:rPr>
            </w:pPr>
            <w:r w:rsidRPr="000275B4">
              <w:rPr>
                <w:noProof/>
                <w:sz w:val="18"/>
              </w:rPr>
              <w:t>UMTS™ is a Trade Mark of ETSI registered for the benefit of its members</w:t>
            </w:r>
          </w:p>
          <w:p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rsidR="00E16509" w:rsidRPr="000275B4" w:rsidRDefault="00E16509" w:rsidP="00E16509">
            <w:pPr>
              <w:pStyle w:val="FP"/>
              <w:rPr>
                <w:noProof/>
                <w:sz w:val="18"/>
              </w:rPr>
            </w:pPr>
            <w:r w:rsidRPr="000275B4">
              <w:rPr>
                <w:noProof/>
                <w:sz w:val="18"/>
              </w:rPr>
              <w:t>GSM® and the GSM logo are registered and owned by the GSM Association</w:t>
            </w:r>
          </w:p>
          <w:p w:rsidR="00E16509" w:rsidRPr="000275B4" w:rsidRDefault="00E16509" w:rsidP="00133525"/>
        </w:tc>
      </w:tr>
      <w:bookmarkEnd w:id="1"/>
    </w:tbl>
    <w:p w:rsidR="00080512" w:rsidRPr="004D3578" w:rsidRDefault="00080512">
      <w:pPr>
        <w:pStyle w:val="TT"/>
      </w:pPr>
      <w:r w:rsidRPr="004D3578">
        <w:br w:type="page"/>
      </w:r>
      <w:r w:rsidRPr="004D3578">
        <w:lastRenderedPageBreak/>
        <w:t>Contents</w:t>
      </w:r>
    </w:p>
    <w:p w:rsidR="00017208" w:rsidRDefault="004D3578">
      <w:pPr>
        <w:pStyle w:val="10"/>
        <w:rPr>
          <w:rFonts w:asciiTheme="minorHAnsi" w:eastAsiaTheme="minorEastAsia"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017208">
        <w:t>Foreword</w:t>
      </w:r>
      <w:r w:rsidR="00017208">
        <w:tab/>
      </w:r>
      <w:r w:rsidR="00017208">
        <w:fldChar w:fldCharType="begin"/>
      </w:r>
      <w:r w:rsidR="00017208">
        <w:instrText xml:space="preserve"> PAGEREF _Toc18597359 \h </w:instrText>
      </w:r>
      <w:r w:rsidR="00017208">
        <w:fldChar w:fldCharType="separate"/>
      </w:r>
      <w:r w:rsidR="00017208">
        <w:t>4</w:t>
      </w:r>
      <w:r w:rsidR="00017208">
        <w:fldChar w:fldCharType="end"/>
      </w:r>
    </w:p>
    <w:p w:rsidR="00017208" w:rsidRDefault="00017208">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_Toc18597360 \h </w:instrText>
      </w:r>
      <w:r>
        <w:fldChar w:fldCharType="separate"/>
      </w:r>
      <w:r>
        <w:t>6</w:t>
      </w:r>
      <w:r>
        <w:fldChar w:fldCharType="end"/>
      </w:r>
    </w:p>
    <w:p w:rsidR="00017208" w:rsidRDefault="00017208">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_Toc18597361 \h </w:instrText>
      </w:r>
      <w:r>
        <w:fldChar w:fldCharType="separate"/>
      </w:r>
      <w:r>
        <w:t>6</w:t>
      </w:r>
      <w:r>
        <w:fldChar w:fldCharType="end"/>
      </w:r>
    </w:p>
    <w:p w:rsidR="00017208" w:rsidRDefault="00017208">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and abbreviations</w:t>
      </w:r>
      <w:r>
        <w:tab/>
      </w:r>
      <w:r>
        <w:fldChar w:fldCharType="begin"/>
      </w:r>
      <w:r>
        <w:instrText xml:space="preserve"> PAGEREF _Toc18597362 \h </w:instrText>
      </w:r>
      <w:r>
        <w:fldChar w:fldCharType="separate"/>
      </w:r>
      <w:r>
        <w:t>6</w:t>
      </w:r>
      <w:r>
        <w:fldChar w:fldCharType="end"/>
      </w:r>
    </w:p>
    <w:p w:rsidR="00017208" w:rsidRDefault="00017208">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_Toc18597363 \h </w:instrText>
      </w:r>
      <w:r>
        <w:fldChar w:fldCharType="separate"/>
      </w:r>
      <w:r>
        <w:t>6</w:t>
      </w:r>
      <w:r>
        <w:fldChar w:fldCharType="end"/>
      </w:r>
    </w:p>
    <w:p w:rsidR="00017208" w:rsidRDefault="00017208">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_Toc18597364 \h </w:instrText>
      </w:r>
      <w:r>
        <w:fldChar w:fldCharType="separate"/>
      </w:r>
      <w:r>
        <w:t>6</w:t>
      </w:r>
      <w:r>
        <w:fldChar w:fldCharType="end"/>
      </w:r>
    </w:p>
    <w:p w:rsidR="00017208" w:rsidRDefault="00017208">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Descriptions of UE policies for V2X</w:t>
      </w:r>
      <w:r>
        <w:tab/>
      </w:r>
      <w:r>
        <w:fldChar w:fldCharType="begin"/>
      </w:r>
      <w:r>
        <w:instrText xml:space="preserve"> PAGEREF _Toc18597365 \h </w:instrText>
      </w:r>
      <w:r>
        <w:fldChar w:fldCharType="separate"/>
      </w:r>
      <w:r>
        <w:t>6</w:t>
      </w:r>
      <w:r>
        <w:fldChar w:fldCharType="end"/>
      </w:r>
    </w:p>
    <w:p w:rsidR="00017208" w:rsidRDefault="00017208">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rPr>
          <w:lang w:eastAsia="zh-CN"/>
        </w:rPr>
        <w:t>Overview</w:t>
      </w:r>
      <w:r>
        <w:tab/>
      </w:r>
      <w:r>
        <w:fldChar w:fldCharType="begin"/>
      </w:r>
      <w:r>
        <w:instrText xml:space="preserve"> PAGEREF _Toc18597366 \h </w:instrText>
      </w:r>
      <w:r>
        <w:fldChar w:fldCharType="separate"/>
      </w:r>
      <w:r>
        <w:t>6</w:t>
      </w:r>
      <w:r>
        <w:fldChar w:fldCharType="end"/>
      </w:r>
    </w:p>
    <w:p w:rsidR="00017208" w:rsidRDefault="00017208">
      <w:pPr>
        <w:pStyle w:val="20"/>
        <w:rPr>
          <w:rFonts w:asciiTheme="minorHAnsi" w:eastAsiaTheme="minorEastAsia" w:hAnsiTheme="minorHAnsi" w:cstheme="minorBidi"/>
          <w:kern w:val="2"/>
          <w:szCs w:val="22"/>
          <w:lang w:val="en-US" w:eastAsia="ko-KR"/>
        </w:rPr>
      </w:pPr>
      <w:r>
        <w:rPr>
          <w:lang w:eastAsia="zh-CN"/>
        </w:rPr>
        <w:t>4.2</w:t>
      </w:r>
      <w:r>
        <w:rPr>
          <w:rFonts w:asciiTheme="minorHAnsi" w:eastAsiaTheme="minorEastAsia" w:hAnsiTheme="minorHAnsi" w:cstheme="minorBidi"/>
          <w:kern w:val="2"/>
          <w:szCs w:val="22"/>
          <w:lang w:val="en-US" w:eastAsia="ko-KR"/>
        </w:rPr>
        <w:tab/>
      </w:r>
      <w:r>
        <w:rPr>
          <w:lang w:eastAsia="zh-CN"/>
        </w:rPr>
        <w:t>UE policies for V2X communication over PC5</w:t>
      </w:r>
      <w:r>
        <w:tab/>
      </w:r>
      <w:r>
        <w:fldChar w:fldCharType="begin"/>
      </w:r>
      <w:r>
        <w:instrText xml:space="preserve"> PAGEREF _Toc18597367 \h </w:instrText>
      </w:r>
      <w:r>
        <w:fldChar w:fldCharType="separate"/>
      </w:r>
      <w:r>
        <w:t>7</w:t>
      </w:r>
      <w:r>
        <w:fldChar w:fldCharType="end"/>
      </w:r>
    </w:p>
    <w:p w:rsidR="00017208" w:rsidRDefault="00017208">
      <w:pPr>
        <w:pStyle w:val="30"/>
        <w:rPr>
          <w:rFonts w:asciiTheme="minorHAnsi" w:eastAsiaTheme="minorEastAsia" w:hAnsiTheme="minorHAnsi" w:cstheme="minorBidi"/>
          <w:kern w:val="2"/>
          <w:szCs w:val="22"/>
          <w:lang w:val="en-US" w:eastAsia="ko-KR"/>
        </w:rPr>
      </w:pPr>
      <w:r>
        <w:t>4.2.1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_Toc18597368 \h </w:instrText>
      </w:r>
      <w:r>
        <w:fldChar w:fldCharType="separate"/>
      </w:r>
      <w:r>
        <w:t>7</w:t>
      </w:r>
      <w:r>
        <w:fldChar w:fldCharType="end"/>
      </w:r>
    </w:p>
    <w:p w:rsidR="00017208" w:rsidRDefault="00017208">
      <w:pPr>
        <w:pStyle w:val="20"/>
        <w:rPr>
          <w:rFonts w:asciiTheme="minorHAnsi" w:eastAsiaTheme="minorEastAsia" w:hAnsiTheme="minorHAnsi" w:cstheme="minorBidi"/>
          <w:kern w:val="2"/>
          <w:szCs w:val="22"/>
          <w:lang w:val="en-US" w:eastAsia="ko-KR"/>
        </w:rPr>
      </w:pPr>
      <w:r>
        <w:rPr>
          <w:lang w:eastAsia="zh-CN"/>
        </w:rPr>
        <w:t>4.3</w:t>
      </w:r>
      <w:r>
        <w:rPr>
          <w:rFonts w:asciiTheme="minorHAnsi" w:eastAsiaTheme="minorEastAsia" w:hAnsiTheme="minorHAnsi" w:cstheme="minorBidi"/>
          <w:kern w:val="2"/>
          <w:szCs w:val="22"/>
          <w:lang w:val="en-US" w:eastAsia="ko-KR"/>
        </w:rPr>
        <w:tab/>
      </w:r>
      <w:r>
        <w:rPr>
          <w:lang w:eastAsia="zh-CN"/>
        </w:rPr>
        <w:t>UE policies for V2X communication over Uu</w:t>
      </w:r>
      <w:r>
        <w:tab/>
      </w:r>
      <w:r>
        <w:fldChar w:fldCharType="begin"/>
      </w:r>
      <w:r>
        <w:instrText xml:space="preserve"> PAGEREF _Toc18597369 \h </w:instrText>
      </w:r>
      <w:r>
        <w:fldChar w:fldCharType="separate"/>
      </w:r>
      <w:r>
        <w:t>7</w:t>
      </w:r>
      <w:r>
        <w:fldChar w:fldCharType="end"/>
      </w:r>
    </w:p>
    <w:p w:rsidR="00017208" w:rsidRDefault="00017208">
      <w:pPr>
        <w:pStyle w:val="30"/>
        <w:rPr>
          <w:rFonts w:asciiTheme="minorHAnsi" w:eastAsiaTheme="minorEastAsia" w:hAnsiTheme="minorHAnsi" w:cstheme="minorBidi"/>
          <w:kern w:val="2"/>
          <w:szCs w:val="22"/>
          <w:lang w:val="en-US" w:eastAsia="ko-KR"/>
        </w:rPr>
      </w:pPr>
      <w:r>
        <w:rPr>
          <w:lang w:eastAsia="zh-CN"/>
        </w:rPr>
        <w:t>4.3.1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_Toc18597370 \h </w:instrText>
      </w:r>
      <w:r>
        <w:fldChar w:fldCharType="separate"/>
      </w:r>
      <w:r>
        <w:t>7</w:t>
      </w:r>
      <w:r>
        <w:fldChar w:fldCharType="end"/>
      </w:r>
    </w:p>
    <w:p w:rsidR="00017208" w:rsidRDefault="00017208">
      <w:pPr>
        <w:pStyle w:val="20"/>
        <w:rPr>
          <w:rFonts w:asciiTheme="minorHAnsi" w:eastAsiaTheme="minorEastAsia" w:hAnsiTheme="minorHAnsi" w:cstheme="minorBidi"/>
          <w:kern w:val="2"/>
          <w:szCs w:val="22"/>
          <w:lang w:val="en-US" w:eastAsia="ko-KR"/>
        </w:rPr>
      </w:pPr>
      <w:r>
        <w:t>4.4</w:t>
      </w:r>
      <w:r>
        <w:rPr>
          <w:rFonts w:asciiTheme="minorHAnsi" w:eastAsiaTheme="minorEastAsia" w:hAnsiTheme="minorHAnsi" w:cstheme="minorBidi"/>
          <w:kern w:val="2"/>
          <w:szCs w:val="22"/>
          <w:lang w:val="en-US" w:eastAsia="ko-KR"/>
        </w:rPr>
        <w:tab/>
      </w:r>
      <w:r>
        <w:rPr>
          <w:lang w:eastAsia="zh-CN"/>
        </w:rPr>
        <w:t xml:space="preserve">UE policies for </w:t>
      </w:r>
      <w:r>
        <w:t>interworking with EPC</w:t>
      </w:r>
      <w:r>
        <w:tab/>
      </w:r>
      <w:r>
        <w:fldChar w:fldCharType="begin"/>
      </w:r>
      <w:r>
        <w:instrText xml:space="preserve"> PAGEREF _Toc18597371 \h </w:instrText>
      </w:r>
      <w:r>
        <w:fldChar w:fldCharType="separate"/>
      </w:r>
      <w:r>
        <w:t>7</w:t>
      </w:r>
      <w:r>
        <w:fldChar w:fldCharType="end"/>
      </w:r>
    </w:p>
    <w:p w:rsidR="00017208" w:rsidRDefault="00017208">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Encoding of UE policies for V2X</w:t>
      </w:r>
      <w:r>
        <w:tab/>
      </w:r>
      <w:r>
        <w:fldChar w:fldCharType="begin"/>
      </w:r>
      <w:r>
        <w:instrText xml:space="preserve"> PAGEREF _Toc18597372 \h </w:instrText>
      </w:r>
      <w:r>
        <w:fldChar w:fldCharType="separate"/>
      </w:r>
      <w:r>
        <w:t>7</w:t>
      </w:r>
      <w:r>
        <w:fldChar w:fldCharType="end"/>
      </w:r>
    </w:p>
    <w:p w:rsidR="00017208" w:rsidRDefault="00017208">
      <w:pPr>
        <w:pStyle w:val="20"/>
        <w:rPr>
          <w:rFonts w:asciiTheme="minorHAnsi" w:eastAsiaTheme="minorEastAsia" w:hAnsiTheme="minorHAnsi" w:cstheme="minorBidi"/>
          <w:kern w:val="2"/>
          <w:szCs w:val="22"/>
          <w:lang w:val="en-US" w:eastAsia="ko-KR"/>
        </w:rPr>
      </w:pPr>
      <w:r>
        <w:rPr>
          <w:lang w:eastAsia="zh-CN"/>
        </w:rPr>
        <w:t>5.1</w:t>
      </w:r>
      <w:r>
        <w:rPr>
          <w:rFonts w:asciiTheme="minorHAnsi" w:eastAsiaTheme="minorEastAsia" w:hAnsiTheme="minorHAnsi" w:cstheme="minorBidi"/>
          <w:kern w:val="2"/>
          <w:szCs w:val="22"/>
          <w:lang w:val="en-US" w:eastAsia="ko-KR"/>
        </w:rPr>
        <w:tab/>
      </w:r>
      <w:r>
        <w:rPr>
          <w:lang w:eastAsia="zh-CN"/>
        </w:rPr>
        <w:t>Overview</w:t>
      </w:r>
      <w:r>
        <w:tab/>
      </w:r>
      <w:r>
        <w:fldChar w:fldCharType="begin"/>
      </w:r>
      <w:r>
        <w:instrText xml:space="preserve"> PAGEREF _Toc18597373 \h </w:instrText>
      </w:r>
      <w:r>
        <w:fldChar w:fldCharType="separate"/>
      </w:r>
      <w:r>
        <w:t>7</w:t>
      </w:r>
      <w:r>
        <w:fldChar w:fldCharType="end"/>
      </w:r>
    </w:p>
    <w:p w:rsidR="00017208" w:rsidRDefault="00017208">
      <w:pPr>
        <w:pStyle w:val="20"/>
        <w:rPr>
          <w:rFonts w:asciiTheme="minorHAnsi" w:eastAsiaTheme="minorEastAsia" w:hAnsiTheme="minorHAnsi" w:cstheme="minorBidi"/>
          <w:kern w:val="2"/>
          <w:szCs w:val="22"/>
          <w:lang w:val="en-US" w:eastAsia="ko-KR"/>
        </w:rPr>
      </w:pPr>
      <w:r>
        <w:rPr>
          <w:lang w:eastAsia="zh-CN"/>
        </w:rPr>
        <w:t>5.2</w:t>
      </w:r>
      <w:r>
        <w:rPr>
          <w:rFonts w:asciiTheme="minorHAnsi" w:eastAsiaTheme="minorEastAsia" w:hAnsiTheme="minorHAnsi" w:cstheme="minorBidi"/>
          <w:kern w:val="2"/>
          <w:szCs w:val="22"/>
          <w:lang w:val="en-US" w:eastAsia="ko-KR"/>
        </w:rPr>
        <w:tab/>
      </w:r>
      <w:r>
        <w:rPr>
          <w:lang w:eastAsia="zh-CN"/>
        </w:rPr>
        <w:t>Encoding of V2X policy (V2XP) UE policy part</w:t>
      </w:r>
      <w:r>
        <w:tab/>
      </w:r>
      <w:r>
        <w:fldChar w:fldCharType="begin"/>
      </w:r>
      <w:r>
        <w:instrText xml:space="preserve"> PAGEREF _Toc18597374 \h </w:instrText>
      </w:r>
      <w:r>
        <w:fldChar w:fldCharType="separate"/>
      </w:r>
      <w:r>
        <w:t>7</w:t>
      </w:r>
      <w:r>
        <w:fldChar w:fldCharType="end"/>
      </w:r>
    </w:p>
    <w:p w:rsidR="00017208" w:rsidRDefault="00017208">
      <w:pPr>
        <w:pStyle w:val="30"/>
        <w:rPr>
          <w:rFonts w:asciiTheme="minorHAnsi" w:eastAsiaTheme="minorEastAsia" w:hAnsiTheme="minorHAnsi" w:cstheme="minorBidi"/>
          <w:kern w:val="2"/>
          <w:szCs w:val="22"/>
          <w:lang w:val="en-US" w:eastAsia="ko-KR"/>
        </w:rPr>
      </w:pPr>
      <w:r>
        <w:rPr>
          <w:lang w:eastAsia="zh-CN"/>
        </w:rPr>
        <w:t>5.2</w:t>
      </w:r>
      <w:r>
        <w:t>.1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_Toc18597375 \h </w:instrText>
      </w:r>
      <w:r>
        <w:fldChar w:fldCharType="separate"/>
      </w:r>
      <w:r>
        <w:t>7</w:t>
      </w:r>
      <w:r>
        <w:fldChar w:fldCharType="end"/>
      </w:r>
    </w:p>
    <w:p w:rsidR="00017208" w:rsidRDefault="00017208">
      <w:pPr>
        <w:pStyle w:val="20"/>
        <w:rPr>
          <w:rFonts w:asciiTheme="minorHAnsi" w:eastAsiaTheme="minorEastAsia" w:hAnsiTheme="minorHAnsi" w:cstheme="minorBidi"/>
          <w:kern w:val="2"/>
          <w:szCs w:val="22"/>
          <w:lang w:val="en-US" w:eastAsia="ko-KR"/>
        </w:rPr>
      </w:pPr>
      <w:r>
        <w:rPr>
          <w:lang w:eastAsia="zh-CN"/>
        </w:rPr>
        <w:t>5.3</w:t>
      </w:r>
      <w:r>
        <w:rPr>
          <w:rFonts w:asciiTheme="minorHAnsi" w:eastAsiaTheme="minorEastAsia" w:hAnsiTheme="minorHAnsi" w:cstheme="minorBidi"/>
          <w:kern w:val="2"/>
          <w:szCs w:val="22"/>
          <w:lang w:val="en-US" w:eastAsia="ko-KR"/>
        </w:rPr>
        <w:tab/>
      </w:r>
      <w:r>
        <w:rPr>
          <w:lang w:eastAsia="zh-CN"/>
        </w:rPr>
        <w:t>Encoding of UE policies for V2X communication over PC5</w:t>
      </w:r>
      <w:r>
        <w:tab/>
      </w:r>
      <w:r>
        <w:fldChar w:fldCharType="begin"/>
      </w:r>
      <w:r>
        <w:instrText xml:space="preserve"> PAGEREF _Toc18597376 \h </w:instrText>
      </w:r>
      <w:r>
        <w:fldChar w:fldCharType="separate"/>
      </w:r>
      <w:r>
        <w:t>9</w:t>
      </w:r>
      <w:r>
        <w:fldChar w:fldCharType="end"/>
      </w:r>
    </w:p>
    <w:p w:rsidR="00017208" w:rsidRDefault="00017208">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_Toc18597377 \h </w:instrText>
      </w:r>
      <w:r>
        <w:fldChar w:fldCharType="separate"/>
      </w:r>
      <w:r>
        <w:t>9</w:t>
      </w:r>
      <w:r>
        <w:fldChar w:fldCharType="end"/>
      </w:r>
    </w:p>
    <w:p w:rsidR="00017208" w:rsidRDefault="00017208">
      <w:pPr>
        <w:pStyle w:val="20"/>
        <w:rPr>
          <w:rFonts w:asciiTheme="minorHAnsi" w:eastAsiaTheme="minorEastAsia" w:hAnsiTheme="minorHAnsi" w:cstheme="minorBidi"/>
          <w:kern w:val="2"/>
          <w:szCs w:val="22"/>
          <w:lang w:val="en-US" w:eastAsia="ko-KR"/>
        </w:rPr>
      </w:pPr>
      <w:r>
        <w:rPr>
          <w:lang w:eastAsia="zh-CN"/>
        </w:rPr>
        <w:t>5.4</w:t>
      </w:r>
      <w:r>
        <w:rPr>
          <w:rFonts w:asciiTheme="minorHAnsi" w:eastAsiaTheme="minorEastAsia" w:hAnsiTheme="minorHAnsi" w:cstheme="minorBidi"/>
          <w:kern w:val="2"/>
          <w:szCs w:val="22"/>
          <w:lang w:val="en-US" w:eastAsia="ko-KR"/>
        </w:rPr>
        <w:tab/>
      </w:r>
      <w:r>
        <w:rPr>
          <w:lang w:eastAsia="zh-CN"/>
        </w:rPr>
        <w:t>Encoding of UE policies for V2X communication over Uu</w:t>
      </w:r>
      <w:r>
        <w:tab/>
      </w:r>
      <w:r>
        <w:fldChar w:fldCharType="begin"/>
      </w:r>
      <w:r>
        <w:instrText xml:space="preserve"> PAGEREF _Toc18597378 \h </w:instrText>
      </w:r>
      <w:r>
        <w:fldChar w:fldCharType="separate"/>
      </w:r>
      <w:r>
        <w:t>9</w:t>
      </w:r>
      <w:r>
        <w:fldChar w:fldCharType="end"/>
      </w:r>
    </w:p>
    <w:p w:rsidR="00017208" w:rsidRDefault="00017208">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_Toc18597379 \h </w:instrText>
      </w:r>
      <w:r>
        <w:fldChar w:fldCharType="separate"/>
      </w:r>
      <w:r>
        <w:t>9</w:t>
      </w:r>
      <w:r>
        <w:fldChar w:fldCharType="end"/>
      </w:r>
    </w:p>
    <w:p w:rsidR="00017208" w:rsidRDefault="00017208">
      <w:pPr>
        <w:pStyle w:val="80"/>
        <w:rPr>
          <w:rFonts w:asciiTheme="minorHAnsi" w:eastAsiaTheme="minorEastAsia" w:hAnsiTheme="minorHAnsi" w:cstheme="minorBidi"/>
          <w:b w:val="0"/>
          <w:kern w:val="2"/>
          <w:sz w:val="20"/>
          <w:szCs w:val="22"/>
          <w:lang w:val="en-US" w:eastAsia="ko-KR"/>
        </w:rPr>
      </w:pPr>
      <w:r>
        <w:t>Annex &lt;X&gt; (informative): Change history</w:t>
      </w:r>
      <w:r>
        <w:tab/>
      </w:r>
      <w:r>
        <w:fldChar w:fldCharType="begin"/>
      </w:r>
      <w:r>
        <w:instrText xml:space="preserve"> PAGEREF _Toc18597380 \h </w:instrText>
      </w:r>
      <w:r>
        <w:fldChar w:fldCharType="separate"/>
      </w:r>
      <w:r>
        <w:t>10</w:t>
      </w:r>
      <w:r>
        <w:fldChar w:fldCharType="end"/>
      </w:r>
    </w:p>
    <w:p w:rsidR="00080512" w:rsidRPr="004D3578" w:rsidRDefault="004D3578">
      <w:r w:rsidRPr="004D3578">
        <w:rPr>
          <w:noProof/>
          <w:sz w:val="22"/>
        </w:rPr>
        <w:fldChar w:fldCharType="end"/>
      </w:r>
    </w:p>
    <w:p w:rsidR="005516D8" w:rsidRDefault="00080512" w:rsidP="005516D8">
      <w:pPr>
        <w:pStyle w:val="1"/>
        <w:ind w:left="0" w:firstLine="0"/>
      </w:pPr>
      <w:r w:rsidRPr="004D3578">
        <w:br w:type="page"/>
      </w:r>
      <w:bookmarkStart w:id="3" w:name="_Toc8882531"/>
      <w:bookmarkStart w:id="4" w:name="_Toc18597359"/>
      <w:r w:rsidR="005516D8" w:rsidRPr="004D3578">
        <w:lastRenderedPageBreak/>
        <w:t>Foreword</w:t>
      </w:r>
      <w:bookmarkEnd w:id="3"/>
      <w:bookmarkEnd w:id="4"/>
    </w:p>
    <w:p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5" w:name="_Toc8882532"/>
      <w:bookmarkStart w:id="6" w:name="_Toc18597360"/>
      <w:r w:rsidRPr="004D3578">
        <w:lastRenderedPageBreak/>
        <w:t>1</w:t>
      </w:r>
      <w:r w:rsidRPr="004D3578">
        <w:tab/>
        <w:t>Scope</w:t>
      </w:r>
      <w:bookmarkEnd w:id="5"/>
      <w:bookmarkEnd w:id="6"/>
    </w:p>
    <w:p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rsidR="00080512" w:rsidRPr="004D3578" w:rsidRDefault="00080512">
      <w:pPr>
        <w:pStyle w:val="1"/>
      </w:pPr>
      <w:bookmarkStart w:id="7" w:name="_Toc8882533"/>
      <w:bookmarkStart w:id="8" w:name="_Toc18597361"/>
      <w:r w:rsidRPr="004D3578">
        <w:t>2</w:t>
      </w:r>
      <w:r w:rsidRPr="004D3578">
        <w:tab/>
        <w:t>References</w:t>
      </w:r>
      <w:bookmarkEnd w:id="7"/>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9"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Protocol aspects; Stage 3</w:t>
      </w:r>
      <w:r w:rsidRPr="004D3578">
        <w:t>".</w:t>
      </w:r>
    </w:p>
    <w:p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rsidR="00080512" w:rsidRPr="004D3578" w:rsidRDefault="00080512">
      <w:pPr>
        <w:pStyle w:val="1"/>
      </w:pPr>
      <w:bookmarkStart w:id="10" w:name="_Toc18597362"/>
      <w:r w:rsidRPr="004D3578">
        <w:t>3</w:t>
      </w:r>
      <w:r w:rsidRPr="004D3578">
        <w:tab/>
        <w:t>Definitions</w:t>
      </w:r>
      <w:r w:rsidR="00602AEA">
        <w:t xml:space="preserve"> of terms and abbreviations</w:t>
      </w:r>
      <w:bookmarkEnd w:id="9"/>
      <w:bookmarkEnd w:id="10"/>
    </w:p>
    <w:p w:rsidR="00080512" w:rsidRPr="004D3578" w:rsidRDefault="00080512">
      <w:pPr>
        <w:pStyle w:val="2"/>
      </w:pPr>
      <w:bookmarkStart w:id="11" w:name="_Toc8882535"/>
      <w:bookmarkStart w:id="12" w:name="_Toc18597363"/>
      <w:r w:rsidRPr="004D3578">
        <w:t>3.1</w:t>
      </w:r>
      <w:r w:rsidRPr="004D3578">
        <w:tab/>
      </w:r>
      <w:r w:rsidR="002B6339">
        <w:t>Terms</w:t>
      </w:r>
      <w:bookmarkEnd w:id="11"/>
      <w:bookmarkEnd w:id="1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3" w:name="_Toc8882536"/>
      <w:bookmarkStart w:id="14" w:name="_Toc18597364"/>
      <w:r w:rsidRPr="004D3578">
        <w:t>3.</w:t>
      </w:r>
      <w:r w:rsidR="00F278F8">
        <w:t>2</w:t>
      </w:r>
      <w:r w:rsidRPr="004D3578">
        <w:tab/>
        <w:t>Abbreviations</w:t>
      </w:r>
      <w:bookmarkEnd w:id="13"/>
      <w:bookmarkEnd w:id="1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07E62">
      <w:pPr>
        <w:pStyle w:val="EW"/>
      </w:pPr>
      <w:r>
        <w:t>V2X</w:t>
      </w:r>
      <w:r w:rsidR="00080512" w:rsidRPr="004D3578">
        <w:tab/>
      </w:r>
      <w:r>
        <w:t>Vehicle-to-Everything</w:t>
      </w:r>
    </w:p>
    <w:p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rsidR="00080512" w:rsidRPr="004D3578" w:rsidRDefault="00080512">
      <w:pPr>
        <w:pStyle w:val="EW"/>
      </w:pPr>
    </w:p>
    <w:p w:rsidR="00007E62" w:rsidRPr="004D3578" w:rsidRDefault="00007E62" w:rsidP="00007E62">
      <w:pPr>
        <w:pStyle w:val="1"/>
      </w:pPr>
      <w:bookmarkStart w:id="15" w:name="_Toc4488078"/>
      <w:bookmarkStart w:id="16" w:name="_Toc8882537"/>
      <w:bookmarkStart w:id="17" w:name="_Toc18597365"/>
      <w:r w:rsidRPr="004D3578">
        <w:t>4</w:t>
      </w:r>
      <w:r w:rsidRPr="004D3578">
        <w:tab/>
      </w:r>
      <w:r>
        <w:t>Descriptions of UE policies</w:t>
      </w:r>
      <w:r w:rsidRPr="00385E68">
        <w:t xml:space="preserve"> for</w:t>
      </w:r>
      <w:r>
        <w:t xml:space="preserve"> V2X</w:t>
      </w:r>
      <w:bookmarkEnd w:id="15"/>
      <w:bookmarkEnd w:id="16"/>
      <w:bookmarkEnd w:id="17"/>
    </w:p>
    <w:p w:rsidR="00586B88" w:rsidRPr="005018D7" w:rsidRDefault="00586B88" w:rsidP="00586B88">
      <w:pPr>
        <w:pStyle w:val="EditorsNote"/>
        <w:rPr>
          <w:lang w:eastAsia="zh-CN"/>
        </w:rPr>
      </w:pPr>
      <w:bookmarkStart w:id="18" w:name="_Toc4488079"/>
      <w:r>
        <w:rPr>
          <w:rFonts w:hint="eastAsia"/>
          <w:lang w:eastAsia="zh-CN"/>
        </w:rPr>
        <w:t>E</w:t>
      </w:r>
      <w:r>
        <w:rPr>
          <w:lang w:eastAsia="zh-CN"/>
        </w:rPr>
        <w:t>ditor's note: This subclause will describe the functionalities of UE policies for V2X.</w:t>
      </w:r>
    </w:p>
    <w:p w:rsidR="00007E62" w:rsidRDefault="00007E62" w:rsidP="00007E62">
      <w:pPr>
        <w:pStyle w:val="2"/>
      </w:pPr>
      <w:bookmarkStart w:id="19" w:name="_Toc8882538"/>
      <w:bookmarkStart w:id="20" w:name="_Toc18597366"/>
      <w:r w:rsidRPr="004D3578">
        <w:t>4.1</w:t>
      </w:r>
      <w:r w:rsidRPr="004D3578">
        <w:tab/>
      </w:r>
      <w:r>
        <w:rPr>
          <w:lang w:eastAsia="zh-CN"/>
        </w:rPr>
        <w:t>Overview</w:t>
      </w:r>
      <w:bookmarkEnd w:id="18"/>
      <w:bookmarkEnd w:id="19"/>
      <w:bookmarkEnd w:id="20"/>
    </w:p>
    <w:p w:rsidR="0017014C" w:rsidRPr="000532DA" w:rsidRDefault="0017014C" w:rsidP="0017014C">
      <w:pPr>
        <w:rPr>
          <w:lang w:eastAsia="zh-CN"/>
        </w:rPr>
      </w:pPr>
      <w:bookmarkStart w:id="21" w:name="_Toc4488080"/>
      <w:bookmarkStart w:id="22"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p>
    <w:p w:rsidR="0017014C" w:rsidRPr="000532DA" w:rsidRDefault="0017014C" w:rsidP="0017014C">
      <w:pPr>
        <w:pStyle w:val="B1"/>
        <w:rPr>
          <w:lang w:eastAsia="zh-CN"/>
        </w:rPr>
      </w:pPr>
      <w:r w:rsidRPr="000532DA">
        <w:rPr>
          <w:lang w:eastAsia="zh-CN"/>
        </w:rPr>
        <w:lastRenderedPageBreak/>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Pr>
          <w:lang w:eastAsia="zh-CN"/>
        </w:rPr>
        <w:t>; and</w:t>
      </w:r>
    </w:p>
    <w:p w:rsidR="0017014C" w:rsidRPr="000532DA" w:rsidRDefault="0017014C" w:rsidP="0017014C">
      <w:pPr>
        <w:pStyle w:val="B1"/>
        <w:rPr>
          <w:lang w:eastAsia="zh-CN"/>
        </w:rPr>
      </w:pPr>
      <w:r w:rsidRPr="000532DA">
        <w:t>-</w:t>
      </w:r>
      <w:r w:rsidRPr="000532DA">
        <w:tab/>
      </w:r>
      <w:r w:rsidRPr="009D0D00">
        <w:t xml:space="preserve">UE policies for interworking with EPC </w:t>
      </w:r>
      <w:r w:rsidRPr="000532DA">
        <w:rPr>
          <w:lang w:eastAsia="zh-CN"/>
        </w:rPr>
        <w:t>(see cl</w:t>
      </w:r>
      <w:r>
        <w:rPr>
          <w:lang w:eastAsia="zh-CN"/>
        </w:rPr>
        <w:t>au</w:t>
      </w:r>
      <w:r w:rsidRPr="000532DA">
        <w:rPr>
          <w:lang w:eastAsia="zh-CN"/>
        </w:rPr>
        <w:t>se </w:t>
      </w:r>
      <w:r>
        <w:rPr>
          <w:lang w:val="en-US" w:eastAsia="zh-CN"/>
        </w:rPr>
        <w:t>4.4</w:t>
      </w:r>
      <w:r w:rsidRPr="000532DA">
        <w:rPr>
          <w:lang w:eastAsia="zh-CN"/>
        </w:rPr>
        <w:t>)</w:t>
      </w:r>
      <w:r w:rsidRPr="000532DA">
        <w:t>.</w:t>
      </w:r>
    </w:p>
    <w:p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rsidR="00007E62" w:rsidRDefault="00007E62" w:rsidP="00007E62">
      <w:pPr>
        <w:pStyle w:val="2"/>
        <w:rPr>
          <w:lang w:eastAsia="zh-CN"/>
        </w:rPr>
      </w:pPr>
      <w:bookmarkStart w:id="23" w:name="_Toc18597367"/>
      <w:r>
        <w:rPr>
          <w:rFonts w:hint="eastAsia"/>
          <w:lang w:eastAsia="zh-CN"/>
        </w:rPr>
        <w:t>4.2</w:t>
      </w:r>
      <w:r>
        <w:rPr>
          <w:lang w:eastAsia="zh-CN"/>
        </w:rPr>
        <w:tab/>
      </w:r>
      <w:bookmarkEnd w:id="21"/>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22"/>
      <w:bookmarkEnd w:id="23"/>
    </w:p>
    <w:p w:rsidR="00007E62" w:rsidRDefault="00007E62" w:rsidP="00007E62">
      <w:pPr>
        <w:pStyle w:val="3"/>
      </w:pPr>
      <w:bookmarkStart w:id="24" w:name="_Toc4488081"/>
      <w:bookmarkStart w:id="25" w:name="_Toc8882540"/>
      <w:bookmarkStart w:id="26" w:name="_Toc18597368"/>
      <w:r>
        <w:t>4.2.1</w:t>
      </w:r>
      <w:r>
        <w:tab/>
        <w:t>General</w:t>
      </w:r>
      <w:bookmarkEnd w:id="24"/>
      <w:bookmarkEnd w:id="25"/>
      <w:bookmarkEnd w:id="26"/>
    </w:p>
    <w:p w:rsidR="00313142" w:rsidRPr="006D45B3" w:rsidRDefault="00313142" w:rsidP="00313142">
      <w:bookmarkStart w:id="27" w:name="_Toc4488084"/>
      <w:bookmarkStart w:id="28" w:name="_Toc8882541"/>
      <w:r>
        <w:t xml:space="preserve">The </w:t>
      </w:r>
      <w:r w:rsidRPr="00A43B42">
        <w:t>UE policies for V2X communication over P</w:t>
      </w:r>
      <w:bookmarkStart w:id="29" w:name="_GoBack"/>
      <w:bookmarkEnd w:id="29"/>
      <w:r w:rsidRPr="00A43B42">
        <w:t>C5</w:t>
      </w:r>
      <w:r>
        <w:t xml:space="preserve"> are defined in subclause</w:t>
      </w:r>
      <w:r w:rsidRPr="006D45B3">
        <w:t> </w:t>
      </w:r>
      <w:r>
        <w:t>5.2.</w:t>
      </w:r>
      <w:r w:rsidR="00674A33">
        <w:t>3</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rsidR="00007E62" w:rsidRPr="004C7F87" w:rsidRDefault="00007E62" w:rsidP="00007E62">
      <w:pPr>
        <w:pStyle w:val="2"/>
        <w:rPr>
          <w:lang w:eastAsia="zh-CN"/>
        </w:rPr>
      </w:pPr>
      <w:bookmarkStart w:id="30" w:name="_Toc18597369"/>
      <w:r>
        <w:rPr>
          <w:rFonts w:hint="eastAsia"/>
          <w:lang w:eastAsia="zh-CN"/>
        </w:rPr>
        <w:t>4.3</w:t>
      </w:r>
      <w:r>
        <w:rPr>
          <w:lang w:eastAsia="zh-CN"/>
        </w:rPr>
        <w:tab/>
      </w:r>
      <w:bookmarkEnd w:id="27"/>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28"/>
      <w:bookmarkEnd w:id="30"/>
    </w:p>
    <w:p w:rsidR="00007E62" w:rsidRDefault="00007E62" w:rsidP="00007E62">
      <w:pPr>
        <w:pStyle w:val="3"/>
        <w:rPr>
          <w:lang w:eastAsia="zh-CN"/>
        </w:rPr>
      </w:pPr>
      <w:bookmarkStart w:id="31" w:name="_Toc4488085"/>
      <w:bookmarkStart w:id="32" w:name="_Toc8882542"/>
      <w:bookmarkStart w:id="33" w:name="_Toc18597370"/>
      <w:r>
        <w:rPr>
          <w:rFonts w:hint="eastAsia"/>
          <w:lang w:eastAsia="zh-CN"/>
        </w:rPr>
        <w:t>4.3</w:t>
      </w:r>
      <w:r>
        <w:rPr>
          <w:lang w:eastAsia="zh-CN"/>
        </w:rPr>
        <w:t>.1</w:t>
      </w:r>
      <w:r>
        <w:rPr>
          <w:lang w:eastAsia="zh-CN"/>
        </w:rPr>
        <w:tab/>
      </w:r>
      <w:r w:rsidR="00AA0199">
        <w:t>General</w:t>
      </w:r>
      <w:bookmarkEnd w:id="31"/>
      <w:bookmarkEnd w:id="32"/>
      <w:bookmarkEnd w:id="33"/>
    </w:p>
    <w:p w:rsidR="00313142" w:rsidRPr="006D45B3" w:rsidRDefault="00313142" w:rsidP="00313142">
      <w:bookmarkStart w:id="34" w:name="_Toc4488092"/>
      <w:bookmarkStart w:id="35" w:name="_Toc8882543"/>
      <w:r>
        <w:t xml:space="preserve">The </w:t>
      </w:r>
      <w:r w:rsidRPr="00A43B42">
        <w:t xml:space="preserve">UE policies for V2X communication over </w:t>
      </w:r>
      <w:r>
        <w:t>Uu are defined in subclause</w:t>
      </w:r>
      <w:r w:rsidRPr="006D45B3">
        <w:t> </w:t>
      </w:r>
      <w:r>
        <w:t>5.2.</w:t>
      </w:r>
      <w:r w:rsidR="00674A33">
        <w:t>4</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rsidR="00007E62" w:rsidRDefault="00007E62" w:rsidP="00007E62">
      <w:pPr>
        <w:pStyle w:val="2"/>
      </w:pPr>
      <w:bookmarkStart w:id="36" w:name="_Toc18597371"/>
      <w:r>
        <w:t>4.4</w:t>
      </w:r>
      <w:r w:rsidRPr="004D3578">
        <w:tab/>
      </w:r>
      <w:r w:rsidR="006B3FAF">
        <w:rPr>
          <w:lang w:eastAsia="zh-CN"/>
        </w:rPr>
        <w:t xml:space="preserve">UE </w:t>
      </w:r>
      <w:r w:rsidR="006B3FAF" w:rsidRPr="00305BC9">
        <w:rPr>
          <w:lang w:eastAsia="zh-CN"/>
        </w:rPr>
        <w:t>polic</w:t>
      </w:r>
      <w:r w:rsidR="006B3FAF">
        <w:rPr>
          <w:lang w:eastAsia="zh-CN"/>
        </w:rPr>
        <w:t>ies</w:t>
      </w:r>
      <w:r w:rsidR="006B3FAF" w:rsidRPr="00305BC9">
        <w:rPr>
          <w:lang w:eastAsia="zh-CN"/>
        </w:rPr>
        <w:t xml:space="preserve"> for </w:t>
      </w:r>
      <w:r w:rsidR="006B3FAF">
        <w:t>i</w:t>
      </w:r>
      <w:r>
        <w:t>nterworking with EPC</w:t>
      </w:r>
      <w:bookmarkEnd w:id="34"/>
      <w:bookmarkEnd w:id="35"/>
      <w:bookmarkEnd w:id="36"/>
    </w:p>
    <w:p w:rsidR="00007E62" w:rsidRPr="004D3578" w:rsidRDefault="00007E62" w:rsidP="00007E62">
      <w:pPr>
        <w:pStyle w:val="1"/>
      </w:pPr>
      <w:bookmarkStart w:id="37" w:name="_Toc4488093"/>
      <w:bookmarkStart w:id="38" w:name="_Toc8882544"/>
      <w:bookmarkStart w:id="39" w:name="_Toc18597372"/>
      <w:r>
        <w:t>5</w:t>
      </w:r>
      <w:r w:rsidRPr="004D3578">
        <w:tab/>
      </w:r>
      <w:r>
        <w:t xml:space="preserve">Encoding of </w:t>
      </w:r>
      <w:r w:rsidRPr="00163B5C">
        <w:t>UE</w:t>
      </w:r>
      <w:r>
        <w:t xml:space="preserve"> policies</w:t>
      </w:r>
      <w:bookmarkEnd w:id="37"/>
      <w:r w:rsidR="00EF3B92">
        <w:t xml:space="preserve"> for V2X</w:t>
      </w:r>
      <w:bookmarkEnd w:id="38"/>
      <w:bookmarkEnd w:id="39"/>
    </w:p>
    <w:p w:rsidR="00586B88" w:rsidRPr="005018D7" w:rsidRDefault="00586B88" w:rsidP="00586B88">
      <w:pPr>
        <w:pStyle w:val="EditorsNote"/>
        <w:rPr>
          <w:lang w:eastAsia="zh-CN"/>
        </w:rPr>
      </w:pPr>
      <w:bookmarkStart w:id="40" w:name="_Toc4488094"/>
      <w:r>
        <w:rPr>
          <w:rFonts w:hint="eastAsia"/>
          <w:lang w:eastAsia="zh-CN"/>
        </w:rPr>
        <w:t>E</w:t>
      </w:r>
      <w:r>
        <w:rPr>
          <w:lang w:eastAsia="zh-CN"/>
        </w:rPr>
        <w:t>ditor's note: This subclause will describe the coding of UE policies for V2X.</w:t>
      </w:r>
    </w:p>
    <w:p w:rsidR="00007E62" w:rsidRPr="0038606A" w:rsidRDefault="00007E62" w:rsidP="00007E62">
      <w:pPr>
        <w:pStyle w:val="2"/>
      </w:pPr>
      <w:bookmarkStart w:id="41" w:name="_Toc8882545"/>
      <w:bookmarkStart w:id="42" w:name="_Toc18597373"/>
      <w:r>
        <w:rPr>
          <w:lang w:eastAsia="zh-CN"/>
        </w:rPr>
        <w:t>5</w:t>
      </w:r>
      <w:r>
        <w:rPr>
          <w:rFonts w:hint="eastAsia"/>
          <w:lang w:eastAsia="zh-CN"/>
        </w:rPr>
        <w:t>.1</w:t>
      </w:r>
      <w:r>
        <w:rPr>
          <w:lang w:eastAsia="zh-CN"/>
        </w:rPr>
        <w:tab/>
        <w:t>Overview</w:t>
      </w:r>
      <w:bookmarkEnd w:id="40"/>
      <w:bookmarkEnd w:id="41"/>
      <w:bookmarkEnd w:id="42"/>
    </w:p>
    <w:p w:rsidR="00313142" w:rsidRPr="006D45B3" w:rsidRDefault="00313142" w:rsidP="00313142">
      <w:bookmarkStart w:id="43" w:name="_Toc4488095"/>
      <w:bookmarkStart w:id="44"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rsidR="00313142" w:rsidRPr="0038606A" w:rsidRDefault="00313142" w:rsidP="00313142">
      <w:pPr>
        <w:pStyle w:val="2"/>
        <w:rPr>
          <w:lang w:eastAsia="zh-CN"/>
        </w:rPr>
      </w:pPr>
      <w:bookmarkStart w:id="45" w:name="_Toc18597374"/>
      <w:r>
        <w:rPr>
          <w:lang w:eastAsia="zh-CN"/>
        </w:rPr>
        <w:t>5.</w:t>
      </w:r>
      <w:r w:rsidR="00DD2F7B">
        <w:rPr>
          <w:lang w:eastAsia="zh-CN"/>
        </w:rPr>
        <w:t>2</w:t>
      </w:r>
      <w:r>
        <w:rPr>
          <w:lang w:eastAsia="zh-CN"/>
        </w:rPr>
        <w:tab/>
        <w:t>Encoding of V2X policy (V2XP) UE policy part</w:t>
      </w:r>
      <w:bookmarkEnd w:id="45"/>
    </w:p>
    <w:p w:rsidR="00313142" w:rsidRPr="003265DC" w:rsidRDefault="00313142" w:rsidP="00313142">
      <w:pPr>
        <w:pStyle w:val="3"/>
      </w:pPr>
      <w:bookmarkStart w:id="46" w:name="_Toc18597375"/>
      <w:r>
        <w:rPr>
          <w:lang w:eastAsia="zh-CN"/>
        </w:rPr>
        <w:t>5.</w:t>
      </w:r>
      <w:r w:rsidR="00DD2F7B">
        <w:rPr>
          <w:lang w:eastAsia="zh-CN"/>
        </w:rPr>
        <w:t>2</w:t>
      </w:r>
      <w:r>
        <w:t>.1</w:t>
      </w:r>
      <w:r>
        <w:rPr>
          <w:rFonts w:hint="eastAsia"/>
        </w:rPr>
        <w:tab/>
      </w:r>
      <w:r>
        <w:t>General</w:t>
      </w:r>
      <w:bookmarkEnd w:id="46"/>
    </w:p>
    <w:p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UE </w:t>
      </w:r>
      <w:r w:rsidRPr="00305BC9">
        <w:rPr>
          <w:lang w:eastAsia="zh-CN"/>
        </w:rPr>
        <w:t>polic</w:t>
      </w:r>
      <w:r>
        <w:rPr>
          <w:lang w:eastAsia="zh-CN"/>
        </w:rPr>
        <w:t>ies</w:t>
      </w:r>
      <w:r w:rsidRPr="00305BC9">
        <w:rPr>
          <w:lang w:eastAsia="zh-CN"/>
        </w:rPr>
        <w:t xml:space="preserve"> for V2X communication over </w:t>
      </w:r>
      <w:r>
        <w:rPr>
          <w:lang w:eastAsia="zh-CN"/>
        </w:rPr>
        <w:t xml:space="preserve">Uu, and UE </w:t>
      </w:r>
      <w:r w:rsidRPr="00305BC9">
        <w:rPr>
          <w:lang w:eastAsia="zh-CN"/>
        </w:rPr>
        <w:t>polic</w:t>
      </w:r>
      <w:r>
        <w:rPr>
          <w:lang w:eastAsia="zh-CN"/>
        </w:rPr>
        <w:t>ies</w:t>
      </w:r>
      <w:r w:rsidRPr="00305BC9">
        <w:rPr>
          <w:lang w:eastAsia="zh-CN"/>
        </w:rPr>
        <w:t xml:space="preserve"> for </w:t>
      </w:r>
      <w:r>
        <w:rPr>
          <w:lang w:eastAsia="zh-CN"/>
        </w:rPr>
        <w:t xml:space="preserve">V2X </w:t>
      </w:r>
      <w:r>
        <w:t>interworking with EPC.</w:t>
      </w:r>
    </w:p>
    <w:p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rsidTr="00DD2F7B">
        <w:trPr>
          <w:cantSplit/>
          <w:jc w:val="center"/>
        </w:trPr>
        <w:tc>
          <w:tcPr>
            <w:tcW w:w="593" w:type="dxa"/>
            <w:tcBorders>
              <w:bottom w:val="single" w:sz="6" w:space="0" w:color="auto"/>
            </w:tcBorders>
          </w:tcPr>
          <w:p w:rsidR="00313142" w:rsidRPr="006C6E41" w:rsidRDefault="00313142" w:rsidP="00DD2F7B">
            <w:pPr>
              <w:pStyle w:val="TAC"/>
            </w:pPr>
            <w:r w:rsidRPr="006C6E41">
              <w:t>8</w:t>
            </w:r>
          </w:p>
        </w:tc>
        <w:tc>
          <w:tcPr>
            <w:tcW w:w="594" w:type="dxa"/>
            <w:tcBorders>
              <w:bottom w:val="single" w:sz="6" w:space="0" w:color="auto"/>
            </w:tcBorders>
          </w:tcPr>
          <w:p w:rsidR="00313142" w:rsidRPr="006C6E41" w:rsidRDefault="00313142" w:rsidP="00DD2F7B">
            <w:pPr>
              <w:pStyle w:val="TAC"/>
            </w:pPr>
            <w:r w:rsidRPr="006C6E41">
              <w:t>7</w:t>
            </w:r>
          </w:p>
        </w:tc>
        <w:tc>
          <w:tcPr>
            <w:tcW w:w="594" w:type="dxa"/>
            <w:tcBorders>
              <w:bottom w:val="single" w:sz="6" w:space="0" w:color="auto"/>
            </w:tcBorders>
          </w:tcPr>
          <w:p w:rsidR="00313142" w:rsidRPr="006C6E41" w:rsidRDefault="00313142" w:rsidP="00DD2F7B">
            <w:pPr>
              <w:pStyle w:val="TAC"/>
            </w:pPr>
            <w:r w:rsidRPr="006C6E41">
              <w:t>6</w:t>
            </w:r>
          </w:p>
        </w:tc>
        <w:tc>
          <w:tcPr>
            <w:tcW w:w="594" w:type="dxa"/>
            <w:tcBorders>
              <w:bottom w:val="single" w:sz="6" w:space="0" w:color="auto"/>
            </w:tcBorders>
          </w:tcPr>
          <w:p w:rsidR="00313142" w:rsidRPr="006C6E41" w:rsidRDefault="00313142" w:rsidP="00DD2F7B">
            <w:pPr>
              <w:pStyle w:val="TAC"/>
            </w:pPr>
            <w:r w:rsidRPr="006C6E41">
              <w:t>5</w:t>
            </w:r>
          </w:p>
        </w:tc>
        <w:tc>
          <w:tcPr>
            <w:tcW w:w="593" w:type="dxa"/>
            <w:tcBorders>
              <w:bottom w:val="single" w:sz="6" w:space="0" w:color="auto"/>
            </w:tcBorders>
          </w:tcPr>
          <w:p w:rsidR="00313142" w:rsidRPr="006C6E41" w:rsidRDefault="00313142" w:rsidP="00DD2F7B">
            <w:pPr>
              <w:pStyle w:val="TAC"/>
            </w:pPr>
            <w:r w:rsidRPr="006C6E41">
              <w:t>4</w:t>
            </w:r>
          </w:p>
        </w:tc>
        <w:tc>
          <w:tcPr>
            <w:tcW w:w="594" w:type="dxa"/>
            <w:tcBorders>
              <w:bottom w:val="single" w:sz="6" w:space="0" w:color="auto"/>
            </w:tcBorders>
          </w:tcPr>
          <w:p w:rsidR="00313142" w:rsidRPr="006C6E41" w:rsidRDefault="00313142" w:rsidP="00DD2F7B">
            <w:pPr>
              <w:pStyle w:val="TAC"/>
            </w:pPr>
            <w:r w:rsidRPr="006C6E41">
              <w:t>3</w:t>
            </w:r>
          </w:p>
        </w:tc>
        <w:tc>
          <w:tcPr>
            <w:tcW w:w="594" w:type="dxa"/>
            <w:tcBorders>
              <w:bottom w:val="single" w:sz="6" w:space="0" w:color="auto"/>
            </w:tcBorders>
          </w:tcPr>
          <w:p w:rsidR="00313142" w:rsidRPr="006C6E41" w:rsidRDefault="00313142" w:rsidP="00DD2F7B">
            <w:pPr>
              <w:pStyle w:val="TAC"/>
            </w:pPr>
            <w:r w:rsidRPr="006C6E41">
              <w:t>2</w:t>
            </w:r>
          </w:p>
        </w:tc>
        <w:tc>
          <w:tcPr>
            <w:tcW w:w="594" w:type="dxa"/>
            <w:tcBorders>
              <w:bottom w:val="single" w:sz="6" w:space="0" w:color="auto"/>
            </w:tcBorders>
          </w:tcPr>
          <w:p w:rsidR="00313142" w:rsidRPr="006C6E41" w:rsidRDefault="00313142" w:rsidP="00DD2F7B">
            <w:pPr>
              <w:pStyle w:val="TAC"/>
            </w:pPr>
            <w:r w:rsidRPr="006C6E41">
              <w:t>1</w:t>
            </w:r>
          </w:p>
        </w:tc>
        <w:tc>
          <w:tcPr>
            <w:tcW w:w="950" w:type="dxa"/>
            <w:tcBorders>
              <w:left w:val="nil"/>
            </w:tcBorders>
          </w:tcPr>
          <w:p w:rsidR="00313142" w:rsidRPr="006C6E41" w:rsidRDefault="00313142" w:rsidP="00DD2F7B">
            <w:pPr>
              <w:pStyle w:val="TAC"/>
            </w:pPr>
          </w:p>
        </w:tc>
      </w:tr>
      <w:tr w:rsidR="00313142" w:rsidRPr="00FE320E" w:rsidTr="00DD2F7B">
        <w:trPr>
          <w:cantSplit/>
          <w:trHeight w:val="83"/>
          <w:jc w:val="center"/>
        </w:trPr>
        <w:tc>
          <w:tcPr>
            <w:tcW w:w="4750" w:type="dxa"/>
            <w:gridSpan w:val="8"/>
            <w:tcBorders>
              <w:top w:val="single" w:sz="6" w:space="0" w:color="auto"/>
              <w:left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 length</w:t>
            </w:r>
          </w:p>
          <w:p w:rsidR="00313142" w:rsidRPr="006C6E41" w:rsidRDefault="00313142" w:rsidP="00DD2F7B">
            <w:pPr>
              <w:pStyle w:val="TAC"/>
            </w:pPr>
          </w:p>
        </w:tc>
        <w:tc>
          <w:tcPr>
            <w:tcW w:w="950" w:type="dxa"/>
            <w:tcBorders>
              <w:left w:val="single" w:sz="6" w:space="0" w:color="auto"/>
            </w:tcBorders>
          </w:tcPr>
          <w:p w:rsidR="00313142" w:rsidRDefault="00313142" w:rsidP="00DD2F7B">
            <w:pPr>
              <w:pStyle w:val="TAL"/>
            </w:pPr>
            <w:r>
              <w:t>octet 1</w:t>
            </w:r>
          </w:p>
          <w:p w:rsidR="00313142" w:rsidRDefault="00313142" w:rsidP="00DD2F7B">
            <w:pPr>
              <w:pStyle w:val="TAL"/>
            </w:pPr>
          </w:p>
          <w:p w:rsidR="00313142" w:rsidRDefault="00313142" w:rsidP="00DD2F7B">
            <w:pPr>
              <w:pStyle w:val="TAL"/>
            </w:pPr>
            <w:r>
              <w:t>octet 2</w:t>
            </w:r>
          </w:p>
        </w:tc>
      </w:tr>
      <w:tr w:rsidR="00313142" w:rsidRPr="00FE320E" w:rsidTr="00DD2F7B">
        <w:trPr>
          <w:cantSplit/>
          <w:trHeight w:val="83"/>
          <w:jc w:val="center"/>
        </w:trPr>
        <w:tc>
          <w:tcPr>
            <w:tcW w:w="593" w:type="dxa"/>
            <w:tcBorders>
              <w:top w:val="single" w:sz="6" w:space="0" w:color="auto"/>
              <w:left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right w:val="single" w:sz="6" w:space="0" w:color="auto"/>
            </w:tcBorders>
          </w:tcPr>
          <w:p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313142" w:rsidRPr="006C6E41" w:rsidRDefault="00313142" w:rsidP="00DD2F7B">
            <w:pPr>
              <w:pStyle w:val="TAC"/>
            </w:pPr>
            <w:r>
              <w:t>UE policy part type={ V2XP }</w:t>
            </w:r>
          </w:p>
        </w:tc>
        <w:tc>
          <w:tcPr>
            <w:tcW w:w="950" w:type="dxa"/>
            <w:vMerge w:val="restart"/>
            <w:tcBorders>
              <w:left w:val="single" w:sz="6" w:space="0" w:color="auto"/>
            </w:tcBorders>
          </w:tcPr>
          <w:p w:rsidR="00313142" w:rsidRPr="006C6E41" w:rsidRDefault="00313142" w:rsidP="00DD2F7B">
            <w:pPr>
              <w:pStyle w:val="TAL"/>
            </w:pPr>
            <w:r>
              <w:t>o</w:t>
            </w:r>
            <w:r w:rsidRPr="006C6E41">
              <w:t xml:space="preserve">ctet </w:t>
            </w:r>
            <w:r>
              <w:t>3</w:t>
            </w:r>
          </w:p>
        </w:tc>
      </w:tr>
      <w:tr w:rsidR="00313142" w:rsidTr="00DD2F7B">
        <w:trPr>
          <w:cantSplit/>
          <w:trHeight w:val="82"/>
          <w:jc w:val="center"/>
        </w:trPr>
        <w:tc>
          <w:tcPr>
            <w:tcW w:w="2375" w:type="dxa"/>
            <w:gridSpan w:val="4"/>
            <w:tcBorders>
              <w:left w:val="single" w:sz="6" w:space="0" w:color="auto"/>
              <w:bottom w:val="single" w:sz="6" w:space="0" w:color="auto"/>
              <w:right w:val="single" w:sz="6" w:space="0" w:color="auto"/>
            </w:tcBorders>
          </w:tcPr>
          <w:p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313142" w:rsidRPr="006C6E41" w:rsidRDefault="00313142" w:rsidP="00DD2F7B">
            <w:pPr>
              <w:pStyle w:val="TAC"/>
            </w:pPr>
          </w:p>
        </w:tc>
        <w:tc>
          <w:tcPr>
            <w:tcW w:w="950" w:type="dxa"/>
            <w:vMerge/>
            <w:tcBorders>
              <w:left w:val="single" w:sz="6" w:space="0" w:color="auto"/>
            </w:tcBorders>
          </w:tcPr>
          <w:p w:rsidR="00313142" w:rsidRPr="006C6E41" w:rsidRDefault="00313142" w:rsidP="00DD2F7B">
            <w:pPr>
              <w:pStyle w:val="TAL"/>
            </w:pPr>
          </w:p>
        </w:tc>
      </w:tr>
      <w:tr w:rsidR="00313142" w:rsidRPr="00FE320E"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contents={V2XP contents}</w:t>
            </w:r>
          </w:p>
          <w:p w:rsidR="00313142" w:rsidRDefault="00313142" w:rsidP="00DD2F7B">
            <w:pPr>
              <w:pStyle w:val="TAC"/>
            </w:pPr>
          </w:p>
          <w:p w:rsidR="00313142" w:rsidRDefault="00313142" w:rsidP="00DD2F7B">
            <w:pPr>
              <w:pStyle w:val="TAC"/>
            </w:pPr>
          </w:p>
        </w:tc>
        <w:tc>
          <w:tcPr>
            <w:tcW w:w="950" w:type="dxa"/>
            <w:tcBorders>
              <w:left w:val="single" w:sz="6" w:space="0" w:color="auto"/>
            </w:tcBorders>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rsidTr="00DD2F7B">
        <w:trPr>
          <w:cantSplit/>
          <w:jc w:val="center"/>
        </w:trPr>
        <w:tc>
          <w:tcPr>
            <w:tcW w:w="708" w:type="dxa"/>
          </w:tcPr>
          <w:p w:rsidR="00313142" w:rsidRDefault="00313142" w:rsidP="00DD2F7B">
            <w:pPr>
              <w:pStyle w:val="TAC"/>
            </w:pPr>
            <w:r>
              <w:lastRenderedPageBreak/>
              <w:t>8</w:t>
            </w:r>
          </w:p>
        </w:tc>
        <w:tc>
          <w:tcPr>
            <w:tcW w:w="709" w:type="dxa"/>
          </w:tcPr>
          <w:p w:rsidR="00313142" w:rsidRDefault="00313142" w:rsidP="00DD2F7B">
            <w:pPr>
              <w:pStyle w:val="TAC"/>
            </w:pPr>
            <w:r>
              <w:t>7</w:t>
            </w:r>
          </w:p>
        </w:tc>
        <w:tc>
          <w:tcPr>
            <w:tcW w:w="709" w:type="dxa"/>
          </w:tcPr>
          <w:p w:rsidR="00313142" w:rsidRDefault="00313142" w:rsidP="00DD2F7B">
            <w:pPr>
              <w:pStyle w:val="TAC"/>
            </w:pPr>
            <w:r>
              <w:t>6</w:t>
            </w:r>
          </w:p>
        </w:tc>
        <w:tc>
          <w:tcPr>
            <w:tcW w:w="709" w:type="dxa"/>
          </w:tcPr>
          <w:p w:rsidR="00313142" w:rsidRDefault="00313142" w:rsidP="00DD2F7B">
            <w:pPr>
              <w:pStyle w:val="TAC"/>
            </w:pPr>
            <w:r>
              <w:t>5</w:t>
            </w:r>
          </w:p>
        </w:tc>
        <w:tc>
          <w:tcPr>
            <w:tcW w:w="709" w:type="dxa"/>
          </w:tcPr>
          <w:p w:rsidR="00313142" w:rsidRDefault="00313142" w:rsidP="00DD2F7B">
            <w:pPr>
              <w:pStyle w:val="TAC"/>
            </w:pPr>
            <w:r>
              <w:t>4</w:t>
            </w:r>
          </w:p>
        </w:tc>
        <w:tc>
          <w:tcPr>
            <w:tcW w:w="709" w:type="dxa"/>
          </w:tcPr>
          <w:p w:rsidR="00313142" w:rsidRDefault="00313142" w:rsidP="00DD2F7B">
            <w:pPr>
              <w:pStyle w:val="TAC"/>
            </w:pPr>
            <w:r>
              <w:t>3</w:t>
            </w:r>
          </w:p>
        </w:tc>
        <w:tc>
          <w:tcPr>
            <w:tcW w:w="709" w:type="dxa"/>
          </w:tcPr>
          <w:p w:rsidR="00313142" w:rsidRDefault="00313142" w:rsidP="00DD2F7B">
            <w:pPr>
              <w:pStyle w:val="TAC"/>
            </w:pPr>
            <w:r>
              <w:t>2</w:t>
            </w:r>
          </w:p>
        </w:tc>
        <w:tc>
          <w:tcPr>
            <w:tcW w:w="709" w:type="dxa"/>
          </w:tcPr>
          <w:p w:rsidR="00313142" w:rsidRDefault="00313142" w:rsidP="00DD2F7B">
            <w:pPr>
              <w:pStyle w:val="TAC"/>
            </w:pPr>
            <w:r>
              <w:t>1</w:t>
            </w:r>
          </w:p>
        </w:tc>
        <w:tc>
          <w:tcPr>
            <w:tcW w:w="1102" w:type="dxa"/>
          </w:tcPr>
          <w:p w:rsidR="00313142" w:rsidRDefault="00313142" w:rsidP="00DD2F7B">
            <w:pPr>
              <w:pStyle w:val="TAL"/>
            </w:pPr>
          </w:p>
        </w:tc>
      </w:tr>
      <w:tr w:rsidR="00313142"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#1</w:t>
            </w:r>
          </w:p>
        </w:tc>
        <w:tc>
          <w:tcPr>
            <w:tcW w:w="1102" w:type="dxa"/>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a</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#2</w:t>
            </w:r>
          </w:p>
        </w:tc>
        <w:tc>
          <w:tcPr>
            <w:tcW w:w="1102" w:type="dxa"/>
            <w:tcBorders>
              <w:top w:val="nil"/>
              <w:left w:val="single" w:sz="6" w:space="0" w:color="auto"/>
              <w:bottom w:val="nil"/>
              <w:right w:val="nil"/>
            </w:tcBorders>
          </w:tcPr>
          <w:p w:rsidR="00313142" w:rsidRDefault="00313142" w:rsidP="00DD2F7B">
            <w:pPr>
              <w:pStyle w:val="TAL"/>
            </w:pPr>
            <w:r>
              <w:t>octet a+1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b</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w:t>
            </w:r>
          </w:p>
        </w:tc>
        <w:tc>
          <w:tcPr>
            <w:tcW w:w="1102" w:type="dxa"/>
            <w:tcBorders>
              <w:top w:val="nil"/>
              <w:left w:val="single" w:sz="6" w:space="0" w:color="auto"/>
              <w:bottom w:val="nil"/>
              <w:right w:val="nil"/>
            </w:tcBorders>
          </w:tcPr>
          <w:p w:rsidR="00313142" w:rsidRDefault="00313142" w:rsidP="00DD2F7B">
            <w:pPr>
              <w:pStyle w:val="TAL"/>
            </w:pPr>
            <w:r>
              <w:t>octet b+1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w</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#n</w:t>
            </w:r>
          </w:p>
        </w:tc>
        <w:tc>
          <w:tcPr>
            <w:tcW w:w="1102" w:type="dxa"/>
            <w:tcBorders>
              <w:top w:val="nil"/>
              <w:left w:val="single" w:sz="6" w:space="0" w:color="auto"/>
              <w:bottom w:val="nil"/>
              <w:right w:val="nil"/>
            </w:tcBorders>
          </w:tcPr>
          <w:p w:rsidR="00313142" w:rsidRDefault="00313142" w:rsidP="00DD2F7B">
            <w:pPr>
              <w:pStyle w:val="TAL"/>
            </w:pPr>
            <w:r>
              <w:t>octet w+1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6" w:space="0" w:color="auto"/>
            </w:tcBorders>
          </w:tcPr>
          <w:p w:rsidR="00313142" w:rsidRPr="002A12F4" w:rsidRDefault="00313142" w:rsidP="00DD2F7B">
            <w:pPr>
              <w:pStyle w:val="TAC"/>
            </w:pPr>
            <w:r w:rsidRPr="002A12F4">
              <w:t>8</w:t>
            </w:r>
          </w:p>
        </w:tc>
        <w:tc>
          <w:tcPr>
            <w:tcW w:w="709" w:type="dxa"/>
            <w:tcBorders>
              <w:bottom w:val="single" w:sz="6" w:space="0" w:color="auto"/>
            </w:tcBorders>
          </w:tcPr>
          <w:p w:rsidR="00313142" w:rsidRPr="002A12F4" w:rsidRDefault="00313142" w:rsidP="00DD2F7B">
            <w:pPr>
              <w:pStyle w:val="TAC"/>
            </w:pPr>
            <w:r w:rsidRPr="002A12F4">
              <w:t>7</w:t>
            </w:r>
          </w:p>
        </w:tc>
        <w:tc>
          <w:tcPr>
            <w:tcW w:w="709" w:type="dxa"/>
            <w:tcBorders>
              <w:bottom w:val="single" w:sz="6" w:space="0" w:color="auto"/>
            </w:tcBorders>
          </w:tcPr>
          <w:p w:rsidR="00313142" w:rsidRPr="002A12F4" w:rsidRDefault="00313142" w:rsidP="00DD2F7B">
            <w:pPr>
              <w:pStyle w:val="TAC"/>
            </w:pPr>
            <w:r w:rsidRPr="002A12F4">
              <w:t>6</w:t>
            </w:r>
          </w:p>
        </w:tc>
        <w:tc>
          <w:tcPr>
            <w:tcW w:w="709" w:type="dxa"/>
            <w:tcBorders>
              <w:bottom w:val="single" w:sz="6"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6" w:space="0" w:color="auto"/>
              <w:left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right w:val="single" w:sz="6"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313142" w:rsidRPr="002A12F4" w:rsidRDefault="00313142" w:rsidP="00DD2F7B">
            <w:pPr>
              <w:pStyle w:val="TAC"/>
            </w:pPr>
            <w:r>
              <w:t>V2XP info type</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6" w:space="0" w:color="auto"/>
              <w:bottom w:val="single" w:sz="6" w:space="0" w:color="auto"/>
              <w:right w:val="single" w:sz="6" w:space="0" w:color="auto"/>
            </w:tcBorders>
          </w:tcPr>
          <w:p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Tr="00DD2F7B">
        <w:trPr>
          <w:jc w:val="center"/>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k+3</w:t>
            </w:r>
          </w:p>
          <w:p w:rsidR="00313142" w:rsidRDefault="00313142" w:rsidP="00DD2F7B">
            <w:pPr>
              <w:pStyle w:val="TAL"/>
            </w:pPr>
          </w:p>
          <w:p w:rsidR="00313142" w:rsidRPr="002A12F4" w:rsidRDefault="00313142" w:rsidP="00DD2F7B">
            <w:pPr>
              <w:pStyle w:val="TAL"/>
            </w:pPr>
            <w:r>
              <w:t>octet l</w:t>
            </w:r>
          </w:p>
        </w:tc>
      </w:tr>
    </w:tbl>
    <w:p w:rsidR="00313142" w:rsidRPr="00BD0557" w:rsidRDefault="00313142" w:rsidP="00313142">
      <w:pPr>
        <w:pStyle w:val="TF"/>
      </w:pPr>
      <w:r w:rsidRPr="00BD0557">
        <w:t>Figure </w:t>
      </w:r>
      <w:r>
        <w:t>5.</w:t>
      </w:r>
      <w:r w:rsidR="00DD2F7B">
        <w:t>2</w:t>
      </w:r>
      <w:r>
        <w:t>.1.3</w:t>
      </w:r>
      <w:r w:rsidRPr="00BD0557">
        <w:t xml:space="preserve">: </w:t>
      </w:r>
      <w:r>
        <w:t>V2XP info</w:t>
      </w:r>
    </w:p>
    <w:p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rsidTr="00DD2F7B">
        <w:trPr>
          <w:cantSplit/>
          <w:jc w:val="center"/>
        </w:trPr>
        <w:tc>
          <w:tcPr>
            <w:tcW w:w="7107" w:type="dxa"/>
            <w:gridSpan w:val="5"/>
          </w:tcPr>
          <w:p w:rsidR="00313142" w:rsidRDefault="00313142" w:rsidP="00DD2F7B">
            <w:pPr>
              <w:pStyle w:val="TAL"/>
            </w:pPr>
            <w:r>
              <w:t>UE policy type field is set to '00000011' (=V2XP)</w:t>
            </w:r>
            <w:r>
              <w:rPr>
                <w:lang w:eastAsia="ko-KR"/>
              </w:rPr>
              <w:t xml:space="preserve"> </w:t>
            </w:r>
            <w:r>
              <w:t>as specified in 3GPP TS 24.501 [4] annex D.</w:t>
            </w:r>
          </w:p>
        </w:tc>
      </w:tr>
      <w:tr w:rsidR="00313142" w:rsidRPr="003168A2" w:rsidTr="00DD2F7B">
        <w:trPr>
          <w:cantSplit/>
          <w:jc w:val="center"/>
        </w:trPr>
        <w:tc>
          <w:tcPr>
            <w:tcW w:w="7107" w:type="dxa"/>
            <w:gridSpan w:val="5"/>
          </w:tcPr>
          <w:p w:rsidR="00313142" w:rsidRDefault="00313142" w:rsidP="00DD2F7B">
            <w:pPr>
              <w:pStyle w:val="TAL"/>
            </w:pPr>
          </w:p>
        </w:tc>
      </w:tr>
      <w:tr w:rsidR="00313142" w:rsidRPr="003168A2" w:rsidTr="00DD2F7B">
        <w:trPr>
          <w:cantSplit/>
          <w:jc w:val="center"/>
        </w:trPr>
        <w:tc>
          <w:tcPr>
            <w:tcW w:w="7107" w:type="dxa"/>
            <w:gridSpan w:val="5"/>
          </w:tcPr>
          <w:p w:rsidR="00313142" w:rsidRDefault="00313142" w:rsidP="00DD2F7B">
            <w:pPr>
              <w:pStyle w:val="TAL"/>
            </w:pPr>
            <w:r>
              <w:t>UE policy part contents length field indicate the length of the V2XP contents in octets.</w:t>
            </w:r>
          </w:p>
          <w:p w:rsidR="0031314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 consist of 1 or more V2XP info(s) (see figure 5.</w:t>
            </w:r>
            <w:r w:rsidR="00DD2F7B">
              <w:t>2</w:t>
            </w:r>
            <w:r>
              <w:t>.1.2).</w:t>
            </w:r>
          </w:p>
        </w:tc>
      </w:tr>
      <w:tr w:rsidR="00313142" w:rsidRPr="003168A2" w:rsidTr="00DD2F7B">
        <w:trPr>
          <w:cantSplit/>
          <w:jc w:val="center"/>
        </w:trPr>
        <w:tc>
          <w:tcPr>
            <w:tcW w:w="7107" w:type="dxa"/>
            <w:gridSpan w:val="5"/>
          </w:tcPr>
          <w:p w:rsidR="00313142" w:rsidRPr="00DD2F7B"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info type (bit 1 to 4 of octet k) shall be set according to the following:</w:t>
            </w:r>
          </w:p>
        </w:tc>
      </w:tr>
      <w:tr w:rsidR="00313142" w:rsidRPr="003168A2" w:rsidTr="00DD2F7B">
        <w:trPr>
          <w:cantSplit/>
          <w:jc w:val="center"/>
        </w:trPr>
        <w:tc>
          <w:tcPr>
            <w:tcW w:w="7107" w:type="dxa"/>
            <w:gridSpan w:val="5"/>
            <w:shd w:val="clear" w:color="auto" w:fill="FFFFFF"/>
          </w:tcPr>
          <w:p w:rsidR="00313142" w:rsidRPr="003168A2" w:rsidRDefault="00313142" w:rsidP="00DD2F7B">
            <w:pPr>
              <w:pStyle w:val="TAL"/>
            </w:pPr>
            <w:r w:rsidRPr="003168A2">
              <w:t>Bits</w:t>
            </w:r>
          </w:p>
        </w:tc>
      </w:tr>
      <w:tr w:rsidR="00313142" w:rsidRPr="003168A2" w:rsidTr="00DD2F7B">
        <w:trPr>
          <w:cantSplit/>
          <w:jc w:val="center"/>
        </w:trPr>
        <w:tc>
          <w:tcPr>
            <w:tcW w:w="308" w:type="dxa"/>
            <w:shd w:val="clear" w:color="auto" w:fill="FFFFFF"/>
          </w:tcPr>
          <w:p w:rsidR="00313142" w:rsidRPr="003168A2" w:rsidRDefault="00313142" w:rsidP="00DD2F7B">
            <w:pPr>
              <w:pStyle w:val="TAH"/>
            </w:pPr>
            <w:r w:rsidRPr="003168A2">
              <w:t>4</w:t>
            </w:r>
          </w:p>
        </w:tc>
        <w:tc>
          <w:tcPr>
            <w:tcW w:w="284" w:type="dxa"/>
            <w:shd w:val="clear" w:color="auto" w:fill="FFFFFF"/>
          </w:tcPr>
          <w:p w:rsidR="00313142" w:rsidRPr="003168A2" w:rsidRDefault="00313142" w:rsidP="00DD2F7B">
            <w:pPr>
              <w:pStyle w:val="TAH"/>
            </w:pPr>
            <w:r w:rsidRPr="003168A2">
              <w:t>3</w:t>
            </w:r>
          </w:p>
        </w:tc>
        <w:tc>
          <w:tcPr>
            <w:tcW w:w="283" w:type="dxa"/>
            <w:shd w:val="clear" w:color="auto" w:fill="FFFFFF"/>
          </w:tcPr>
          <w:p w:rsidR="00313142" w:rsidRPr="003168A2" w:rsidRDefault="00313142" w:rsidP="00DD2F7B">
            <w:pPr>
              <w:pStyle w:val="TAH"/>
            </w:pPr>
            <w:r w:rsidRPr="003168A2">
              <w:t>2</w:t>
            </w:r>
          </w:p>
        </w:tc>
        <w:tc>
          <w:tcPr>
            <w:tcW w:w="283" w:type="dxa"/>
            <w:shd w:val="clear" w:color="auto" w:fill="FFFFFF"/>
          </w:tcPr>
          <w:p w:rsidR="00313142" w:rsidRPr="003168A2" w:rsidRDefault="00313142" w:rsidP="00DD2F7B">
            <w:pPr>
              <w:pStyle w:val="TAH"/>
            </w:pPr>
            <w:r w:rsidRPr="003168A2">
              <w:t>1</w:t>
            </w:r>
          </w:p>
        </w:tc>
        <w:tc>
          <w:tcPr>
            <w:tcW w:w="5949" w:type="dxa"/>
            <w:shd w:val="clear" w:color="auto" w:fill="FFFFFF"/>
          </w:tcPr>
          <w:p w:rsidR="00313142" w:rsidRPr="003168A2" w:rsidRDefault="00313142" w:rsidP="00DD2F7B">
            <w:pPr>
              <w:pStyle w:val="TAL"/>
            </w:pP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rsidRPr="003168A2">
              <w:t>0</w:t>
            </w:r>
          </w:p>
        </w:tc>
        <w:tc>
          <w:tcPr>
            <w:tcW w:w="283" w:type="dxa"/>
            <w:shd w:val="clear" w:color="auto" w:fill="FFFFFF"/>
          </w:tcPr>
          <w:p w:rsidR="00313142" w:rsidRPr="003168A2" w:rsidRDefault="00313142" w:rsidP="00DD2F7B">
            <w:pPr>
              <w:pStyle w:val="TAC"/>
            </w:pPr>
            <w:r w:rsidRPr="003168A2">
              <w:t>1</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t>1</w:t>
            </w:r>
          </w:p>
        </w:tc>
        <w:tc>
          <w:tcPr>
            <w:tcW w:w="283" w:type="dxa"/>
            <w:shd w:val="clear" w:color="auto" w:fill="FFFFFF"/>
          </w:tcPr>
          <w:p w:rsidR="00313142" w:rsidRPr="003168A2" w:rsidRDefault="00313142" w:rsidP="00DD2F7B">
            <w:pPr>
              <w:pStyle w:val="TAC"/>
            </w:pPr>
            <w:r>
              <w:t>0</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rsidTr="00DD2F7B">
        <w:trPr>
          <w:cantSplit/>
          <w:jc w:val="center"/>
        </w:trPr>
        <w:tc>
          <w:tcPr>
            <w:tcW w:w="7107" w:type="dxa"/>
            <w:gridSpan w:val="5"/>
          </w:tcPr>
          <w:p w:rsidR="00313142" w:rsidRPr="003168A2" w:rsidRDefault="00313142" w:rsidP="00DD2F7B">
            <w:pPr>
              <w:pStyle w:val="TAL"/>
            </w:pPr>
            <w:r>
              <w:t>All other values are reserved.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Bits 8 to 5 of octet k are spare and shall be encoded as zero.</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5.3.2)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5.3.3) or </w:t>
            </w:r>
            <w:r>
              <w:rPr>
                <w:lang w:eastAsia="zh-CN"/>
              </w:rPr>
              <w:t xml:space="preserve">UE </w:t>
            </w:r>
            <w:r w:rsidRPr="00305BC9">
              <w:rPr>
                <w:lang w:eastAsia="zh-CN"/>
              </w:rPr>
              <w:t>polic</w:t>
            </w:r>
            <w:r>
              <w:rPr>
                <w:lang w:eastAsia="zh-CN"/>
              </w:rPr>
              <w:t>ies</w:t>
            </w:r>
            <w:r w:rsidRPr="00305BC9">
              <w:rPr>
                <w:lang w:eastAsia="zh-CN"/>
              </w:rPr>
              <w:t xml:space="preserve"> for </w:t>
            </w:r>
            <w:r>
              <w:rPr>
                <w:lang w:eastAsia="zh-CN"/>
              </w:rPr>
              <w:t xml:space="preserve">V2X </w:t>
            </w:r>
            <w:r>
              <w:t>interworking with EPC (see clause 5.3.4)</w:t>
            </w:r>
            <w:r>
              <w:rPr>
                <w:lang w:eastAsia="ko-KR"/>
              </w:rPr>
              <w:t>.</w:t>
            </w:r>
          </w:p>
        </w:tc>
      </w:tr>
      <w:tr w:rsidR="00313142" w:rsidRPr="003168A2" w:rsidTr="00DD2F7B">
        <w:trPr>
          <w:cantSplit/>
          <w:jc w:val="center"/>
        </w:trPr>
        <w:tc>
          <w:tcPr>
            <w:tcW w:w="7107" w:type="dxa"/>
            <w:gridSpan w:val="5"/>
          </w:tcPr>
          <w:p w:rsidR="00313142" w:rsidRPr="003168A2" w:rsidRDefault="00313142" w:rsidP="00DD2F7B">
            <w:pPr>
              <w:pStyle w:val="TAL"/>
            </w:pPr>
          </w:p>
        </w:tc>
      </w:tr>
    </w:tbl>
    <w:p w:rsidR="00313142" w:rsidRDefault="00313142" w:rsidP="00313142"/>
    <w:p w:rsidR="00313142" w:rsidRDefault="00313142" w:rsidP="00FF2108">
      <w:pPr>
        <w:pStyle w:val="EditorsNote"/>
      </w:pPr>
      <w:r>
        <w:t xml:space="preserve">Editor's note: FFS whether there are configuration parameters provided using </w:t>
      </w:r>
      <w:r>
        <w:rPr>
          <w:lang w:eastAsia="zh-CN"/>
        </w:rPr>
        <w:t xml:space="preserve">UE </w:t>
      </w:r>
      <w:r w:rsidRPr="00305BC9">
        <w:rPr>
          <w:lang w:eastAsia="zh-CN"/>
        </w:rPr>
        <w:t>polic</w:t>
      </w:r>
      <w:r>
        <w:rPr>
          <w:lang w:eastAsia="zh-CN"/>
        </w:rPr>
        <w:t>ies</w:t>
      </w:r>
      <w:r w:rsidRPr="00305BC9">
        <w:rPr>
          <w:lang w:eastAsia="zh-CN"/>
        </w:rPr>
        <w:t xml:space="preserve"> for </w:t>
      </w:r>
      <w:r>
        <w:t>interworking with EPC. If so, a new V2XP info type code point needs to be assigned.</w:t>
      </w:r>
    </w:p>
    <w:p w:rsidR="00007E62" w:rsidRDefault="00007E62" w:rsidP="00007E62">
      <w:pPr>
        <w:pStyle w:val="2"/>
        <w:rPr>
          <w:lang w:eastAsia="zh-CN"/>
        </w:rPr>
      </w:pPr>
      <w:bookmarkStart w:id="47" w:name="_Toc18597376"/>
      <w:r>
        <w:rPr>
          <w:lang w:eastAsia="zh-CN"/>
        </w:rPr>
        <w:lastRenderedPageBreak/>
        <w:t>5</w:t>
      </w:r>
      <w:r>
        <w:rPr>
          <w:rFonts w:hint="eastAsia"/>
          <w:lang w:eastAsia="zh-CN"/>
        </w:rPr>
        <w:t>.</w:t>
      </w:r>
      <w:r w:rsidR="00DD2F7B">
        <w:rPr>
          <w:lang w:eastAsia="zh-CN"/>
        </w:rPr>
        <w:t>3</w:t>
      </w:r>
      <w:r>
        <w:rPr>
          <w:lang w:eastAsia="zh-CN"/>
        </w:rPr>
        <w:tab/>
        <w:t xml:space="preserve">Encoding of </w:t>
      </w:r>
      <w:bookmarkEnd w:id="43"/>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44"/>
      <w:bookmarkEnd w:id="47"/>
    </w:p>
    <w:p w:rsidR="00AC359C" w:rsidRPr="003265DC" w:rsidRDefault="00AC359C" w:rsidP="00AC359C">
      <w:pPr>
        <w:pStyle w:val="3"/>
      </w:pPr>
      <w:bookmarkStart w:id="48" w:name="_Toc8882547"/>
      <w:bookmarkStart w:id="49" w:name="_Toc18597377"/>
      <w:bookmarkStart w:id="50" w:name="_Toc4488096"/>
      <w:r>
        <w:t>5</w:t>
      </w:r>
      <w:r>
        <w:rPr>
          <w:rFonts w:hint="eastAsia"/>
        </w:rPr>
        <w:t>.</w:t>
      </w:r>
      <w:r w:rsidR="00DD2F7B">
        <w:t>3</w:t>
      </w:r>
      <w:r>
        <w:t>.1</w:t>
      </w:r>
      <w:r>
        <w:rPr>
          <w:rFonts w:hint="eastAsia"/>
        </w:rPr>
        <w:tab/>
      </w:r>
      <w:r>
        <w:t>General</w:t>
      </w:r>
      <w:bookmarkEnd w:id="48"/>
      <w:bookmarkEnd w:id="49"/>
    </w:p>
    <w:p w:rsidR="00313142" w:rsidRPr="00482B2D" w:rsidRDefault="00313142" w:rsidP="00313142">
      <w:bookmarkStart w:id="51"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encoded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4" w:space="0" w:color="auto"/>
            </w:tcBorders>
          </w:tcPr>
          <w:p w:rsidR="00313142" w:rsidRPr="002A12F4" w:rsidRDefault="00313142" w:rsidP="00DD2F7B">
            <w:pPr>
              <w:pStyle w:val="TAC"/>
            </w:pPr>
            <w:r w:rsidRPr="002A12F4">
              <w:t>8</w:t>
            </w:r>
          </w:p>
        </w:tc>
        <w:tc>
          <w:tcPr>
            <w:tcW w:w="709" w:type="dxa"/>
            <w:tcBorders>
              <w:bottom w:val="single" w:sz="4" w:space="0" w:color="auto"/>
            </w:tcBorders>
          </w:tcPr>
          <w:p w:rsidR="00313142" w:rsidRPr="002A12F4" w:rsidRDefault="00313142" w:rsidP="00DD2F7B">
            <w:pPr>
              <w:pStyle w:val="TAC"/>
            </w:pPr>
            <w:r w:rsidRPr="002A12F4">
              <w:t>7</w:t>
            </w:r>
          </w:p>
        </w:tc>
        <w:tc>
          <w:tcPr>
            <w:tcW w:w="709" w:type="dxa"/>
            <w:tcBorders>
              <w:bottom w:val="single" w:sz="4" w:space="0" w:color="auto"/>
            </w:tcBorders>
          </w:tcPr>
          <w:p w:rsidR="00313142" w:rsidRPr="002A12F4" w:rsidRDefault="00313142" w:rsidP="00DD2F7B">
            <w:pPr>
              <w:pStyle w:val="TAC"/>
            </w:pPr>
            <w:r w:rsidRPr="002A12F4">
              <w:t>6</w:t>
            </w:r>
          </w:p>
        </w:tc>
        <w:tc>
          <w:tcPr>
            <w:tcW w:w="709" w:type="dxa"/>
            <w:tcBorders>
              <w:bottom w:val="single" w:sz="4"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4" w:space="0" w:color="auto"/>
              <w:left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right w:val="single" w:sz="4"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4" w:space="0" w:color="auto"/>
              <w:bottom w:val="single" w:sz="4" w:space="0" w:color="auto"/>
              <w:right w:val="single" w:sz="4" w:space="0" w:color="auto"/>
            </w:tcBorders>
          </w:tcPr>
          <w:p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Tr="00DD2F7B">
        <w:trPr>
          <w:jc w:val="center"/>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pPr>
          </w:p>
          <w:p w:rsidR="00313142" w:rsidRPr="002A12F4" w:rsidRDefault="00313142" w:rsidP="00DD2F7B">
            <w:pPr>
              <w:pStyle w:val="TAC"/>
            </w:pPr>
            <w:r>
              <w:t xml:space="preserve">V2XP info contents =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w:t>
            </w:r>
          </w:p>
        </w:tc>
        <w:tc>
          <w:tcPr>
            <w:tcW w:w="1134" w:type="dxa"/>
          </w:tcPr>
          <w:p w:rsidR="00313142" w:rsidRDefault="00313142" w:rsidP="00DD2F7B">
            <w:pPr>
              <w:pStyle w:val="TAL"/>
            </w:pPr>
            <w:r w:rsidRPr="002A12F4">
              <w:t xml:space="preserve">octet </w:t>
            </w:r>
            <w:r>
              <w:t>k+3</w:t>
            </w:r>
          </w:p>
          <w:p w:rsidR="00313142" w:rsidRDefault="00313142" w:rsidP="00DD2F7B">
            <w:pPr>
              <w:pStyle w:val="TAL"/>
            </w:pPr>
          </w:p>
          <w:p w:rsidR="00313142" w:rsidRPr="002A12F4" w:rsidRDefault="00313142" w:rsidP="00DD2F7B">
            <w:pPr>
              <w:pStyle w:val="TAL"/>
            </w:pPr>
            <w:r>
              <w:t>octet l</w:t>
            </w:r>
          </w:p>
        </w:tc>
      </w:tr>
    </w:tbl>
    <w:p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rsidR="00313142" w:rsidRDefault="00313142" w:rsidP="00313142">
      <w:pPr>
        <w:pStyle w:val="TH"/>
      </w:pPr>
      <w:r>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rsidTr="00FF2108">
        <w:trPr>
          <w:cantSplit/>
          <w:jc w:val="center"/>
        </w:trPr>
        <w:tc>
          <w:tcPr>
            <w:tcW w:w="7094" w:type="dxa"/>
          </w:tcPr>
          <w:p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r>
              <w:t xml:space="preserve">V2XP info contents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 </w:t>
            </w:r>
            <w:r>
              <w:t xml:space="preserve">(octet k+3 to l) is encoded according to </w:t>
            </w:r>
            <w:r>
              <w:rPr>
                <w:lang w:eastAsia="zh-CN"/>
              </w:rPr>
              <w:t xml:space="preserve">table </w:t>
            </w:r>
            <w:r>
              <w:t>5</w:t>
            </w:r>
            <w:r>
              <w:rPr>
                <w:rFonts w:hint="eastAsia"/>
              </w:rPr>
              <w:t>.</w:t>
            </w:r>
            <w:r w:rsidR="00DD2F7B">
              <w:t>3</w:t>
            </w:r>
            <w:r>
              <w:t>.1.2.</w:t>
            </w:r>
          </w:p>
        </w:tc>
      </w:tr>
    </w:tbl>
    <w:p w:rsidR="00313142" w:rsidRPr="00DA03EB" w:rsidRDefault="00313142" w:rsidP="00313142"/>
    <w:p w:rsidR="00313142" w:rsidRDefault="00313142" w:rsidP="00313142">
      <w:pPr>
        <w:pStyle w:val="EditorsNote"/>
      </w:pPr>
      <w:r>
        <w:t xml:space="preserve">Editor's note: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encoded as shown in table </w:t>
      </w:r>
      <w:r>
        <w:t>5</w:t>
      </w:r>
      <w:r>
        <w:rPr>
          <w:rFonts w:hint="eastAsia"/>
        </w:rPr>
        <w:t>.</w:t>
      </w:r>
      <w:r w:rsidR="00DD2F7B">
        <w:t>3</w:t>
      </w:r>
      <w:r>
        <w:t>.1.2 are FFS.</w:t>
      </w:r>
    </w:p>
    <w:p w:rsidR="00007E62" w:rsidRPr="0038606A" w:rsidRDefault="00007E62" w:rsidP="00007E62">
      <w:pPr>
        <w:pStyle w:val="2"/>
        <w:rPr>
          <w:lang w:eastAsia="zh-CN"/>
        </w:rPr>
      </w:pPr>
      <w:bookmarkStart w:id="52" w:name="_Toc18597378"/>
      <w:r>
        <w:rPr>
          <w:lang w:eastAsia="zh-CN"/>
        </w:rPr>
        <w:t>5</w:t>
      </w:r>
      <w:r>
        <w:rPr>
          <w:rFonts w:hint="eastAsia"/>
          <w:lang w:eastAsia="zh-CN"/>
        </w:rPr>
        <w:t>.</w:t>
      </w:r>
      <w:r w:rsidR="00DD2F7B">
        <w:rPr>
          <w:lang w:eastAsia="zh-CN"/>
        </w:rPr>
        <w:t>4</w:t>
      </w:r>
      <w:r>
        <w:rPr>
          <w:lang w:eastAsia="zh-CN"/>
        </w:rPr>
        <w:tab/>
      </w:r>
      <w:bookmarkEnd w:id="50"/>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r w:rsidR="00AA0199">
        <w:rPr>
          <w:lang w:eastAsia="zh-CN"/>
        </w:rPr>
        <w:t>Uu</w:t>
      </w:r>
      <w:bookmarkEnd w:id="51"/>
      <w:bookmarkEnd w:id="52"/>
    </w:p>
    <w:p w:rsidR="00007E62" w:rsidRPr="003265DC" w:rsidRDefault="00007E62" w:rsidP="00007E62">
      <w:pPr>
        <w:pStyle w:val="3"/>
      </w:pPr>
      <w:bookmarkStart w:id="53" w:name="_Toc4488097"/>
      <w:bookmarkStart w:id="54" w:name="_Toc8882549"/>
      <w:bookmarkStart w:id="55" w:name="_Toc18597379"/>
      <w:r>
        <w:t>5</w:t>
      </w:r>
      <w:r>
        <w:rPr>
          <w:rFonts w:hint="eastAsia"/>
        </w:rPr>
        <w:t>.</w:t>
      </w:r>
      <w:r w:rsidR="00DD2F7B">
        <w:t>4</w:t>
      </w:r>
      <w:r>
        <w:t>.1</w:t>
      </w:r>
      <w:r>
        <w:rPr>
          <w:rFonts w:hint="eastAsia"/>
        </w:rPr>
        <w:tab/>
      </w:r>
      <w:r>
        <w:t>General</w:t>
      </w:r>
      <w:bookmarkEnd w:id="53"/>
      <w:bookmarkEnd w:id="54"/>
      <w:bookmarkEnd w:id="55"/>
    </w:p>
    <w:p w:rsidR="00DD2F7B" w:rsidRPr="00482B2D" w:rsidRDefault="00DD2F7B" w:rsidP="00DD2F7B">
      <w:bookmarkStart w:id="56"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encoded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rsidTr="00DD2F7B">
        <w:trPr>
          <w:cantSplit/>
          <w:jc w:val="center"/>
        </w:trPr>
        <w:tc>
          <w:tcPr>
            <w:tcW w:w="708" w:type="dxa"/>
            <w:tcBorders>
              <w:bottom w:val="single" w:sz="4" w:space="0" w:color="auto"/>
            </w:tcBorders>
          </w:tcPr>
          <w:p w:rsidR="00DD2F7B" w:rsidRPr="002A12F4" w:rsidRDefault="00DD2F7B" w:rsidP="00DD2F7B">
            <w:pPr>
              <w:pStyle w:val="TAC"/>
            </w:pPr>
            <w:r w:rsidRPr="002A12F4">
              <w:t>8</w:t>
            </w:r>
          </w:p>
        </w:tc>
        <w:tc>
          <w:tcPr>
            <w:tcW w:w="709" w:type="dxa"/>
            <w:tcBorders>
              <w:bottom w:val="single" w:sz="4" w:space="0" w:color="auto"/>
            </w:tcBorders>
          </w:tcPr>
          <w:p w:rsidR="00DD2F7B" w:rsidRPr="002A12F4" w:rsidRDefault="00DD2F7B" w:rsidP="00DD2F7B">
            <w:pPr>
              <w:pStyle w:val="TAC"/>
            </w:pPr>
            <w:r w:rsidRPr="002A12F4">
              <w:t>7</w:t>
            </w:r>
          </w:p>
        </w:tc>
        <w:tc>
          <w:tcPr>
            <w:tcW w:w="709" w:type="dxa"/>
            <w:tcBorders>
              <w:bottom w:val="single" w:sz="4" w:space="0" w:color="auto"/>
            </w:tcBorders>
          </w:tcPr>
          <w:p w:rsidR="00DD2F7B" w:rsidRPr="002A12F4" w:rsidRDefault="00DD2F7B" w:rsidP="00DD2F7B">
            <w:pPr>
              <w:pStyle w:val="TAC"/>
            </w:pPr>
            <w:r w:rsidRPr="002A12F4">
              <w:t>6</w:t>
            </w:r>
          </w:p>
        </w:tc>
        <w:tc>
          <w:tcPr>
            <w:tcW w:w="709" w:type="dxa"/>
            <w:tcBorders>
              <w:bottom w:val="single" w:sz="4" w:space="0" w:color="auto"/>
            </w:tcBorders>
          </w:tcPr>
          <w:p w:rsidR="00DD2F7B" w:rsidRPr="002A12F4" w:rsidRDefault="00DD2F7B" w:rsidP="00DD2F7B">
            <w:pPr>
              <w:pStyle w:val="TAC"/>
            </w:pPr>
            <w:r w:rsidRPr="002A12F4">
              <w:t>5</w:t>
            </w:r>
          </w:p>
        </w:tc>
        <w:tc>
          <w:tcPr>
            <w:tcW w:w="709" w:type="dxa"/>
          </w:tcPr>
          <w:p w:rsidR="00DD2F7B" w:rsidRPr="002A12F4" w:rsidRDefault="00DD2F7B" w:rsidP="00DD2F7B">
            <w:pPr>
              <w:pStyle w:val="TAC"/>
            </w:pPr>
            <w:r w:rsidRPr="002A12F4">
              <w:t>4</w:t>
            </w:r>
          </w:p>
        </w:tc>
        <w:tc>
          <w:tcPr>
            <w:tcW w:w="709" w:type="dxa"/>
          </w:tcPr>
          <w:p w:rsidR="00DD2F7B" w:rsidRPr="002A12F4" w:rsidRDefault="00DD2F7B" w:rsidP="00DD2F7B">
            <w:pPr>
              <w:pStyle w:val="TAC"/>
            </w:pPr>
            <w:r w:rsidRPr="002A12F4">
              <w:t>3</w:t>
            </w:r>
          </w:p>
        </w:tc>
        <w:tc>
          <w:tcPr>
            <w:tcW w:w="709" w:type="dxa"/>
          </w:tcPr>
          <w:p w:rsidR="00DD2F7B" w:rsidRPr="002A12F4" w:rsidRDefault="00DD2F7B" w:rsidP="00DD2F7B">
            <w:pPr>
              <w:pStyle w:val="TAC"/>
            </w:pPr>
            <w:r w:rsidRPr="002A12F4">
              <w:t>2</w:t>
            </w:r>
          </w:p>
        </w:tc>
        <w:tc>
          <w:tcPr>
            <w:tcW w:w="709" w:type="dxa"/>
          </w:tcPr>
          <w:p w:rsidR="00DD2F7B" w:rsidRPr="002A12F4" w:rsidRDefault="00DD2F7B" w:rsidP="00DD2F7B">
            <w:pPr>
              <w:pStyle w:val="TAC"/>
            </w:pPr>
            <w:r w:rsidRPr="002A12F4">
              <w:t>1</w:t>
            </w:r>
          </w:p>
        </w:tc>
        <w:tc>
          <w:tcPr>
            <w:tcW w:w="1134" w:type="dxa"/>
          </w:tcPr>
          <w:p w:rsidR="00DD2F7B" w:rsidRPr="002A12F4" w:rsidRDefault="00DD2F7B" w:rsidP="00DD2F7B">
            <w:pPr>
              <w:pStyle w:val="TAL"/>
            </w:pPr>
          </w:p>
        </w:tc>
      </w:tr>
      <w:tr w:rsidR="00DD2F7B" w:rsidRPr="002A12F4" w:rsidTr="00DD2F7B">
        <w:trPr>
          <w:trHeight w:val="104"/>
          <w:jc w:val="center"/>
        </w:trPr>
        <w:tc>
          <w:tcPr>
            <w:tcW w:w="708" w:type="dxa"/>
            <w:tcBorders>
              <w:top w:val="single" w:sz="4" w:space="0" w:color="auto"/>
              <w:left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right w:val="single" w:sz="4" w:space="0" w:color="auto"/>
            </w:tcBorders>
          </w:tcPr>
          <w:p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rsidR="00DD2F7B" w:rsidRPr="002A12F4" w:rsidRDefault="00DD2F7B" w:rsidP="00DD2F7B">
            <w:pPr>
              <w:pStyle w:val="TAL"/>
            </w:pPr>
            <w:r w:rsidRPr="002A12F4">
              <w:t xml:space="preserve">octet </w:t>
            </w:r>
            <w:r>
              <w:t>k</w:t>
            </w:r>
          </w:p>
        </w:tc>
      </w:tr>
      <w:tr w:rsidR="00DD2F7B" w:rsidRPr="002A12F4" w:rsidTr="00DD2F7B">
        <w:trPr>
          <w:trHeight w:val="103"/>
          <w:jc w:val="center"/>
        </w:trPr>
        <w:tc>
          <w:tcPr>
            <w:tcW w:w="2835" w:type="dxa"/>
            <w:gridSpan w:val="4"/>
            <w:tcBorders>
              <w:left w:val="single" w:sz="4" w:space="0" w:color="auto"/>
              <w:bottom w:val="single" w:sz="4" w:space="0" w:color="auto"/>
              <w:right w:val="single" w:sz="4" w:space="0" w:color="auto"/>
            </w:tcBorders>
          </w:tcPr>
          <w:p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DD2F7B" w:rsidRPr="002A12F4" w:rsidRDefault="00DD2F7B" w:rsidP="00DD2F7B">
            <w:pPr>
              <w:pStyle w:val="TAC"/>
            </w:pPr>
          </w:p>
        </w:tc>
        <w:tc>
          <w:tcPr>
            <w:tcW w:w="1134" w:type="dxa"/>
            <w:vMerge/>
          </w:tcPr>
          <w:p w:rsidR="00DD2F7B" w:rsidRPr="002A12F4" w:rsidRDefault="00DD2F7B" w:rsidP="00DD2F7B">
            <w:pPr>
              <w:pStyle w:val="TAL"/>
            </w:pPr>
          </w:p>
        </w:tc>
      </w:tr>
      <w:tr w:rsidR="00DD2F7B"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2F7B" w:rsidRDefault="00DD2F7B" w:rsidP="00DD2F7B">
            <w:pPr>
              <w:pStyle w:val="TAC"/>
            </w:pPr>
          </w:p>
          <w:p w:rsidR="00DD2F7B" w:rsidRDefault="00DD2F7B" w:rsidP="00DD2F7B">
            <w:pPr>
              <w:pStyle w:val="TAC"/>
            </w:pPr>
            <w:r w:rsidRPr="002A12F4">
              <w:t xml:space="preserve">Length of </w:t>
            </w:r>
            <w:r>
              <w:t>V2XP info contents</w:t>
            </w:r>
          </w:p>
          <w:p w:rsidR="00DD2F7B" w:rsidRPr="002A12F4" w:rsidRDefault="00DD2F7B" w:rsidP="00DD2F7B">
            <w:pPr>
              <w:pStyle w:val="TAC"/>
            </w:pPr>
          </w:p>
        </w:tc>
        <w:tc>
          <w:tcPr>
            <w:tcW w:w="1134" w:type="dxa"/>
          </w:tcPr>
          <w:p w:rsidR="00DD2F7B" w:rsidRDefault="00DD2F7B" w:rsidP="00DD2F7B">
            <w:pPr>
              <w:pStyle w:val="TAL"/>
            </w:pPr>
            <w:r w:rsidRPr="002A12F4">
              <w:t xml:space="preserve">octet </w:t>
            </w:r>
            <w:r>
              <w:t>k+1</w:t>
            </w:r>
          </w:p>
          <w:p w:rsidR="00DD2F7B" w:rsidRDefault="00DD2F7B" w:rsidP="00DD2F7B">
            <w:pPr>
              <w:pStyle w:val="TAL"/>
            </w:pPr>
          </w:p>
          <w:p w:rsidR="00DD2F7B" w:rsidRPr="002A12F4" w:rsidRDefault="00DD2F7B" w:rsidP="00DD2F7B">
            <w:pPr>
              <w:pStyle w:val="TAL"/>
            </w:pPr>
            <w:r>
              <w:t>octet k+2</w:t>
            </w:r>
          </w:p>
        </w:tc>
      </w:tr>
      <w:tr w:rsidR="00DD2F7B" w:rsidRPr="002A12F4" w:rsidTr="00DD2F7B">
        <w:trPr>
          <w:jc w:val="center"/>
        </w:trPr>
        <w:tc>
          <w:tcPr>
            <w:tcW w:w="5671" w:type="dxa"/>
            <w:gridSpan w:val="8"/>
            <w:tcBorders>
              <w:left w:val="single" w:sz="6" w:space="0" w:color="auto"/>
              <w:bottom w:val="single" w:sz="6" w:space="0" w:color="auto"/>
              <w:right w:val="single" w:sz="6" w:space="0" w:color="auto"/>
            </w:tcBorders>
          </w:tcPr>
          <w:p w:rsidR="00DD2F7B" w:rsidRDefault="00DD2F7B" w:rsidP="00DD2F7B">
            <w:pPr>
              <w:pStyle w:val="TAC"/>
            </w:pPr>
          </w:p>
          <w:p w:rsidR="00DD2F7B" w:rsidRPr="002A12F4" w:rsidRDefault="00DD2F7B" w:rsidP="00DD2F7B">
            <w:pPr>
              <w:pStyle w:val="TAC"/>
            </w:pPr>
            <w:r>
              <w:t xml:space="preserve">V2XP info contents =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 contents }</w:t>
            </w:r>
          </w:p>
        </w:tc>
        <w:tc>
          <w:tcPr>
            <w:tcW w:w="1134" w:type="dxa"/>
          </w:tcPr>
          <w:p w:rsidR="00DD2F7B" w:rsidRDefault="00DD2F7B" w:rsidP="00DD2F7B">
            <w:pPr>
              <w:pStyle w:val="TAL"/>
            </w:pPr>
            <w:r w:rsidRPr="002A12F4">
              <w:t xml:space="preserve">octet </w:t>
            </w:r>
            <w:r>
              <w:t>k+3</w:t>
            </w:r>
          </w:p>
          <w:p w:rsidR="00DD2F7B" w:rsidRDefault="00DD2F7B" w:rsidP="00DD2F7B">
            <w:pPr>
              <w:pStyle w:val="TAL"/>
            </w:pPr>
          </w:p>
          <w:p w:rsidR="00DD2F7B" w:rsidRPr="002A12F4" w:rsidRDefault="00DD2F7B" w:rsidP="00DD2F7B">
            <w:pPr>
              <w:pStyle w:val="TAL"/>
            </w:pPr>
            <w:r>
              <w:t>octet l</w:t>
            </w:r>
          </w:p>
        </w:tc>
      </w:tr>
    </w:tbl>
    <w:p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rsidR="00DD2F7B" w:rsidRDefault="00DD2F7B" w:rsidP="00DD2F7B">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rsidTr="00DD2F7B">
        <w:trPr>
          <w:cantSplit/>
          <w:jc w:val="center"/>
        </w:trPr>
        <w:tc>
          <w:tcPr>
            <w:tcW w:w="7094" w:type="dxa"/>
          </w:tcPr>
          <w:p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r>
              <w:t xml:space="preserve">Length of </w:t>
            </w:r>
            <w:r w:rsidRPr="000D43E2">
              <w:t>Length of V2XP info contents</w:t>
            </w:r>
            <w:r>
              <w:t xml:space="preserve"> (octets k+1 to k+2) indicates the length of V2XP info contents.</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r>
              <w:t xml:space="preserve">V2XP info contents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 xml:space="preserve">Uu contents } </w:t>
            </w:r>
            <w:r>
              <w:t xml:space="preserve">(octet k+3 to l) is encoded according to </w:t>
            </w:r>
            <w:r>
              <w:rPr>
                <w:lang w:eastAsia="zh-CN"/>
              </w:rPr>
              <w:t xml:space="preserve">table </w:t>
            </w:r>
            <w:r>
              <w:t>5</w:t>
            </w:r>
            <w:r>
              <w:rPr>
                <w:rFonts w:hint="eastAsia"/>
              </w:rPr>
              <w:t>.</w:t>
            </w:r>
            <w:r>
              <w:t>4.1.2.</w:t>
            </w:r>
          </w:p>
        </w:tc>
      </w:tr>
    </w:tbl>
    <w:p w:rsidR="00DD2F7B" w:rsidRPr="00356DB2" w:rsidRDefault="00DD2F7B" w:rsidP="00DD2F7B"/>
    <w:p w:rsidR="00DD2F7B" w:rsidRDefault="00DD2F7B" w:rsidP="00FF2108">
      <w:pPr>
        <w:pStyle w:val="EditorsNote"/>
        <w:rPr>
          <w:lang w:eastAsia="zh-CN"/>
        </w:rPr>
      </w:pPr>
      <w:r>
        <w:t xml:space="preserve">Editor's note: </w:t>
      </w:r>
      <w:r>
        <w:rPr>
          <w:lang w:eastAsia="zh-CN"/>
        </w:rPr>
        <w:t xml:space="preserve">UE </w:t>
      </w:r>
      <w:r w:rsidRPr="00305BC9">
        <w:rPr>
          <w:lang w:eastAsia="zh-CN"/>
        </w:rPr>
        <w:t>polic</w:t>
      </w:r>
      <w:r>
        <w:rPr>
          <w:lang w:eastAsia="zh-CN"/>
        </w:rPr>
        <w:t>ies</w:t>
      </w:r>
      <w:r w:rsidRPr="00305BC9">
        <w:rPr>
          <w:lang w:eastAsia="zh-CN"/>
        </w:rPr>
        <w:t xml:space="preserve"> for V2X </w:t>
      </w:r>
      <w:r>
        <w:rPr>
          <w:lang w:eastAsia="zh-CN"/>
        </w:rPr>
        <w:t xml:space="preserve">communication </w:t>
      </w:r>
      <w:r w:rsidRPr="00305BC9">
        <w:rPr>
          <w:lang w:eastAsia="zh-CN"/>
        </w:rPr>
        <w:t xml:space="preserve">over </w:t>
      </w:r>
      <w:r>
        <w:rPr>
          <w:lang w:eastAsia="zh-CN"/>
        </w:rPr>
        <w:t xml:space="preserve">Uu contents encoded as shown in table </w:t>
      </w:r>
      <w:r>
        <w:t>5</w:t>
      </w:r>
      <w:r>
        <w:rPr>
          <w:rFonts w:hint="eastAsia"/>
        </w:rPr>
        <w:t>.</w:t>
      </w:r>
      <w:r>
        <w:t>4.1.2 are FFS.</w:t>
      </w:r>
    </w:p>
    <w:p w:rsidR="00080512" w:rsidRPr="004D3578" w:rsidRDefault="00080512">
      <w:pPr>
        <w:pStyle w:val="8"/>
      </w:pPr>
      <w:r w:rsidRPr="004D3578">
        <w:br w:type="page"/>
      </w:r>
      <w:bookmarkStart w:id="57" w:name="_Toc8882550"/>
      <w:bookmarkStart w:id="58" w:name="_Toc18597380"/>
      <w:r w:rsidRPr="004D3578">
        <w:lastRenderedPageBreak/>
        <w:t>Annex &lt;X&gt; (informative):</w:t>
      </w:r>
      <w:r w:rsidRPr="004D3578">
        <w:br/>
        <w:t>Change history</w:t>
      </w:r>
      <w:bookmarkEnd w:id="57"/>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rsidTr="00DD2F7B">
        <w:trPr>
          <w:cantSplit/>
        </w:trPr>
        <w:tc>
          <w:tcPr>
            <w:tcW w:w="9639" w:type="dxa"/>
            <w:gridSpan w:val="8"/>
            <w:tcBorders>
              <w:bottom w:val="nil"/>
            </w:tcBorders>
            <w:shd w:val="solid" w:color="FFFFFF" w:fill="auto"/>
          </w:tcPr>
          <w:bookmarkEnd w:id="56"/>
          <w:p w:rsidR="003C3971" w:rsidRPr="000275B4" w:rsidRDefault="003C3971" w:rsidP="00C72833">
            <w:pPr>
              <w:pStyle w:val="TAL"/>
              <w:jc w:val="center"/>
              <w:rPr>
                <w:b/>
                <w:sz w:val="16"/>
              </w:rPr>
            </w:pPr>
            <w:r w:rsidRPr="000275B4">
              <w:rPr>
                <w:b/>
              </w:rPr>
              <w:t>Change history</w:t>
            </w:r>
          </w:p>
        </w:tc>
      </w:tr>
      <w:tr w:rsidR="003C3971" w:rsidRPr="000275B4" w:rsidTr="00DD2F7B">
        <w:tc>
          <w:tcPr>
            <w:tcW w:w="800" w:type="dxa"/>
            <w:shd w:val="pct10" w:color="auto" w:fill="FFFFFF"/>
          </w:tcPr>
          <w:p w:rsidR="003C3971" w:rsidRPr="000275B4" w:rsidRDefault="003C3971" w:rsidP="00C72833">
            <w:pPr>
              <w:pStyle w:val="TAL"/>
              <w:rPr>
                <w:b/>
                <w:sz w:val="16"/>
              </w:rPr>
            </w:pPr>
            <w:r w:rsidRPr="000275B4">
              <w:rPr>
                <w:b/>
                <w:sz w:val="16"/>
              </w:rPr>
              <w:t>Date</w:t>
            </w:r>
          </w:p>
        </w:tc>
        <w:tc>
          <w:tcPr>
            <w:tcW w:w="800" w:type="dxa"/>
            <w:shd w:val="pct10" w:color="auto" w:fill="FFFFFF"/>
          </w:tcPr>
          <w:p w:rsidR="003C3971" w:rsidRPr="000275B4" w:rsidRDefault="00DF2B1F" w:rsidP="00C72833">
            <w:pPr>
              <w:pStyle w:val="TAL"/>
              <w:rPr>
                <w:b/>
                <w:sz w:val="16"/>
              </w:rPr>
            </w:pPr>
            <w:r w:rsidRPr="000275B4">
              <w:rPr>
                <w:b/>
                <w:sz w:val="16"/>
              </w:rPr>
              <w:t>Meeting</w:t>
            </w:r>
          </w:p>
        </w:tc>
        <w:tc>
          <w:tcPr>
            <w:tcW w:w="1094" w:type="dxa"/>
            <w:shd w:val="pct10" w:color="auto" w:fill="FFFFFF"/>
          </w:tcPr>
          <w:p w:rsidR="003C3971" w:rsidRPr="000275B4" w:rsidRDefault="003C3971" w:rsidP="00DF2B1F">
            <w:pPr>
              <w:pStyle w:val="TAL"/>
              <w:rPr>
                <w:b/>
                <w:sz w:val="16"/>
              </w:rPr>
            </w:pPr>
            <w:r w:rsidRPr="000275B4">
              <w:rPr>
                <w:b/>
                <w:sz w:val="16"/>
              </w:rPr>
              <w:t>TDoc</w:t>
            </w:r>
          </w:p>
        </w:tc>
        <w:tc>
          <w:tcPr>
            <w:tcW w:w="425" w:type="dxa"/>
            <w:shd w:val="pct10" w:color="auto" w:fill="FFFFFF"/>
          </w:tcPr>
          <w:p w:rsidR="003C3971" w:rsidRPr="000275B4" w:rsidRDefault="003C3971" w:rsidP="00C72833">
            <w:pPr>
              <w:pStyle w:val="TAL"/>
              <w:rPr>
                <w:b/>
                <w:sz w:val="16"/>
              </w:rPr>
            </w:pPr>
            <w:r w:rsidRPr="000275B4">
              <w:rPr>
                <w:b/>
                <w:sz w:val="16"/>
              </w:rPr>
              <w:t>CR</w:t>
            </w:r>
          </w:p>
        </w:tc>
        <w:tc>
          <w:tcPr>
            <w:tcW w:w="425" w:type="dxa"/>
            <w:shd w:val="pct10" w:color="auto" w:fill="FFFFFF"/>
          </w:tcPr>
          <w:p w:rsidR="003C3971" w:rsidRPr="000275B4" w:rsidRDefault="003C3971" w:rsidP="00C72833">
            <w:pPr>
              <w:pStyle w:val="TAL"/>
              <w:rPr>
                <w:b/>
                <w:sz w:val="16"/>
              </w:rPr>
            </w:pPr>
            <w:r w:rsidRPr="000275B4">
              <w:rPr>
                <w:b/>
                <w:sz w:val="16"/>
              </w:rPr>
              <w:t>Rev</w:t>
            </w:r>
          </w:p>
        </w:tc>
        <w:tc>
          <w:tcPr>
            <w:tcW w:w="425" w:type="dxa"/>
            <w:shd w:val="pct10" w:color="auto" w:fill="FFFFFF"/>
          </w:tcPr>
          <w:p w:rsidR="003C3971" w:rsidRPr="000275B4" w:rsidRDefault="003C3971" w:rsidP="00C72833">
            <w:pPr>
              <w:pStyle w:val="TAL"/>
              <w:rPr>
                <w:b/>
                <w:sz w:val="16"/>
              </w:rPr>
            </w:pPr>
            <w:r w:rsidRPr="000275B4">
              <w:rPr>
                <w:b/>
                <w:sz w:val="16"/>
              </w:rPr>
              <w:t>Cat</w:t>
            </w:r>
          </w:p>
        </w:tc>
        <w:tc>
          <w:tcPr>
            <w:tcW w:w="4962" w:type="dxa"/>
            <w:shd w:val="pct10" w:color="auto" w:fill="FFFFFF"/>
          </w:tcPr>
          <w:p w:rsidR="003C3971" w:rsidRPr="000275B4" w:rsidRDefault="003C3971" w:rsidP="00C72833">
            <w:pPr>
              <w:pStyle w:val="TAL"/>
              <w:rPr>
                <w:b/>
                <w:sz w:val="16"/>
              </w:rPr>
            </w:pPr>
            <w:r w:rsidRPr="000275B4">
              <w:rPr>
                <w:b/>
                <w:sz w:val="16"/>
              </w:rPr>
              <w:t>Subject/Comment</w:t>
            </w:r>
          </w:p>
        </w:tc>
        <w:tc>
          <w:tcPr>
            <w:tcW w:w="708" w:type="dxa"/>
            <w:shd w:val="pct10" w:color="auto" w:fill="FFFFFF"/>
          </w:tcPr>
          <w:p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C1-193478</w:t>
            </w: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rsidTr="00DD2F7B">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rsidR="00DD2F7B" w:rsidRPr="000275B4" w:rsidRDefault="00DD2F7B" w:rsidP="00DD2F7B">
            <w:pPr>
              <w:pStyle w:val="TAC"/>
              <w:rPr>
                <w:sz w:val="16"/>
                <w:szCs w:val="16"/>
                <w:lang w:eastAsia="ko-KR"/>
              </w:rPr>
            </w:pPr>
          </w:p>
        </w:tc>
        <w:tc>
          <w:tcPr>
            <w:tcW w:w="425" w:type="dxa"/>
            <w:shd w:val="solid" w:color="FFFFFF" w:fill="auto"/>
          </w:tcPr>
          <w:p w:rsidR="00DD2F7B" w:rsidRPr="000275B4" w:rsidRDefault="00DD2F7B" w:rsidP="00DD2F7B">
            <w:pPr>
              <w:pStyle w:val="TAL"/>
              <w:rPr>
                <w:sz w:val="16"/>
                <w:szCs w:val="16"/>
              </w:rPr>
            </w:pPr>
          </w:p>
        </w:tc>
        <w:tc>
          <w:tcPr>
            <w:tcW w:w="425" w:type="dxa"/>
            <w:shd w:val="solid" w:color="FFFFFF" w:fill="auto"/>
          </w:tcPr>
          <w:p w:rsidR="00DD2F7B" w:rsidRPr="000275B4" w:rsidRDefault="00DD2F7B" w:rsidP="00DD2F7B">
            <w:pPr>
              <w:pStyle w:val="TAR"/>
              <w:rPr>
                <w:sz w:val="16"/>
                <w:szCs w:val="16"/>
              </w:rPr>
            </w:pPr>
          </w:p>
        </w:tc>
        <w:tc>
          <w:tcPr>
            <w:tcW w:w="425" w:type="dxa"/>
            <w:shd w:val="solid" w:color="FFFFFF" w:fill="auto"/>
          </w:tcPr>
          <w:p w:rsidR="00DD2F7B" w:rsidRPr="000275B4" w:rsidRDefault="00DD2F7B" w:rsidP="00DD2F7B">
            <w:pPr>
              <w:pStyle w:val="TAC"/>
              <w:rPr>
                <w:sz w:val="16"/>
                <w:szCs w:val="16"/>
              </w:rPr>
            </w:pPr>
          </w:p>
        </w:tc>
        <w:tc>
          <w:tcPr>
            <w:tcW w:w="4962" w:type="dxa"/>
            <w:shd w:val="solid" w:color="FFFFFF" w:fill="auto"/>
          </w:tcPr>
          <w:p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rsidR="00DD2F7B" w:rsidRDefault="00DD2F7B" w:rsidP="00DD2F7B">
            <w:pPr>
              <w:pStyle w:val="TAC"/>
              <w:rPr>
                <w:sz w:val="16"/>
                <w:szCs w:val="16"/>
                <w:lang w:val="en-AU" w:eastAsia="ko-KR"/>
              </w:rPr>
            </w:pPr>
            <w:r>
              <w:rPr>
                <w:sz w:val="16"/>
                <w:szCs w:val="16"/>
                <w:lang w:val="en-AU" w:eastAsia="ko-KR"/>
              </w:rPr>
              <w:t>0.2.0</w:t>
            </w:r>
          </w:p>
        </w:tc>
      </w:tr>
    </w:tbl>
    <w:p w:rsidR="00080512" w:rsidRDefault="00080512" w:rsidP="00007E6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8F7" w:rsidRDefault="000018F7">
      <w:r>
        <w:separator/>
      </w:r>
    </w:p>
  </w:endnote>
  <w:endnote w:type="continuationSeparator" w:id="0">
    <w:p w:rsidR="000018F7" w:rsidRDefault="0000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7B" w:rsidRDefault="00DD2F7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8F7" w:rsidRDefault="000018F7">
      <w:r>
        <w:separator/>
      </w:r>
    </w:p>
  </w:footnote>
  <w:footnote w:type="continuationSeparator" w:id="0">
    <w:p w:rsidR="000018F7" w:rsidRDefault="00001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7B" w:rsidRDefault="00DD2F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E91">
      <w:rPr>
        <w:rFonts w:ascii="Arial" w:hAnsi="Arial" w:cs="Arial"/>
        <w:b/>
        <w:noProof/>
        <w:sz w:val="18"/>
        <w:szCs w:val="18"/>
      </w:rPr>
      <w:t>3GPP TS 24.588 V0.2.0 (2019-09)</w:t>
    </w:r>
    <w:r>
      <w:rPr>
        <w:rFonts w:ascii="Arial" w:hAnsi="Arial" w:cs="Arial"/>
        <w:b/>
        <w:sz w:val="18"/>
        <w:szCs w:val="18"/>
      </w:rPr>
      <w:fldChar w:fldCharType="end"/>
    </w:r>
  </w:p>
  <w:p w:rsidR="00DD2F7B" w:rsidRDefault="00DD2F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1E91">
      <w:rPr>
        <w:rFonts w:ascii="Arial" w:hAnsi="Arial" w:cs="Arial"/>
        <w:b/>
        <w:noProof/>
        <w:sz w:val="18"/>
        <w:szCs w:val="18"/>
      </w:rPr>
      <w:t>7</w:t>
    </w:r>
    <w:r>
      <w:rPr>
        <w:rFonts w:ascii="Arial" w:hAnsi="Arial" w:cs="Arial"/>
        <w:b/>
        <w:sz w:val="18"/>
        <w:szCs w:val="18"/>
      </w:rPr>
      <w:fldChar w:fldCharType="end"/>
    </w:r>
  </w:p>
  <w:p w:rsidR="00DD2F7B" w:rsidRDefault="00DD2F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E91">
      <w:rPr>
        <w:rFonts w:ascii="Arial" w:hAnsi="Arial" w:cs="Arial"/>
        <w:b/>
        <w:noProof/>
        <w:sz w:val="18"/>
        <w:szCs w:val="18"/>
      </w:rPr>
      <w:t>Release 16</w:t>
    </w:r>
    <w:r>
      <w:rPr>
        <w:rFonts w:ascii="Arial" w:hAnsi="Arial" w:cs="Arial"/>
        <w:b/>
        <w:sz w:val="18"/>
        <w:szCs w:val="18"/>
      </w:rPr>
      <w:fldChar w:fldCharType="end"/>
    </w:r>
  </w:p>
  <w:p w:rsidR="00DD2F7B" w:rsidRDefault="00DD2F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F7"/>
    <w:rsid w:val="00007E62"/>
    <w:rsid w:val="0001179E"/>
    <w:rsid w:val="00014348"/>
    <w:rsid w:val="00017208"/>
    <w:rsid w:val="000275B4"/>
    <w:rsid w:val="00031F6F"/>
    <w:rsid w:val="00033397"/>
    <w:rsid w:val="00040095"/>
    <w:rsid w:val="00051834"/>
    <w:rsid w:val="00054A22"/>
    <w:rsid w:val="00062023"/>
    <w:rsid w:val="000655A6"/>
    <w:rsid w:val="00080512"/>
    <w:rsid w:val="00092A48"/>
    <w:rsid w:val="000C47C3"/>
    <w:rsid w:val="000D58AB"/>
    <w:rsid w:val="00132503"/>
    <w:rsid w:val="00133525"/>
    <w:rsid w:val="0017014C"/>
    <w:rsid w:val="00173636"/>
    <w:rsid w:val="001A4C42"/>
    <w:rsid w:val="001C21C3"/>
    <w:rsid w:val="001C2229"/>
    <w:rsid w:val="001D02C2"/>
    <w:rsid w:val="001F0C1D"/>
    <w:rsid w:val="001F1132"/>
    <w:rsid w:val="001F168B"/>
    <w:rsid w:val="002347A2"/>
    <w:rsid w:val="002675F0"/>
    <w:rsid w:val="002B6339"/>
    <w:rsid w:val="002E00EE"/>
    <w:rsid w:val="00313142"/>
    <w:rsid w:val="00315252"/>
    <w:rsid w:val="003172DC"/>
    <w:rsid w:val="0032423D"/>
    <w:rsid w:val="00353504"/>
    <w:rsid w:val="0035462D"/>
    <w:rsid w:val="003765B8"/>
    <w:rsid w:val="003B5128"/>
    <w:rsid w:val="003C3971"/>
    <w:rsid w:val="00423334"/>
    <w:rsid w:val="004345EC"/>
    <w:rsid w:val="004521EB"/>
    <w:rsid w:val="00480807"/>
    <w:rsid w:val="00495544"/>
    <w:rsid w:val="004D3578"/>
    <w:rsid w:val="004E213A"/>
    <w:rsid w:val="004F0988"/>
    <w:rsid w:val="004F3340"/>
    <w:rsid w:val="0053388B"/>
    <w:rsid w:val="00535773"/>
    <w:rsid w:val="00543E6C"/>
    <w:rsid w:val="005516D8"/>
    <w:rsid w:val="00565087"/>
    <w:rsid w:val="00586B88"/>
    <w:rsid w:val="005D2E01"/>
    <w:rsid w:val="005D7526"/>
    <w:rsid w:val="00601F45"/>
    <w:rsid w:val="00602AEA"/>
    <w:rsid w:val="00614FDF"/>
    <w:rsid w:val="0063543D"/>
    <w:rsid w:val="00640061"/>
    <w:rsid w:val="00647114"/>
    <w:rsid w:val="006739FB"/>
    <w:rsid w:val="00674A33"/>
    <w:rsid w:val="006A323F"/>
    <w:rsid w:val="006B30D0"/>
    <w:rsid w:val="006B3FAF"/>
    <w:rsid w:val="006C3D95"/>
    <w:rsid w:val="006E5C86"/>
    <w:rsid w:val="006F429F"/>
    <w:rsid w:val="007026EF"/>
    <w:rsid w:val="00713C44"/>
    <w:rsid w:val="00734A5B"/>
    <w:rsid w:val="0074026F"/>
    <w:rsid w:val="007429F6"/>
    <w:rsid w:val="00744E76"/>
    <w:rsid w:val="00764F99"/>
    <w:rsid w:val="00774DA4"/>
    <w:rsid w:val="00781F0F"/>
    <w:rsid w:val="007B600E"/>
    <w:rsid w:val="007F0F4A"/>
    <w:rsid w:val="008028A4"/>
    <w:rsid w:val="00830747"/>
    <w:rsid w:val="008434C8"/>
    <w:rsid w:val="008768CA"/>
    <w:rsid w:val="00881283"/>
    <w:rsid w:val="008C384C"/>
    <w:rsid w:val="0090271F"/>
    <w:rsid w:val="00902E23"/>
    <w:rsid w:val="00903049"/>
    <w:rsid w:val="009114D7"/>
    <w:rsid w:val="0091348E"/>
    <w:rsid w:val="00917CCB"/>
    <w:rsid w:val="00942EC2"/>
    <w:rsid w:val="009F37B7"/>
    <w:rsid w:val="00A005ED"/>
    <w:rsid w:val="00A10F02"/>
    <w:rsid w:val="00A164B4"/>
    <w:rsid w:val="00A26956"/>
    <w:rsid w:val="00A45772"/>
    <w:rsid w:val="00A53724"/>
    <w:rsid w:val="00A73129"/>
    <w:rsid w:val="00A82346"/>
    <w:rsid w:val="00A92BA1"/>
    <w:rsid w:val="00AA0199"/>
    <w:rsid w:val="00AC359C"/>
    <w:rsid w:val="00AC6BC6"/>
    <w:rsid w:val="00B15449"/>
    <w:rsid w:val="00B92266"/>
    <w:rsid w:val="00B93086"/>
    <w:rsid w:val="00BA19ED"/>
    <w:rsid w:val="00BA4B8D"/>
    <w:rsid w:val="00BC0F7D"/>
    <w:rsid w:val="00BE3255"/>
    <w:rsid w:val="00BF128E"/>
    <w:rsid w:val="00C1496A"/>
    <w:rsid w:val="00C165D4"/>
    <w:rsid w:val="00C33079"/>
    <w:rsid w:val="00C45231"/>
    <w:rsid w:val="00C72833"/>
    <w:rsid w:val="00C80F1D"/>
    <w:rsid w:val="00C86F8B"/>
    <w:rsid w:val="00C93F40"/>
    <w:rsid w:val="00CA3D0C"/>
    <w:rsid w:val="00CB2180"/>
    <w:rsid w:val="00D2195C"/>
    <w:rsid w:val="00D22CD3"/>
    <w:rsid w:val="00D57972"/>
    <w:rsid w:val="00D675A9"/>
    <w:rsid w:val="00D738D6"/>
    <w:rsid w:val="00D755EB"/>
    <w:rsid w:val="00D87E00"/>
    <w:rsid w:val="00D9134D"/>
    <w:rsid w:val="00DA7A03"/>
    <w:rsid w:val="00DB1818"/>
    <w:rsid w:val="00DB719F"/>
    <w:rsid w:val="00DC309B"/>
    <w:rsid w:val="00DC4DA2"/>
    <w:rsid w:val="00DD2F7B"/>
    <w:rsid w:val="00DD4C17"/>
    <w:rsid w:val="00DF2B1F"/>
    <w:rsid w:val="00DF4A45"/>
    <w:rsid w:val="00DF62CD"/>
    <w:rsid w:val="00E16509"/>
    <w:rsid w:val="00E41CB4"/>
    <w:rsid w:val="00E44582"/>
    <w:rsid w:val="00E77645"/>
    <w:rsid w:val="00EC4A25"/>
    <w:rsid w:val="00EE41D3"/>
    <w:rsid w:val="00EF2414"/>
    <w:rsid w:val="00EF3B92"/>
    <w:rsid w:val="00F025A2"/>
    <w:rsid w:val="00F04712"/>
    <w:rsid w:val="00F22EC7"/>
    <w:rsid w:val="00F278F8"/>
    <w:rsid w:val="00F325C8"/>
    <w:rsid w:val="00F653B8"/>
    <w:rsid w:val="00F71E91"/>
    <w:rsid w:val="00F87964"/>
    <w:rsid w:val="00FA1266"/>
    <w:rsid w:val="00FC1192"/>
    <w:rsid w:val="00FF21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B1Char">
    <w:name w:val="B1 Char"/>
    <w:link w:val="B1"/>
    <w:locked/>
    <w:rsid w:val="0017014C"/>
    <w:rPr>
      <w:lang w:val="en-GB" w:eastAsia="en-US"/>
    </w:rPr>
  </w:style>
  <w:style w:type="character" w:customStyle="1" w:styleId="NOZchn">
    <w:name w:val="NO Zchn"/>
    <w:link w:val="NO"/>
    <w:rsid w:val="00313142"/>
    <w:rPr>
      <w:lang w:val="en-GB" w:eastAsia="en-US"/>
    </w:rPr>
  </w:style>
  <w:style w:type="character" w:customStyle="1" w:styleId="TALChar">
    <w:name w:val="TAL Char"/>
    <w:link w:val="TAL"/>
    <w:rsid w:val="00313142"/>
    <w:rPr>
      <w:rFonts w:ascii="Arial" w:hAnsi="Arial"/>
      <w:sz w:val="18"/>
      <w:lang w:val="en-GB" w:eastAsia="en-US"/>
    </w:rPr>
  </w:style>
  <w:style w:type="character" w:customStyle="1" w:styleId="TACChar">
    <w:name w:val="TAC Char"/>
    <w:link w:val="TAC"/>
    <w:locked/>
    <w:rsid w:val="00313142"/>
    <w:rPr>
      <w:rFonts w:ascii="Arial" w:hAnsi="Arial"/>
      <w:sz w:val="18"/>
      <w:lang w:val="en-GB" w:eastAsia="en-US"/>
    </w:rPr>
  </w:style>
  <w:style w:type="character" w:customStyle="1" w:styleId="THChar">
    <w:name w:val="TH Char"/>
    <w:link w:val="TH"/>
    <w:rsid w:val="00313142"/>
    <w:rPr>
      <w:rFonts w:ascii="Arial" w:hAnsi="Arial"/>
      <w:b/>
      <w:lang w:val="en-GB" w:eastAsia="en-US"/>
    </w:rPr>
  </w:style>
  <w:style w:type="character" w:customStyle="1" w:styleId="TFChar">
    <w:name w:val="TF Char"/>
    <w:link w:val="TF"/>
    <w:locked/>
    <w:rsid w:val="00313142"/>
    <w:rPr>
      <w:rFonts w:ascii="Arial" w:hAnsi="Arial"/>
      <w:b/>
      <w:lang w:val="en-GB" w:eastAsia="en-US"/>
    </w:rPr>
  </w:style>
  <w:style w:type="character" w:customStyle="1" w:styleId="TAHCar">
    <w:name w:val="TAH Car"/>
    <w:link w:val="TAH"/>
    <w:locked/>
    <w:rsid w:val="003131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56E63-B6E8-4BFC-AE2C-99FE631D2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2099</Words>
  <Characters>11968</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3</cp:revision>
  <cp:lastPrinted>2019-02-25T14:05:00Z</cp:lastPrinted>
  <dcterms:created xsi:type="dcterms:W3CDTF">2019-09-10T22:17:00Z</dcterms:created>
  <dcterms:modified xsi:type="dcterms:W3CDTF">2019-09-10T22:17:00Z</dcterms:modified>
</cp:coreProperties>
</file>