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AD3E7" w14:textId="227C02E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401291">
        <w:rPr>
          <w:b/>
          <w:noProof/>
          <w:sz w:val="24"/>
        </w:rPr>
        <w:t>381</w:t>
      </w:r>
    </w:p>
    <w:p w14:paraId="6760122B"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8A6F90" w14:textId="77777777" w:rsidTr="00547111">
        <w:tc>
          <w:tcPr>
            <w:tcW w:w="9641" w:type="dxa"/>
            <w:gridSpan w:val="9"/>
            <w:tcBorders>
              <w:top w:val="single" w:sz="4" w:space="0" w:color="auto"/>
              <w:left w:val="single" w:sz="4" w:space="0" w:color="auto"/>
              <w:right w:val="single" w:sz="4" w:space="0" w:color="auto"/>
            </w:tcBorders>
          </w:tcPr>
          <w:p w14:paraId="6BA5DF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302F6" w14:textId="77777777" w:rsidTr="00547111">
        <w:tc>
          <w:tcPr>
            <w:tcW w:w="9641" w:type="dxa"/>
            <w:gridSpan w:val="9"/>
            <w:tcBorders>
              <w:left w:val="single" w:sz="4" w:space="0" w:color="auto"/>
              <w:right w:val="single" w:sz="4" w:space="0" w:color="auto"/>
            </w:tcBorders>
          </w:tcPr>
          <w:p w14:paraId="3AE6C366" w14:textId="77777777" w:rsidR="001E41F3" w:rsidRDefault="001E41F3">
            <w:pPr>
              <w:pStyle w:val="CRCoverPage"/>
              <w:spacing w:after="0"/>
              <w:jc w:val="center"/>
              <w:rPr>
                <w:noProof/>
              </w:rPr>
            </w:pPr>
            <w:r>
              <w:rPr>
                <w:b/>
                <w:noProof/>
                <w:sz w:val="32"/>
              </w:rPr>
              <w:t>CHANGE REQUEST</w:t>
            </w:r>
          </w:p>
        </w:tc>
      </w:tr>
      <w:tr w:rsidR="001E41F3" w14:paraId="2DABDF72" w14:textId="77777777" w:rsidTr="00547111">
        <w:tc>
          <w:tcPr>
            <w:tcW w:w="9641" w:type="dxa"/>
            <w:gridSpan w:val="9"/>
            <w:tcBorders>
              <w:left w:val="single" w:sz="4" w:space="0" w:color="auto"/>
              <w:right w:val="single" w:sz="4" w:space="0" w:color="auto"/>
            </w:tcBorders>
          </w:tcPr>
          <w:p w14:paraId="3CF56837" w14:textId="77777777" w:rsidR="001E41F3" w:rsidRDefault="001E41F3">
            <w:pPr>
              <w:pStyle w:val="CRCoverPage"/>
              <w:spacing w:after="0"/>
              <w:rPr>
                <w:noProof/>
                <w:sz w:val="8"/>
                <w:szCs w:val="8"/>
              </w:rPr>
            </w:pPr>
          </w:p>
        </w:tc>
      </w:tr>
      <w:tr w:rsidR="001E41F3" w14:paraId="72F1C65B" w14:textId="77777777" w:rsidTr="00547111">
        <w:tc>
          <w:tcPr>
            <w:tcW w:w="142" w:type="dxa"/>
            <w:tcBorders>
              <w:left w:val="single" w:sz="4" w:space="0" w:color="auto"/>
            </w:tcBorders>
          </w:tcPr>
          <w:p w14:paraId="35A7ED9C" w14:textId="77777777" w:rsidR="001E41F3" w:rsidRDefault="001E41F3">
            <w:pPr>
              <w:pStyle w:val="CRCoverPage"/>
              <w:spacing w:after="0"/>
              <w:jc w:val="right"/>
              <w:rPr>
                <w:noProof/>
              </w:rPr>
            </w:pPr>
          </w:p>
        </w:tc>
        <w:tc>
          <w:tcPr>
            <w:tcW w:w="1559" w:type="dxa"/>
            <w:shd w:val="pct30" w:color="FFFF00" w:fill="auto"/>
          </w:tcPr>
          <w:p w14:paraId="0653414F" w14:textId="4EE43B72" w:rsidR="001E41F3" w:rsidRPr="00410371" w:rsidRDefault="00DB5B76" w:rsidP="00E13F3D">
            <w:pPr>
              <w:pStyle w:val="CRCoverPage"/>
              <w:spacing w:after="0"/>
              <w:jc w:val="right"/>
              <w:rPr>
                <w:b/>
                <w:noProof/>
                <w:sz w:val="28"/>
              </w:rPr>
            </w:pPr>
            <w:r>
              <w:rPr>
                <w:b/>
                <w:noProof/>
                <w:sz w:val="28"/>
              </w:rPr>
              <w:t>24.501</w:t>
            </w:r>
          </w:p>
        </w:tc>
        <w:tc>
          <w:tcPr>
            <w:tcW w:w="709" w:type="dxa"/>
          </w:tcPr>
          <w:p w14:paraId="42FD19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CF524D" w14:textId="08944477" w:rsidR="001E41F3" w:rsidRPr="00410371" w:rsidRDefault="00401291" w:rsidP="00547111">
            <w:pPr>
              <w:pStyle w:val="CRCoverPage"/>
              <w:spacing w:after="0"/>
              <w:rPr>
                <w:noProof/>
              </w:rPr>
            </w:pPr>
            <w:r>
              <w:rPr>
                <w:b/>
                <w:noProof/>
                <w:sz w:val="28"/>
              </w:rPr>
              <w:t>1342</w:t>
            </w:r>
            <w:bookmarkStart w:id="0" w:name="_GoBack"/>
            <w:bookmarkEnd w:id="0"/>
          </w:p>
        </w:tc>
        <w:tc>
          <w:tcPr>
            <w:tcW w:w="709" w:type="dxa"/>
          </w:tcPr>
          <w:p w14:paraId="669513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28C2FD" w14:textId="28FCEB74" w:rsidR="001E41F3" w:rsidRPr="00BA2CA3" w:rsidRDefault="00BA2CA3" w:rsidP="00E13F3D">
            <w:pPr>
              <w:pStyle w:val="CRCoverPage"/>
              <w:spacing w:after="0"/>
              <w:jc w:val="center"/>
              <w:rPr>
                <w:b/>
                <w:noProof/>
                <w:sz w:val="28"/>
                <w:szCs w:val="28"/>
              </w:rPr>
            </w:pPr>
            <w:r w:rsidRPr="00BA2CA3">
              <w:rPr>
                <w:b/>
                <w:noProof/>
                <w:sz w:val="28"/>
                <w:szCs w:val="28"/>
              </w:rPr>
              <w:t>-</w:t>
            </w:r>
          </w:p>
        </w:tc>
        <w:tc>
          <w:tcPr>
            <w:tcW w:w="2410" w:type="dxa"/>
          </w:tcPr>
          <w:p w14:paraId="36CD0E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FB2CD" w14:textId="79403082" w:rsidR="001E41F3" w:rsidRPr="00410371" w:rsidRDefault="00BA2CA3">
            <w:pPr>
              <w:pStyle w:val="CRCoverPage"/>
              <w:spacing w:after="0"/>
              <w:jc w:val="center"/>
              <w:rPr>
                <w:noProof/>
                <w:sz w:val="28"/>
              </w:rPr>
            </w:pPr>
            <w:r>
              <w:rPr>
                <w:noProof/>
                <w:sz w:val="28"/>
              </w:rPr>
              <w:t>16.</w:t>
            </w:r>
            <w:r w:rsidR="00DD18BD">
              <w:rPr>
                <w:noProof/>
                <w:sz w:val="28"/>
              </w:rPr>
              <w:t>1</w:t>
            </w:r>
            <w:r>
              <w:rPr>
                <w:noProof/>
                <w:sz w:val="28"/>
              </w:rPr>
              <w:t>.</w:t>
            </w:r>
            <w:r w:rsidR="00DD18BD">
              <w:rPr>
                <w:noProof/>
                <w:sz w:val="28"/>
              </w:rPr>
              <w:t>0</w:t>
            </w:r>
          </w:p>
        </w:tc>
        <w:tc>
          <w:tcPr>
            <w:tcW w:w="143" w:type="dxa"/>
            <w:tcBorders>
              <w:right w:val="single" w:sz="4" w:space="0" w:color="auto"/>
            </w:tcBorders>
          </w:tcPr>
          <w:p w14:paraId="509B5AA8" w14:textId="77777777" w:rsidR="001E41F3" w:rsidRDefault="001E41F3">
            <w:pPr>
              <w:pStyle w:val="CRCoverPage"/>
              <w:spacing w:after="0"/>
              <w:rPr>
                <w:noProof/>
              </w:rPr>
            </w:pPr>
          </w:p>
        </w:tc>
      </w:tr>
      <w:tr w:rsidR="001E41F3" w14:paraId="5DFECB6E" w14:textId="77777777" w:rsidTr="00547111">
        <w:tc>
          <w:tcPr>
            <w:tcW w:w="9641" w:type="dxa"/>
            <w:gridSpan w:val="9"/>
            <w:tcBorders>
              <w:left w:val="single" w:sz="4" w:space="0" w:color="auto"/>
              <w:right w:val="single" w:sz="4" w:space="0" w:color="auto"/>
            </w:tcBorders>
          </w:tcPr>
          <w:p w14:paraId="40537D68" w14:textId="77777777" w:rsidR="001E41F3" w:rsidRDefault="001E41F3">
            <w:pPr>
              <w:pStyle w:val="CRCoverPage"/>
              <w:spacing w:after="0"/>
              <w:rPr>
                <w:noProof/>
              </w:rPr>
            </w:pPr>
          </w:p>
        </w:tc>
      </w:tr>
      <w:tr w:rsidR="001E41F3" w14:paraId="321237F5" w14:textId="77777777" w:rsidTr="00547111">
        <w:tc>
          <w:tcPr>
            <w:tcW w:w="9641" w:type="dxa"/>
            <w:gridSpan w:val="9"/>
            <w:tcBorders>
              <w:top w:val="single" w:sz="4" w:space="0" w:color="auto"/>
            </w:tcBorders>
          </w:tcPr>
          <w:p w14:paraId="12CF3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571091" w14:textId="77777777" w:rsidTr="00547111">
        <w:tc>
          <w:tcPr>
            <w:tcW w:w="9641" w:type="dxa"/>
            <w:gridSpan w:val="9"/>
          </w:tcPr>
          <w:p w14:paraId="7FF98B04" w14:textId="77777777" w:rsidR="001E41F3" w:rsidRDefault="001E41F3">
            <w:pPr>
              <w:pStyle w:val="CRCoverPage"/>
              <w:spacing w:after="0"/>
              <w:rPr>
                <w:noProof/>
                <w:sz w:val="8"/>
                <w:szCs w:val="8"/>
              </w:rPr>
            </w:pPr>
          </w:p>
        </w:tc>
      </w:tr>
    </w:tbl>
    <w:p w14:paraId="5E2344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736564" w14:textId="77777777" w:rsidTr="00A7671C">
        <w:tc>
          <w:tcPr>
            <w:tcW w:w="2835" w:type="dxa"/>
          </w:tcPr>
          <w:p w14:paraId="0A1124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08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C7C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C5C6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A22E0" w14:textId="0AD3684D" w:rsidR="00F25D98" w:rsidRDefault="006D231F" w:rsidP="001E41F3">
            <w:pPr>
              <w:pStyle w:val="CRCoverPage"/>
              <w:spacing w:after="0"/>
              <w:jc w:val="center"/>
              <w:rPr>
                <w:b/>
                <w:caps/>
                <w:noProof/>
              </w:rPr>
            </w:pPr>
            <w:r>
              <w:rPr>
                <w:b/>
                <w:caps/>
                <w:noProof/>
              </w:rPr>
              <w:t>x</w:t>
            </w:r>
          </w:p>
        </w:tc>
        <w:tc>
          <w:tcPr>
            <w:tcW w:w="2126" w:type="dxa"/>
          </w:tcPr>
          <w:p w14:paraId="2D28D7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B80A8" w14:textId="77777777" w:rsidR="00F25D98" w:rsidRDefault="00F25D98" w:rsidP="001E41F3">
            <w:pPr>
              <w:pStyle w:val="CRCoverPage"/>
              <w:spacing w:after="0"/>
              <w:jc w:val="center"/>
              <w:rPr>
                <w:b/>
                <w:caps/>
                <w:noProof/>
              </w:rPr>
            </w:pPr>
          </w:p>
        </w:tc>
        <w:tc>
          <w:tcPr>
            <w:tcW w:w="1418" w:type="dxa"/>
            <w:tcBorders>
              <w:left w:val="nil"/>
            </w:tcBorders>
          </w:tcPr>
          <w:p w14:paraId="6FB374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529DA" w14:textId="62D260BF" w:rsidR="00F25D98" w:rsidRDefault="00F25D98" w:rsidP="004E1669">
            <w:pPr>
              <w:pStyle w:val="CRCoverPage"/>
              <w:spacing w:after="0"/>
              <w:rPr>
                <w:b/>
                <w:bCs/>
                <w:caps/>
                <w:noProof/>
              </w:rPr>
            </w:pPr>
          </w:p>
        </w:tc>
      </w:tr>
    </w:tbl>
    <w:p w14:paraId="490574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34E934" w14:textId="77777777" w:rsidTr="00547111">
        <w:tc>
          <w:tcPr>
            <w:tcW w:w="9640" w:type="dxa"/>
            <w:gridSpan w:val="11"/>
          </w:tcPr>
          <w:p w14:paraId="7164CDB7" w14:textId="77777777" w:rsidR="001E41F3" w:rsidRDefault="001E41F3">
            <w:pPr>
              <w:pStyle w:val="CRCoverPage"/>
              <w:spacing w:after="0"/>
              <w:rPr>
                <w:noProof/>
                <w:sz w:val="8"/>
                <w:szCs w:val="8"/>
              </w:rPr>
            </w:pPr>
          </w:p>
        </w:tc>
      </w:tr>
      <w:tr w:rsidR="001E41F3" w14:paraId="7472FD54" w14:textId="77777777" w:rsidTr="00547111">
        <w:tc>
          <w:tcPr>
            <w:tcW w:w="1843" w:type="dxa"/>
            <w:tcBorders>
              <w:top w:val="single" w:sz="4" w:space="0" w:color="auto"/>
              <w:left w:val="single" w:sz="4" w:space="0" w:color="auto"/>
            </w:tcBorders>
          </w:tcPr>
          <w:p w14:paraId="5FE356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346E1" w14:textId="77429A0F" w:rsidR="001E41F3" w:rsidRDefault="00DD2597">
            <w:pPr>
              <w:pStyle w:val="CRCoverPage"/>
              <w:spacing w:after="0"/>
              <w:ind w:left="100"/>
              <w:rPr>
                <w:noProof/>
              </w:rPr>
            </w:pPr>
            <w:r>
              <w:t xml:space="preserve">Local release </w:t>
            </w:r>
            <w:r w:rsidR="00CC37AB">
              <w:t xml:space="preserve">when receiving REFRESH command </w:t>
            </w:r>
            <w:r w:rsidR="00C61729">
              <w:t>for</w:t>
            </w:r>
            <w:r w:rsidR="00CC37AB">
              <w:t xml:space="preserve"> routing indicator</w:t>
            </w:r>
            <w:r w:rsidR="00901348">
              <w:t xml:space="preserve"> in RRC inactive</w:t>
            </w:r>
          </w:p>
        </w:tc>
      </w:tr>
      <w:tr w:rsidR="001E41F3" w14:paraId="2822737C" w14:textId="77777777" w:rsidTr="00547111">
        <w:tc>
          <w:tcPr>
            <w:tcW w:w="1843" w:type="dxa"/>
            <w:tcBorders>
              <w:left w:val="single" w:sz="4" w:space="0" w:color="auto"/>
            </w:tcBorders>
          </w:tcPr>
          <w:p w14:paraId="7A6D66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135B" w14:textId="77777777" w:rsidR="001E41F3" w:rsidRDefault="001E41F3">
            <w:pPr>
              <w:pStyle w:val="CRCoverPage"/>
              <w:spacing w:after="0"/>
              <w:rPr>
                <w:noProof/>
                <w:sz w:val="8"/>
                <w:szCs w:val="8"/>
              </w:rPr>
            </w:pPr>
          </w:p>
        </w:tc>
      </w:tr>
      <w:tr w:rsidR="001E41F3" w14:paraId="49780944" w14:textId="77777777" w:rsidTr="00547111">
        <w:tc>
          <w:tcPr>
            <w:tcW w:w="1843" w:type="dxa"/>
            <w:tcBorders>
              <w:left w:val="single" w:sz="4" w:space="0" w:color="auto"/>
            </w:tcBorders>
          </w:tcPr>
          <w:p w14:paraId="4CB525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5D3B7" w14:textId="1773D46A" w:rsidR="001E41F3" w:rsidRDefault="0009072D" w:rsidP="006E6A7E">
            <w:pPr>
              <w:pStyle w:val="CRCoverPage"/>
              <w:spacing w:after="0"/>
              <w:rPr>
                <w:noProof/>
              </w:rPr>
            </w:pPr>
            <w:r>
              <w:rPr>
                <w:noProof/>
              </w:rPr>
              <w:t xml:space="preserve"> </w:t>
            </w:r>
            <w:r w:rsidR="006E6A7E" w:rsidRPr="009A7DC4">
              <w:rPr>
                <w:noProof/>
              </w:rPr>
              <w:t>Qualcomm Incorporated</w:t>
            </w:r>
          </w:p>
        </w:tc>
      </w:tr>
      <w:tr w:rsidR="001E41F3" w14:paraId="37B3C9D6" w14:textId="77777777" w:rsidTr="00547111">
        <w:tc>
          <w:tcPr>
            <w:tcW w:w="1843" w:type="dxa"/>
            <w:tcBorders>
              <w:left w:val="single" w:sz="4" w:space="0" w:color="auto"/>
            </w:tcBorders>
          </w:tcPr>
          <w:p w14:paraId="1D0864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9B579" w14:textId="26D012F4" w:rsidR="001E41F3" w:rsidRDefault="0009072D" w:rsidP="006E6A7E">
            <w:pPr>
              <w:pStyle w:val="CRCoverPage"/>
              <w:spacing w:after="0"/>
              <w:rPr>
                <w:noProof/>
              </w:rPr>
            </w:pPr>
            <w:r>
              <w:rPr>
                <w:noProof/>
              </w:rPr>
              <w:t xml:space="preserve"> </w:t>
            </w:r>
            <w:r w:rsidR="00FE4C1E">
              <w:rPr>
                <w:noProof/>
              </w:rPr>
              <w:t>C1</w:t>
            </w:r>
          </w:p>
        </w:tc>
      </w:tr>
      <w:tr w:rsidR="001E41F3" w14:paraId="4231CEDE" w14:textId="77777777" w:rsidTr="00547111">
        <w:tc>
          <w:tcPr>
            <w:tcW w:w="1843" w:type="dxa"/>
            <w:tcBorders>
              <w:left w:val="single" w:sz="4" w:space="0" w:color="auto"/>
            </w:tcBorders>
          </w:tcPr>
          <w:p w14:paraId="0752D9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665E06" w14:textId="77777777" w:rsidR="001E41F3" w:rsidRDefault="001E41F3">
            <w:pPr>
              <w:pStyle w:val="CRCoverPage"/>
              <w:spacing w:after="0"/>
              <w:rPr>
                <w:noProof/>
                <w:sz w:val="8"/>
                <w:szCs w:val="8"/>
              </w:rPr>
            </w:pPr>
          </w:p>
        </w:tc>
      </w:tr>
      <w:tr w:rsidR="001E41F3" w14:paraId="1A295ED3" w14:textId="77777777" w:rsidTr="00547111">
        <w:tc>
          <w:tcPr>
            <w:tcW w:w="1843" w:type="dxa"/>
            <w:tcBorders>
              <w:left w:val="single" w:sz="4" w:space="0" w:color="auto"/>
            </w:tcBorders>
          </w:tcPr>
          <w:p w14:paraId="0BD9E7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910796" w14:textId="3D322DC1" w:rsidR="001E41F3" w:rsidRDefault="0009072D">
            <w:pPr>
              <w:pStyle w:val="CRCoverPage"/>
              <w:spacing w:after="0"/>
              <w:ind w:left="100"/>
              <w:rPr>
                <w:noProof/>
              </w:rPr>
            </w:pPr>
            <w:r>
              <w:t>5GProtoc16</w:t>
            </w:r>
          </w:p>
        </w:tc>
        <w:tc>
          <w:tcPr>
            <w:tcW w:w="567" w:type="dxa"/>
            <w:tcBorders>
              <w:left w:val="nil"/>
            </w:tcBorders>
          </w:tcPr>
          <w:p w14:paraId="73DCD30A" w14:textId="77777777" w:rsidR="001E41F3" w:rsidRDefault="001E41F3">
            <w:pPr>
              <w:pStyle w:val="CRCoverPage"/>
              <w:spacing w:after="0"/>
              <w:ind w:right="100"/>
              <w:rPr>
                <w:noProof/>
              </w:rPr>
            </w:pPr>
          </w:p>
        </w:tc>
        <w:tc>
          <w:tcPr>
            <w:tcW w:w="1417" w:type="dxa"/>
            <w:gridSpan w:val="3"/>
            <w:tcBorders>
              <w:left w:val="nil"/>
            </w:tcBorders>
          </w:tcPr>
          <w:p w14:paraId="799926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0D1B2" w14:textId="3AF01A7D" w:rsidR="001E41F3" w:rsidRDefault="00050E27">
            <w:pPr>
              <w:pStyle w:val="CRCoverPage"/>
              <w:spacing w:after="0"/>
              <w:ind w:left="100"/>
              <w:rPr>
                <w:noProof/>
              </w:rPr>
            </w:pPr>
            <w:r>
              <w:rPr>
                <w:noProof/>
              </w:rPr>
              <w:t>2019-0</w:t>
            </w:r>
            <w:r w:rsidR="00580F55">
              <w:rPr>
                <w:noProof/>
              </w:rPr>
              <w:t>8</w:t>
            </w:r>
            <w:r>
              <w:rPr>
                <w:noProof/>
              </w:rPr>
              <w:t>-</w:t>
            </w:r>
            <w:r w:rsidR="00580F55">
              <w:rPr>
                <w:noProof/>
              </w:rPr>
              <w:t>16</w:t>
            </w:r>
          </w:p>
        </w:tc>
      </w:tr>
      <w:tr w:rsidR="001E41F3" w14:paraId="0360D516" w14:textId="77777777" w:rsidTr="00547111">
        <w:tc>
          <w:tcPr>
            <w:tcW w:w="1843" w:type="dxa"/>
            <w:tcBorders>
              <w:left w:val="single" w:sz="4" w:space="0" w:color="auto"/>
            </w:tcBorders>
          </w:tcPr>
          <w:p w14:paraId="4027913B" w14:textId="77777777" w:rsidR="001E41F3" w:rsidRDefault="001E41F3">
            <w:pPr>
              <w:pStyle w:val="CRCoverPage"/>
              <w:spacing w:after="0"/>
              <w:rPr>
                <w:b/>
                <w:i/>
                <w:noProof/>
                <w:sz w:val="8"/>
                <w:szCs w:val="8"/>
              </w:rPr>
            </w:pPr>
          </w:p>
        </w:tc>
        <w:tc>
          <w:tcPr>
            <w:tcW w:w="1986" w:type="dxa"/>
            <w:gridSpan w:val="4"/>
          </w:tcPr>
          <w:p w14:paraId="48FB5056" w14:textId="77777777" w:rsidR="001E41F3" w:rsidRDefault="001E41F3">
            <w:pPr>
              <w:pStyle w:val="CRCoverPage"/>
              <w:spacing w:after="0"/>
              <w:rPr>
                <w:noProof/>
                <w:sz w:val="8"/>
                <w:szCs w:val="8"/>
              </w:rPr>
            </w:pPr>
          </w:p>
        </w:tc>
        <w:tc>
          <w:tcPr>
            <w:tcW w:w="2267" w:type="dxa"/>
            <w:gridSpan w:val="2"/>
          </w:tcPr>
          <w:p w14:paraId="6C45CD27" w14:textId="77777777" w:rsidR="001E41F3" w:rsidRDefault="001E41F3">
            <w:pPr>
              <w:pStyle w:val="CRCoverPage"/>
              <w:spacing w:after="0"/>
              <w:rPr>
                <w:noProof/>
                <w:sz w:val="8"/>
                <w:szCs w:val="8"/>
              </w:rPr>
            </w:pPr>
          </w:p>
        </w:tc>
        <w:tc>
          <w:tcPr>
            <w:tcW w:w="1417" w:type="dxa"/>
            <w:gridSpan w:val="3"/>
          </w:tcPr>
          <w:p w14:paraId="4CDC502C" w14:textId="77777777" w:rsidR="001E41F3" w:rsidRDefault="001E41F3">
            <w:pPr>
              <w:pStyle w:val="CRCoverPage"/>
              <w:spacing w:after="0"/>
              <w:rPr>
                <w:noProof/>
                <w:sz w:val="8"/>
                <w:szCs w:val="8"/>
              </w:rPr>
            </w:pPr>
          </w:p>
        </w:tc>
        <w:tc>
          <w:tcPr>
            <w:tcW w:w="2127" w:type="dxa"/>
            <w:tcBorders>
              <w:right w:val="single" w:sz="4" w:space="0" w:color="auto"/>
            </w:tcBorders>
          </w:tcPr>
          <w:p w14:paraId="3AFC7D54" w14:textId="77777777" w:rsidR="001E41F3" w:rsidRDefault="001E41F3">
            <w:pPr>
              <w:pStyle w:val="CRCoverPage"/>
              <w:spacing w:after="0"/>
              <w:rPr>
                <w:noProof/>
                <w:sz w:val="8"/>
                <w:szCs w:val="8"/>
              </w:rPr>
            </w:pPr>
          </w:p>
        </w:tc>
      </w:tr>
      <w:tr w:rsidR="001E41F3" w14:paraId="398A6954" w14:textId="77777777" w:rsidTr="00547111">
        <w:trPr>
          <w:cantSplit/>
        </w:trPr>
        <w:tc>
          <w:tcPr>
            <w:tcW w:w="1843" w:type="dxa"/>
            <w:tcBorders>
              <w:left w:val="single" w:sz="4" w:space="0" w:color="auto"/>
            </w:tcBorders>
          </w:tcPr>
          <w:p w14:paraId="34DB71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ED08E" w14:textId="1BA299D5" w:rsidR="001E41F3" w:rsidRDefault="00E875F9" w:rsidP="00D24991">
            <w:pPr>
              <w:pStyle w:val="CRCoverPage"/>
              <w:spacing w:after="0"/>
              <w:ind w:left="100" w:right="-609"/>
              <w:rPr>
                <w:b/>
                <w:noProof/>
              </w:rPr>
            </w:pPr>
            <w:r>
              <w:rPr>
                <w:b/>
                <w:noProof/>
              </w:rPr>
              <w:t>F</w:t>
            </w:r>
          </w:p>
        </w:tc>
        <w:tc>
          <w:tcPr>
            <w:tcW w:w="3402" w:type="dxa"/>
            <w:gridSpan w:val="5"/>
            <w:tcBorders>
              <w:left w:val="nil"/>
            </w:tcBorders>
          </w:tcPr>
          <w:p w14:paraId="3EE3B6D2" w14:textId="77777777" w:rsidR="001E41F3" w:rsidRDefault="001E41F3">
            <w:pPr>
              <w:pStyle w:val="CRCoverPage"/>
              <w:spacing w:after="0"/>
              <w:rPr>
                <w:noProof/>
              </w:rPr>
            </w:pPr>
          </w:p>
        </w:tc>
        <w:tc>
          <w:tcPr>
            <w:tcW w:w="1417" w:type="dxa"/>
            <w:gridSpan w:val="3"/>
            <w:tcBorders>
              <w:left w:val="nil"/>
            </w:tcBorders>
          </w:tcPr>
          <w:p w14:paraId="40E96A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91C95" w14:textId="56B97D11" w:rsidR="001E41F3" w:rsidRDefault="00050E27">
            <w:pPr>
              <w:pStyle w:val="CRCoverPage"/>
              <w:spacing w:after="0"/>
              <w:ind w:left="100"/>
              <w:rPr>
                <w:noProof/>
              </w:rPr>
            </w:pPr>
            <w:r>
              <w:rPr>
                <w:noProof/>
              </w:rPr>
              <w:t>Rel-16</w:t>
            </w:r>
          </w:p>
        </w:tc>
      </w:tr>
      <w:tr w:rsidR="001E41F3" w14:paraId="54F9D35D" w14:textId="77777777" w:rsidTr="00547111">
        <w:tc>
          <w:tcPr>
            <w:tcW w:w="1843" w:type="dxa"/>
            <w:tcBorders>
              <w:left w:val="single" w:sz="4" w:space="0" w:color="auto"/>
              <w:bottom w:val="single" w:sz="4" w:space="0" w:color="auto"/>
            </w:tcBorders>
          </w:tcPr>
          <w:p w14:paraId="0DF79642" w14:textId="77777777" w:rsidR="001E41F3" w:rsidRDefault="001E41F3">
            <w:pPr>
              <w:pStyle w:val="CRCoverPage"/>
              <w:spacing w:after="0"/>
              <w:rPr>
                <w:b/>
                <w:i/>
                <w:noProof/>
              </w:rPr>
            </w:pPr>
          </w:p>
        </w:tc>
        <w:tc>
          <w:tcPr>
            <w:tcW w:w="4677" w:type="dxa"/>
            <w:gridSpan w:val="8"/>
            <w:tcBorders>
              <w:bottom w:val="single" w:sz="4" w:space="0" w:color="auto"/>
            </w:tcBorders>
          </w:tcPr>
          <w:p w14:paraId="6E4C14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EF7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700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7FC585" w14:textId="77777777" w:rsidTr="00547111">
        <w:tc>
          <w:tcPr>
            <w:tcW w:w="1843" w:type="dxa"/>
          </w:tcPr>
          <w:p w14:paraId="0F2E7AE5" w14:textId="77777777" w:rsidR="001E41F3" w:rsidRDefault="001E41F3">
            <w:pPr>
              <w:pStyle w:val="CRCoverPage"/>
              <w:spacing w:after="0"/>
              <w:rPr>
                <w:b/>
                <w:i/>
                <w:noProof/>
                <w:sz w:val="8"/>
                <w:szCs w:val="8"/>
              </w:rPr>
            </w:pPr>
          </w:p>
        </w:tc>
        <w:tc>
          <w:tcPr>
            <w:tcW w:w="7797" w:type="dxa"/>
            <w:gridSpan w:val="10"/>
          </w:tcPr>
          <w:p w14:paraId="052D4A15" w14:textId="77777777" w:rsidR="001E41F3" w:rsidRDefault="001E41F3">
            <w:pPr>
              <w:pStyle w:val="CRCoverPage"/>
              <w:spacing w:after="0"/>
              <w:rPr>
                <w:noProof/>
                <w:sz w:val="8"/>
                <w:szCs w:val="8"/>
              </w:rPr>
            </w:pPr>
          </w:p>
        </w:tc>
      </w:tr>
      <w:tr w:rsidR="001E41F3" w14:paraId="71898750" w14:textId="77777777" w:rsidTr="00547111">
        <w:tc>
          <w:tcPr>
            <w:tcW w:w="2694" w:type="dxa"/>
            <w:gridSpan w:val="2"/>
            <w:tcBorders>
              <w:top w:val="single" w:sz="4" w:space="0" w:color="auto"/>
              <w:left w:val="single" w:sz="4" w:space="0" w:color="auto"/>
            </w:tcBorders>
          </w:tcPr>
          <w:p w14:paraId="01C95A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4D9C6" w14:textId="51E27CB0" w:rsidR="009030AD" w:rsidRDefault="00D12435" w:rsidP="007E490C">
            <w:pPr>
              <w:pStyle w:val="CRCoverPage"/>
              <w:spacing w:after="0"/>
              <w:ind w:left="100"/>
              <w:rPr>
                <w:noProof/>
              </w:rPr>
            </w:pPr>
            <w:r>
              <w:rPr>
                <w:noProof/>
              </w:rPr>
              <w:t xml:space="preserve">The </w:t>
            </w:r>
            <w:r w:rsidR="00C468E2">
              <w:rPr>
                <w:noProof/>
              </w:rPr>
              <w:t xml:space="preserve">UE might receive </w:t>
            </w:r>
            <w:r>
              <w:rPr>
                <w:noProof/>
              </w:rPr>
              <w:t xml:space="preserve">a </w:t>
            </w:r>
            <w:r w:rsidR="00C468E2" w:rsidRPr="00C468E2">
              <w:rPr>
                <w:noProof/>
              </w:rPr>
              <w:t xml:space="preserve">UE parameters update </w:t>
            </w:r>
            <w:r w:rsidR="00CE638A">
              <w:rPr>
                <w:noProof/>
              </w:rPr>
              <w:t>(UPU)</w:t>
            </w:r>
            <w:r w:rsidR="00C468E2" w:rsidRPr="00C468E2">
              <w:rPr>
                <w:noProof/>
              </w:rPr>
              <w:t xml:space="preserve"> </w:t>
            </w:r>
            <w:r w:rsidR="00367BFD">
              <w:rPr>
                <w:noProof/>
              </w:rPr>
              <w:t>for</w:t>
            </w:r>
            <w:r w:rsidR="00C66E24">
              <w:rPr>
                <w:noProof/>
              </w:rPr>
              <w:t xml:space="preserve"> the routing indicator with </w:t>
            </w:r>
            <w:r>
              <w:rPr>
                <w:noProof/>
              </w:rPr>
              <w:t xml:space="preserve">the </w:t>
            </w:r>
            <w:r w:rsidR="003C6316" w:rsidRPr="003C6316">
              <w:rPr>
                <w:noProof/>
              </w:rPr>
              <w:t xml:space="preserve">REG bit </w:t>
            </w:r>
            <w:r w:rsidR="003C6316">
              <w:rPr>
                <w:noProof/>
              </w:rPr>
              <w:t xml:space="preserve">set to </w:t>
            </w:r>
            <w:r w:rsidR="00556969" w:rsidRPr="00556969">
              <w:rPr>
                <w:noProof/>
              </w:rPr>
              <w:t>"re-registration requested"</w:t>
            </w:r>
            <w:r w:rsidR="003C6316">
              <w:rPr>
                <w:noProof/>
              </w:rPr>
              <w:t>.</w:t>
            </w:r>
            <w:r w:rsidR="00880545">
              <w:rPr>
                <w:noProof/>
              </w:rPr>
              <w:t xml:space="preserve"> A</w:t>
            </w:r>
            <w:r w:rsidR="00842D4C">
              <w:rPr>
                <w:noProof/>
              </w:rPr>
              <w:t xml:space="preserve">fter receiving </w:t>
            </w:r>
            <w:r>
              <w:rPr>
                <w:noProof/>
              </w:rPr>
              <w:t xml:space="preserve">the </w:t>
            </w:r>
            <w:r w:rsidR="00842D4C">
              <w:rPr>
                <w:noProof/>
              </w:rPr>
              <w:t xml:space="preserve">REFRESH command from </w:t>
            </w:r>
            <w:r w:rsidR="0012128F">
              <w:rPr>
                <w:noProof/>
              </w:rPr>
              <w:t xml:space="preserve">UICC, </w:t>
            </w:r>
            <w:r>
              <w:rPr>
                <w:noProof/>
              </w:rPr>
              <w:t xml:space="preserve">the </w:t>
            </w:r>
            <w:r w:rsidR="0012128F">
              <w:rPr>
                <w:noProof/>
              </w:rPr>
              <w:t>UE might</w:t>
            </w:r>
            <w:r w:rsidR="00034B54">
              <w:rPr>
                <w:noProof/>
              </w:rPr>
              <w:t xml:space="preserve"> be in </w:t>
            </w:r>
            <w:r w:rsidR="00111478" w:rsidRPr="00111478">
              <w:rPr>
                <w:noProof/>
              </w:rPr>
              <w:t>5GMM-CONNECTED mode with RRC inactive</w:t>
            </w:r>
            <w:r>
              <w:rPr>
                <w:noProof/>
              </w:rPr>
              <w:t xml:space="preserve"> indication</w:t>
            </w:r>
            <w:r w:rsidR="00B81090">
              <w:rPr>
                <w:noProof/>
              </w:rPr>
              <w:t xml:space="preserve"> and might not get transfer</w:t>
            </w:r>
            <w:r>
              <w:rPr>
                <w:noProof/>
              </w:rPr>
              <w:t>red</w:t>
            </w:r>
            <w:r w:rsidR="00B81090">
              <w:rPr>
                <w:noProof/>
              </w:rPr>
              <w:t xml:space="preserve"> to idle </w:t>
            </w:r>
            <w:r>
              <w:rPr>
                <w:noProof/>
              </w:rPr>
              <w:t>mode</w:t>
            </w:r>
            <w:r w:rsidR="00B81090">
              <w:rPr>
                <w:noProof/>
              </w:rPr>
              <w:t xml:space="preserve"> for </w:t>
            </w:r>
            <w:r>
              <w:rPr>
                <w:noProof/>
              </w:rPr>
              <w:t xml:space="preserve">a </w:t>
            </w:r>
            <w:r w:rsidR="00B81090">
              <w:rPr>
                <w:noProof/>
              </w:rPr>
              <w:t xml:space="preserve">while. In this case, </w:t>
            </w:r>
            <w:r>
              <w:rPr>
                <w:noProof/>
              </w:rPr>
              <w:t xml:space="preserve">the </w:t>
            </w:r>
            <w:r w:rsidR="00B81090">
              <w:rPr>
                <w:noProof/>
              </w:rPr>
              <w:t>UE</w:t>
            </w:r>
            <w:r w:rsidR="00174F8D">
              <w:rPr>
                <w:noProof/>
              </w:rPr>
              <w:t xml:space="preserve"> should have the option </w:t>
            </w:r>
            <w:r w:rsidR="00B81090">
              <w:rPr>
                <w:noProof/>
              </w:rPr>
              <w:t xml:space="preserve">to </w:t>
            </w:r>
            <w:r>
              <w:rPr>
                <w:noProof/>
              </w:rPr>
              <w:t>move to 5GMM-IDLE Mode</w:t>
            </w:r>
            <w:r w:rsidR="00B81090">
              <w:rPr>
                <w:noProof/>
              </w:rPr>
              <w:t xml:space="preserve"> (simi</w:t>
            </w:r>
            <w:r>
              <w:rPr>
                <w:noProof/>
              </w:rPr>
              <w:t>larly to the case when the UE needs to perform a registration procedure triggered by a change of radio capabilities)</w:t>
            </w:r>
            <w:r w:rsidR="00B61F51">
              <w:rPr>
                <w:noProof/>
              </w:rPr>
              <w:t xml:space="preserve"> </w:t>
            </w:r>
            <w:r w:rsidR="00C47C5B">
              <w:rPr>
                <w:noProof/>
              </w:rPr>
              <w:t xml:space="preserve">so UE can perform </w:t>
            </w:r>
            <w:r>
              <w:rPr>
                <w:noProof/>
              </w:rPr>
              <w:t xml:space="preserve">a </w:t>
            </w:r>
            <w:r w:rsidR="00B61F51">
              <w:rPr>
                <w:noProof/>
              </w:rPr>
              <w:t>de-regis</w:t>
            </w:r>
            <w:r w:rsidR="00EC6A44">
              <w:rPr>
                <w:noProof/>
              </w:rPr>
              <w:t xml:space="preserve">tration then </w:t>
            </w:r>
            <w:r>
              <w:rPr>
                <w:noProof/>
              </w:rPr>
              <w:t xml:space="preserve">an </w:t>
            </w:r>
            <w:r w:rsidR="00EC6A44">
              <w:rPr>
                <w:noProof/>
              </w:rPr>
              <w:t>in</w:t>
            </w:r>
            <w:r>
              <w:rPr>
                <w:noProof/>
              </w:rPr>
              <w:t>i</w:t>
            </w:r>
            <w:r w:rsidR="00EC6A44">
              <w:rPr>
                <w:noProof/>
              </w:rPr>
              <w:t>tial registration procedur</w:t>
            </w:r>
            <w:r w:rsidR="00174F8D">
              <w:rPr>
                <w:noProof/>
              </w:rPr>
              <w:t>e</w:t>
            </w:r>
            <w:r w:rsidR="00EC6A44">
              <w:rPr>
                <w:noProof/>
              </w:rPr>
              <w:t xml:space="preserve"> to take the new routing indicator into effect.</w:t>
            </w:r>
          </w:p>
          <w:p w14:paraId="24A1E2E1" w14:textId="03D90AC8" w:rsidR="009030AD" w:rsidRDefault="009030AD" w:rsidP="007E490C">
            <w:pPr>
              <w:pStyle w:val="CRCoverPage"/>
              <w:spacing w:after="0"/>
              <w:ind w:left="100"/>
              <w:rPr>
                <w:noProof/>
              </w:rPr>
            </w:pPr>
          </w:p>
        </w:tc>
      </w:tr>
      <w:tr w:rsidR="001E41F3" w14:paraId="79116FA7" w14:textId="77777777" w:rsidTr="00547111">
        <w:tc>
          <w:tcPr>
            <w:tcW w:w="2694" w:type="dxa"/>
            <w:gridSpan w:val="2"/>
            <w:tcBorders>
              <w:left w:val="single" w:sz="4" w:space="0" w:color="auto"/>
            </w:tcBorders>
          </w:tcPr>
          <w:p w14:paraId="4418F4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6CD5F" w14:textId="77777777" w:rsidR="001E41F3" w:rsidRDefault="001E41F3">
            <w:pPr>
              <w:pStyle w:val="CRCoverPage"/>
              <w:spacing w:after="0"/>
              <w:rPr>
                <w:noProof/>
                <w:sz w:val="8"/>
                <w:szCs w:val="8"/>
              </w:rPr>
            </w:pPr>
          </w:p>
        </w:tc>
      </w:tr>
      <w:tr w:rsidR="001E41F3" w14:paraId="579BB275" w14:textId="77777777" w:rsidTr="00547111">
        <w:tc>
          <w:tcPr>
            <w:tcW w:w="2694" w:type="dxa"/>
            <w:gridSpan w:val="2"/>
            <w:tcBorders>
              <w:left w:val="single" w:sz="4" w:space="0" w:color="auto"/>
            </w:tcBorders>
          </w:tcPr>
          <w:p w14:paraId="2CF558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094DC" w14:textId="017C4929" w:rsidR="001E41F3" w:rsidRDefault="003F694D">
            <w:pPr>
              <w:pStyle w:val="CRCoverPage"/>
              <w:spacing w:after="0"/>
              <w:ind w:left="100"/>
              <w:rPr>
                <w:noProof/>
              </w:rPr>
            </w:pPr>
            <w:r>
              <w:rPr>
                <w:noProof/>
              </w:rPr>
              <w:t>When</w:t>
            </w:r>
            <w:r w:rsidR="00EC6A44">
              <w:rPr>
                <w:noProof/>
              </w:rPr>
              <w:t xml:space="preserve"> </w:t>
            </w:r>
            <w:r w:rsidR="00D12435">
              <w:rPr>
                <w:noProof/>
              </w:rPr>
              <w:t xml:space="preserve">the </w:t>
            </w:r>
            <w:r w:rsidR="00EC6A44">
              <w:rPr>
                <w:noProof/>
              </w:rPr>
              <w:t>UE rece</w:t>
            </w:r>
            <w:r>
              <w:rPr>
                <w:noProof/>
              </w:rPr>
              <w:t>ives</w:t>
            </w:r>
            <w:r w:rsidR="00EC6A44">
              <w:rPr>
                <w:noProof/>
              </w:rPr>
              <w:t xml:space="preserve"> </w:t>
            </w:r>
            <w:r w:rsidR="00D12435">
              <w:rPr>
                <w:noProof/>
              </w:rPr>
              <w:t xml:space="preserve">a </w:t>
            </w:r>
            <w:r w:rsidR="00EC6A44">
              <w:rPr>
                <w:noProof/>
              </w:rPr>
              <w:t xml:space="preserve">REFRESH command from </w:t>
            </w:r>
            <w:r w:rsidR="00D12435">
              <w:rPr>
                <w:noProof/>
              </w:rPr>
              <w:t xml:space="preserve">the </w:t>
            </w:r>
            <w:r w:rsidR="00EC6A44">
              <w:rPr>
                <w:noProof/>
              </w:rPr>
              <w:t xml:space="preserve">UICC to update </w:t>
            </w:r>
            <w:r w:rsidR="00D12435">
              <w:rPr>
                <w:noProof/>
              </w:rPr>
              <w:t xml:space="preserve">the </w:t>
            </w:r>
            <w:r w:rsidR="00EC6A44">
              <w:rPr>
                <w:noProof/>
              </w:rPr>
              <w:t xml:space="preserve">routing indicator and </w:t>
            </w:r>
            <w:r w:rsidR="00D12435">
              <w:rPr>
                <w:noProof/>
              </w:rPr>
              <w:t xml:space="preserve">the </w:t>
            </w:r>
            <w:r w:rsidR="00EC6A44">
              <w:rPr>
                <w:noProof/>
              </w:rPr>
              <w:t xml:space="preserve">UE </w:t>
            </w:r>
            <w:r w:rsidR="00C47C5B">
              <w:rPr>
                <w:noProof/>
              </w:rPr>
              <w:t xml:space="preserve">is </w:t>
            </w:r>
            <w:r w:rsidR="00EC6A44">
              <w:rPr>
                <w:noProof/>
              </w:rPr>
              <w:t>in</w:t>
            </w:r>
            <w:r>
              <w:rPr>
                <w:noProof/>
              </w:rPr>
              <w:t xml:space="preserve"> </w:t>
            </w:r>
            <w:r w:rsidR="00EF79DA" w:rsidRPr="00111478">
              <w:rPr>
                <w:noProof/>
              </w:rPr>
              <w:t>5GMM-CONNECTED mode with RRC inactive</w:t>
            </w:r>
            <w:r w:rsidR="00D12435">
              <w:rPr>
                <w:noProof/>
              </w:rPr>
              <w:t xml:space="preserve"> indication</w:t>
            </w:r>
            <w:r w:rsidR="00E03158">
              <w:rPr>
                <w:noProof/>
              </w:rPr>
              <w:t xml:space="preserve">, </w:t>
            </w:r>
            <w:r w:rsidR="00D12435">
              <w:rPr>
                <w:noProof/>
              </w:rPr>
              <w:t xml:space="preserve">the </w:t>
            </w:r>
            <w:r w:rsidR="00E03158">
              <w:rPr>
                <w:noProof/>
              </w:rPr>
              <w:t xml:space="preserve">UE </w:t>
            </w:r>
            <w:r w:rsidR="00D12435">
              <w:rPr>
                <w:noProof/>
              </w:rPr>
              <w:t>may move to 5GMM-IDLE mode</w:t>
            </w:r>
            <w:r w:rsidR="00EF79DA">
              <w:rPr>
                <w:noProof/>
              </w:rPr>
              <w:t xml:space="preserve"> to allow</w:t>
            </w:r>
            <w:r w:rsidR="00035FCF">
              <w:rPr>
                <w:noProof/>
              </w:rPr>
              <w:t xml:space="preserve"> de-reg</w:t>
            </w:r>
            <w:r w:rsidR="00D12435">
              <w:rPr>
                <w:noProof/>
              </w:rPr>
              <w:t>i</w:t>
            </w:r>
            <w:r w:rsidR="00035FCF">
              <w:rPr>
                <w:noProof/>
              </w:rPr>
              <w:t xml:space="preserve">stration and intial registration with </w:t>
            </w:r>
            <w:r w:rsidR="00D12435">
              <w:rPr>
                <w:noProof/>
              </w:rPr>
              <w:t xml:space="preserve">the </w:t>
            </w:r>
            <w:r w:rsidR="00035FCF">
              <w:rPr>
                <w:noProof/>
              </w:rPr>
              <w:t>new routing indicator.</w:t>
            </w:r>
          </w:p>
        </w:tc>
      </w:tr>
      <w:tr w:rsidR="001E41F3" w14:paraId="1C1C7E12" w14:textId="77777777" w:rsidTr="00547111">
        <w:tc>
          <w:tcPr>
            <w:tcW w:w="2694" w:type="dxa"/>
            <w:gridSpan w:val="2"/>
            <w:tcBorders>
              <w:left w:val="single" w:sz="4" w:space="0" w:color="auto"/>
            </w:tcBorders>
          </w:tcPr>
          <w:p w14:paraId="0B1A1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3861B" w14:textId="77777777" w:rsidR="001E41F3" w:rsidRDefault="001E41F3">
            <w:pPr>
              <w:pStyle w:val="CRCoverPage"/>
              <w:spacing w:after="0"/>
              <w:rPr>
                <w:noProof/>
                <w:sz w:val="8"/>
                <w:szCs w:val="8"/>
              </w:rPr>
            </w:pPr>
          </w:p>
        </w:tc>
      </w:tr>
      <w:tr w:rsidR="001E41F3" w14:paraId="7A0D9371" w14:textId="77777777" w:rsidTr="00547111">
        <w:tc>
          <w:tcPr>
            <w:tcW w:w="2694" w:type="dxa"/>
            <w:gridSpan w:val="2"/>
            <w:tcBorders>
              <w:left w:val="single" w:sz="4" w:space="0" w:color="auto"/>
              <w:bottom w:val="single" w:sz="4" w:space="0" w:color="auto"/>
            </w:tcBorders>
          </w:tcPr>
          <w:p w14:paraId="0C1D3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8E7B3" w14:textId="62C3C465" w:rsidR="001E41F3" w:rsidRDefault="00D12435">
            <w:pPr>
              <w:pStyle w:val="CRCoverPage"/>
              <w:spacing w:after="0"/>
              <w:ind w:left="100"/>
              <w:rPr>
                <w:noProof/>
              </w:rPr>
            </w:pPr>
            <w:r>
              <w:rPr>
                <w:noProof/>
              </w:rPr>
              <w:t xml:space="preserve">The </w:t>
            </w:r>
            <w:r w:rsidR="00035FCF">
              <w:rPr>
                <w:noProof/>
              </w:rPr>
              <w:t xml:space="preserve">UE </w:t>
            </w:r>
            <w:r w:rsidR="00590C1B">
              <w:rPr>
                <w:noProof/>
              </w:rPr>
              <w:t>will</w:t>
            </w:r>
            <w:r w:rsidR="00035FCF">
              <w:rPr>
                <w:noProof/>
              </w:rPr>
              <w:t xml:space="preserve"> not </w:t>
            </w:r>
            <w:r>
              <w:rPr>
                <w:noProof/>
              </w:rPr>
              <w:t>be able to perform initial registration with the new routing indicator</w:t>
            </w:r>
            <w:r w:rsidR="00035FCF">
              <w:rPr>
                <w:noProof/>
              </w:rPr>
              <w:t xml:space="preserve"> if </w:t>
            </w:r>
            <w:r>
              <w:rPr>
                <w:noProof/>
              </w:rPr>
              <w:t xml:space="preserve">the </w:t>
            </w:r>
            <w:r w:rsidR="00035FCF">
              <w:rPr>
                <w:noProof/>
              </w:rPr>
              <w:t>network</w:t>
            </w:r>
            <w:r w:rsidR="00590C1B">
              <w:rPr>
                <w:noProof/>
              </w:rPr>
              <w:t xml:space="preserve"> </w:t>
            </w:r>
            <w:r w:rsidR="00062B5A">
              <w:rPr>
                <w:noProof/>
              </w:rPr>
              <w:t xml:space="preserve">leaves </w:t>
            </w:r>
            <w:r>
              <w:rPr>
                <w:noProof/>
              </w:rPr>
              <w:t xml:space="preserve">the </w:t>
            </w:r>
            <w:r w:rsidR="00590C1B">
              <w:rPr>
                <w:noProof/>
              </w:rPr>
              <w:t xml:space="preserve">UE </w:t>
            </w:r>
            <w:r w:rsidR="00062B5A">
              <w:rPr>
                <w:noProof/>
              </w:rPr>
              <w:t xml:space="preserve">in  </w:t>
            </w:r>
            <w:r w:rsidR="00062B5A" w:rsidRPr="00111478">
              <w:rPr>
                <w:noProof/>
              </w:rPr>
              <w:t>5GMM-CONNECTED mode with RRC inactive</w:t>
            </w:r>
            <w:r w:rsidR="00062B5A">
              <w:rPr>
                <w:noProof/>
              </w:rPr>
              <w:t xml:space="preserve"> </w:t>
            </w:r>
            <w:r>
              <w:rPr>
                <w:noProof/>
              </w:rPr>
              <w:t xml:space="preserve">indication </w:t>
            </w:r>
            <w:r w:rsidR="00062B5A">
              <w:rPr>
                <w:noProof/>
              </w:rPr>
              <w:t xml:space="preserve">after sending </w:t>
            </w:r>
            <w:r w:rsidR="00CE638A">
              <w:rPr>
                <w:noProof/>
              </w:rPr>
              <w:t xml:space="preserve">UPU </w:t>
            </w:r>
            <w:r w:rsidR="00B7595E">
              <w:rPr>
                <w:noProof/>
              </w:rPr>
              <w:t xml:space="preserve">for the routing indicator with </w:t>
            </w:r>
            <w:r w:rsidR="00B7595E" w:rsidRPr="003C6316">
              <w:rPr>
                <w:noProof/>
              </w:rPr>
              <w:t xml:space="preserve">REG bit </w:t>
            </w:r>
            <w:r w:rsidR="00B7595E">
              <w:rPr>
                <w:noProof/>
              </w:rPr>
              <w:t xml:space="preserve">set to </w:t>
            </w:r>
            <w:r w:rsidR="00B7595E" w:rsidRPr="00556969">
              <w:rPr>
                <w:noProof/>
              </w:rPr>
              <w:t>"re-registration requested"</w:t>
            </w:r>
            <w:r>
              <w:rPr>
                <w:noProof/>
              </w:rPr>
              <w:t>.</w:t>
            </w:r>
          </w:p>
        </w:tc>
      </w:tr>
      <w:tr w:rsidR="001E41F3" w14:paraId="287D06EC" w14:textId="77777777" w:rsidTr="00547111">
        <w:tc>
          <w:tcPr>
            <w:tcW w:w="2694" w:type="dxa"/>
            <w:gridSpan w:val="2"/>
          </w:tcPr>
          <w:p w14:paraId="75DE58F3" w14:textId="77777777" w:rsidR="001E41F3" w:rsidRDefault="001E41F3">
            <w:pPr>
              <w:pStyle w:val="CRCoverPage"/>
              <w:spacing w:after="0"/>
              <w:rPr>
                <w:b/>
                <w:i/>
                <w:noProof/>
                <w:sz w:val="8"/>
                <w:szCs w:val="8"/>
              </w:rPr>
            </w:pPr>
          </w:p>
        </w:tc>
        <w:tc>
          <w:tcPr>
            <w:tcW w:w="6946" w:type="dxa"/>
            <w:gridSpan w:val="9"/>
          </w:tcPr>
          <w:p w14:paraId="6E0748B4" w14:textId="77777777" w:rsidR="001E41F3" w:rsidRDefault="001E41F3">
            <w:pPr>
              <w:pStyle w:val="CRCoverPage"/>
              <w:spacing w:after="0"/>
              <w:rPr>
                <w:noProof/>
                <w:sz w:val="8"/>
                <w:szCs w:val="8"/>
              </w:rPr>
            </w:pPr>
          </w:p>
        </w:tc>
      </w:tr>
      <w:tr w:rsidR="001E41F3" w14:paraId="0B4C8547" w14:textId="77777777" w:rsidTr="00547111">
        <w:tc>
          <w:tcPr>
            <w:tcW w:w="2694" w:type="dxa"/>
            <w:gridSpan w:val="2"/>
            <w:tcBorders>
              <w:top w:val="single" w:sz="4" w:space="0" w:color="auto"/>
              <w:left w:val="single" w:sz="4" w:space="0" w:color="auto"/>
            </w:tcBorders>
          </w:tcPr>
          <w:p w14:paraId="5F7F44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0C403" w14:textId="2253F2C5" w:rsidR="001E41F3" w:rsidRDefault="000A3D16">
            <w:pPr>
              <w:pStyle w:val="CRCoverPage"/>
              <w:spacing w:after="0"/>
              <w:ind w:left="100"/>
              <w:rPr>
                <w:noProof/>
              </w:rPr>
            </w:pPr>
            <w:r w:rsidRPr="000A3D16">
              <w:rPr>
                <w:noProof/>
              </w:rPr>
              <w:t>5.4.5.3.3</w:t>
            </w:r>
          </w:p>
        </w:tc>
      </w:tr>
      <w:tr w:rsidR="001E41F3" w14:paraId="7ED9DC01" w14:textId="77777777" w:rsidTr="00547111">
        <w:tc>
          <w:tcPr>
            <w:tcW w:w="2694" w:type="dxa"/>
            <w:gridSpan w:val="2"/>
            <w:tcBorders>
              <w:left w:val="single" w:sz="4" w:space="0" w:color="auto"/>
            </w:tcBorders>
          </w:tcPr>
          <w:p w14:paraId="11A1B4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B7B67" w14:textId="77777777" w:rsidR="001E41F3" w:rsidRDefault="001E41F3">
            <w:pPr>
              <w:pStyle w:val="CRCoverPage"/>
              <w:spacing w:after="0"/>
              <w:rPr>
                <w:noProof/>
                <w:sz w:val="8"/>
                <w:szCs w:val="8"/>
              </w:rPr>
            </w:pPr>
          </w:p>
        </w:tc>
      </w:tr>
      <w:tr w:rsidR="001E41F3" w14:paraId="0030A3B4" w14:textId="77777777" w:rsidTr="00547111">
        <w:tc>
          <w:tcPr>
            <w:tcW w:w="2694" w:type="dxa"/>
            <w:gridSpan w:val="2"/>
            <w:tcBorders>
              <w:left w:val="single" w:sz="4" w:space="0" w:color="auto"/>
            </w:tcBorders>
          </w:tcPr>
          <w:p w14:paraId="06DA1E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D41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96850" w14:textId="77777777" w:rsidR="001E41F3" w:rsidRDefault="001E41F3">
            <w:pPr>
              <w:pStyle w:val="CRCoverPage"/>
              <w:spacing w:after="0"/>
              <w:jc w:val="center"/>
              <w:rPr>
                <w:b/>
                <w:caps/>
                <w:noProof/>
              </w:rPr>
            </w:pPr>
            <w:r>
              <w:rPr>
                <w:b/>
                <w:caps/>
                <w:noProof/>
              </w:rPr>
              <w:t>N</w:t>
            </w:r>
          </w:p>
        </w:tc>
        <w:tc>
          <w:tcPr>
            <w:tcW w:w="2977" w:type="dxa"/>
            <w:gridSpan w:val="4"/>
          </w:tcPr>
          <w:p w14:paraId="67D3CA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70AA8" w14:textId="77777777" w:rsidR="001E41F3" w:rsidRDefault="001E41F3">
            <w:pPr>
              <w:pStyle w:val="CRCoverPage"/>
              <w:spacing w:after="0"/>
              <w:ind w:left="99"/>
              <w:rPr>
                <w:noProof/>
              </w:rPr>
            </w:pPr>
          </w:p>
        </w:tc>
      </w:tr>
      <w:tr w:rsidR="001E41F3" w14:paraId="7648124B" w14:textId="77777777" w:rsidTr="00547111">
        <w:tc>
          <w:tcPr>
            <w:tcW w:w="2694" w:type="dxa"/>
            <w:gridSpan w:val="2"/>
            <w:tcBorders>
              <w:left w:val="single" w:sz="4" w:space="0" w:color="auto"/>
            </w:tcBorders>
          </w:tcPr>
          <w:p w14:paraId="6504ED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3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305B" w14:textId="77777777" w:rsidR="001E41F3" w:rsidRDefault="004E1669">
            <w:pPr>
              <w:pStyle w:val="CRCoverPage"/>
              <w:spacing w:after="0"/>
              <w:jc w:val="center"/>
              <w:rPr>
                <w:b/>
                <w:caps/>
                <w:noProof/>
              </w:rPr>
            </w:pPr>
            <w:r>
              <w:rPr>
                <w:b/>
                <w:caps/>
                <w:noProof/>
              </w:rPr>
              <w:t>X</w:t>
            </w:r>
          </w:p>
        </w:tc>
        <w:tc>
          <w:tcPr>
            <w:tcW w:w="2977" w:type="dxa"/>
            <w:gridSpan w:val="4"/>
          </w:tcPr>
          <w:p w14:paraId="082DC0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D71EA" w14:textId="77777777" w:rsidR="001E41F3" w:rsidRDefault="00145D43">
            <w:pPr>
              <w:pStyle w:val="CRCoverPage"/>
              <w:spacing w:after="0"/>
              <w:ind w:left="99"/>
              <w:rPr>
                <w:noProof/>
              </w:rPr>
            </w:pPr>
            <w:r>
              <w:rPr>
                <w:noProof/>
              </w:rPr>
              <w:t xml:space="preserve">TS/TR ... CR ... </w:t>
            </w:r>
          </w:p>
        </w:tc>
      </w:tr>
      <w:tr w:rsidR="001E41F3" w14:paraId="20355A55" w14:textId="77777777" w:rsidTr="00547111">
        <w:tc>
          <w:tcPr>
            <w:tcW w:w="2694" w:type="dxa"/>
            <w:gridSpan w:val="2"/>
            <w:tcBorders>
              <w:left w:val="single" w:sz="4" w:space="0" w:color="auto"/>
            </w:tcBorders>
          </w:tcPr>
          <w:p w14:paraId="45F2C3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05E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1249" w14:textId="77777777" w:rsidR="001E41F3" w:rsidRDefault="004E1669">
            <w:pPr>
              <w:pStyle w:val="CRCoverPage"/>
              <w:spacing w:after="0"/>
              <w:jc w:val="center"/>
              <w:rPr>
                <w:b/>
                <w:caps/>
                <w:noProof/>
              </w:rPr>
            </w:pPr>
            <w:r>
              <w:rPr>
                <w:b/>
                <w:caps/>
                <w:noProof/>
              </w:rPr>
              <w:t>X</w:t>
            </w:r>
          </w:p>
        </w:tc>
        <w:tc>
          <w:tcPr>
            <w:tcW w:w="2977" w:type="dxa"/>
            <w:gridSpan w:val="4"/>
          </w:tcPr>
          <w:p w14:paraId="777D59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5714" w14:textId="77777777" w:rsidR="001E41F3" w:rsidRDefault="00145D43">
            <w:pPr>
              <w:pStyle w:val="CRCoverPage"/>
              <w:spacing w:after="0"/>
              <w:ind w:left="99"/>
              <w:rPr>
                <w:noProof/>
              </w:rPr>
            </w:pPr>
            <w:r>
              <w:rPr>
                <w:noProof/>
              </w:rPr>
              <w:t xml:space="preserve">TS/TR ... CR ... </w:t>
            </w:r>
          </w:p>
        </w:tc>
      </w:tr>
      <w:tr w:rsidR="001E41F3" w14:paraId="318619C0" w14:textId="77777777" w:rsidTr="00547111">
        <w:tc>
          <w:tcPr>
            <w:tcW w:w="2694" w:type="dxa"/>
            <w:gridSpan w:val="2"/>
            <w:tcBorders>
              <w:left w:val="single" w:sz="4" w:space="0" w:color="auto"/>
            </w:tcBorders>
          </w:tcPr>
          <w:p w14:paraId="39D72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B5A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D260" w14:textId="77777777" w:rsidR="001E41F3" w:rsidRDefault="004E1669">
            <w:pPr>
              <w:pStyle w:val="CRCoverPage"/>
              <w:spacing w:after="0"/>
              <w:jc w:val="center"/>
              <w:rPr>
                <w:b/>
                <w:caps/>
                <w:noProof/>
              </w:rPr>
            </w:pPr>
            <w:r>
              <w:rPr>
                <w:b/>
                <w:caps/>
                <w:noProof/>
              </w:rPr>
              <w:t>X</w:t>
            </w:r>
          </w:p>
        </w:tc>
        <w:tc>
          <w:tcPr>
            <w:tcW w:w="2977" w:type="dxa"/>
            <w:gridSpan w:val="4"/>
          </w:tcPr>
          <w:p w14:paraId="1E6D8E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0C5E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CB435" w14:textId="77777777" w:rsidTr="008863B9">
        <w:tc>
          <w:tcPr>
            <w:tcW w:w="2694" w:type="dxa"/>
            <w:gridSpan w:val="2"/>
            <w:tcBorders>
              <w:left w:val="single" w:sz="4" w:space="0" w:color="auto"/>
            </w:tcBorders>
          </w:tcPr>
          <w:p w14:paraId="0096AB27" w14:textId="77777777" w:rsidR="001E41F3" w:rsidRDefault="001E41F3">
            <w:pPr>
              <w:pStyle w:val="CRCoverPage"/>
              <w:spacing w:after="0"/>
              <w:rPr>
                <w:b/>
                <w:i/>
                <w:noProof/>
              </w:rPr>
            </w:pPr>
          </w:p>
        </w:tc>
        <w:tc>
          <w:tcPr>
            <w:tcW w:w="6946" w:type="dxa"/>
            <w:gridSpan w:val="9"/>
            <w:tcBorders>
              <w:right w:val="single" w:sz="4" w:space="0" w:color="auto"/>
            </w:tcBorders>
          </w:tcPr>
          <w:p w14:paraId="2F30A6D3" w14:textId="77777777" w:rsidR="001E41F3" w:rsidRDefault="001E41F3">
            <w:pPr>
              <w:pStyle w:val="CRCoverPage"/>
              <w:spacing w:after="0"/>
              <w:rPr>
                <w:noProof/>
              </w:rPr>
            </w:pPr>
          </w:p>
        </w:tc>
      </w:tr>
      <w:tr w:rsidR="001E41F3" w14:paraId="280708BD" w14:textId="77777777" w:rsidTr="008863B9">
        <w:tc>
          <w:tcPr>
            <w:tcW w:w="2694" w:type="dxa"/>
            <w:gridSpan w:val="2"/>
            <w:tcBorders>
              <w:left w:val="single" w:sz="4" w:space="0" w:color="auto"/>
              <w:bottom w:val="single" w:sz="4" w:space="0" w:color="auto"/>
            </w:tcBorders>
          </w:tcPr>
          <w:p w14:paraId="631A4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5BAAC" w14:textId="77777777" w:rsidR="001E41F3" w:rsidRDefault="001E41F3">
            <w:pPr>
              <w:pStyle w:val="CRCoverPage"/>
              <w:spacing w:after="0"/>
              <w:ind w:left="100"/>
              <w:rPr>
                <w:noProof/>
              </w:rPr>
            </w:pPr>
          </w:p>
        </w:tc>
      </w:tr>
      <w:tr w:rsidR="008863B9" w:rsidRPr="008863B9" w14:paraId="790BA6FB" w14:textId="77777777" w:rsidTr="008863B9">
        <w:tc>
          <w:tcPr>
            <w:tcW w:w="2694" w:type="dxa"/>
            <w:gridSpan w:val="2"/>
            <w:tcBorders>
              <w:top w:val="single" w:sz="4" w:space="0" w:color="auto"/>
              <w:bottom w:val="single" w:sz="4" w:space="0" w:color="auto"/>
            </w:tcBorders>
          </w:tcPr>
          <w:p w14:paraId="30E713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7DCBA" w14:textId="77777777" w:rsidR="008863B9" w:rsidRPr="008863B9" w:rsidRDefault="008863B9">
            <w:pPr>
              <w:pStyle w:val="CRCoverPage"/>
              <w:spacing w:after="0"/>
              <w:ind w:left="100"/>
              <w:rPr>
                <w:noProof/>
                <w:sz w:val="8"/>
                <w:szCs w:val="8"/>
              </w:rPr>
            </w:pPr>
          </w:p>
        </w:tc>
      </w:tr>
      <w:tr w:rsidR="008863B9" w14:paraId="5371F2C7" w14:textId="77777777" w:rsidTr="008863B9">
        <w:tc>
          <w:tcPr>
            <w:tcW w:w="2694" w:type="dxa"/>
            <w:gridSpan w:val="2"/>
            <w:tcBorders>
              <w:top w:val="single" w:sz="4" w:space="0" w:color="auto"/>
              <w:left w:val="single" w:sz="4" w:space="0" w:color="auto"/>
              <w:bottom w:val="single" w:sz="4" w:space="0" w:color="auto"/>
            </w:tcBorders>
          </w:tcPr>
          <w:p w14:paraId="4F11DC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5A117" w14:textId="77777777" w:rsidR="008863B9" w:rsidRDefault="008863B9">
            <w:pPr>
              <w:pStyle w:val="CRCoverPage"/>
              <w:spacing w:after="0"/>
              <w:ind w:left="100"/>
              <w:rPr>
                <w:noProof/>
              </w:rPr>
            </w:pPr>
          </w:p>
        </w:tc>
      </w:tr>
    </w:tbl>
    <w:p w14:paraId="557BAD35" w14:textId="77777777" w:rsidR="001E41F3" w:rsidRDefault="001E41F3">
      <w:pPr>
        <w:pStyle w:val="CRCoverPage"/>
        <w:spacing w:after="0"/>
        <w:rPr>
          <w:noProof/>
          <w:sz w:val="8"/>
          <w:szCs w:val="8"/>
        </w:rPr>
      </w:pPr>
    </w:p>
    <w:p w14:paraId="5CB838B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64AC1C" w14:textId="1116657F" w:rsidR="001E41F3" w:rsidRDefault="001E41F3">
      <w:pPr>
        <w:rPr>
          <w:noProof/>
        </w:rPr>
      </w:pPr>
    </w:p>
    <w:p w14:paraId="787CC140" w14:textId="77777777" w:rsidR="008C5C94" w:rsidRDefault="008C5C94" w:rsidP="008C5C94">
      <w:pPr>
        <w:jc w:val="center"/>
        <w:rPr>
          <w:noProof/>
        </w:rPr>
      </w:pPr>
      <w:r w:rsidRPr="00DB12B9">
        <w:rPr>
          <w:noProof/>
          <w:highlight w:val="green"/>
        </w:rPr>
        <w:t>***** Next change *****</w:t>
      </w:r>
    </w:p>
    <w:p w14:paraId="3C38AC56" w14:textId="77777777" w:rsidR="000A3D16" w:rsidRPr="003168A2" w:rsidRDefault="000A3D16" w:rsidP="000A3D16">
      <w:pPr>
        <w:pStyle w:val="Heading5"/>
      </w:pPr>
      <w:bookmarkStart w:id="3" w:name="_Toc11419307"/>
      <w:r>
        <w:t>5.4.5.3.3</w:t>
      </w:r>
      <w:r w:rsidRPr="003168A2">
        <w:tab/>
      </w:r>
      <w:r>
        <w:t>Network-initiated NAS transport of messages</w:t>
      </w:r>
      <w:bookmarkEnd w:id="3"/>
    </w:p>
    <w:p w14:paraId="65384691" w14:textId="77777777" w:rsidR="000A3D16" w:rsidRDefault="000A3D16" w:rsidP="000A3D16">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3AF81506" w14:textId="77777777" w:rsidR="000A3D16" w:rsidRPr="008A2176" w:rsidRDefault="000A3D16" w:rsidP="000A3D16">
      <w:r>
        <w:t>Upon reception of a DL</w:t>
      </w:r>
      <w:r w:rsidRPr="003168A2">
        <w:t xml:space="preserve"> </w:t>
      </w:r>
      <w:r>
        <w:t xml:space="preserve">NAS TRANSPORT </w:t>
      </w:r>
      <w:r w:rsidRPr="003168A2">
        <w:t>message</w:t>
      </w:r>
      <w:r>
        <w:t>, if the Payload container type IE is set to</w:t>
      </w:r>
      <w:r w:rsidRPr="008A2176">
        <w:t>:</w:t>
      </w:r>
    </w:p>
    <w:p w14:paraId="5A4B53AE" w14:textId="77777777" w:rsidR="000A3D16" w:rsidRDefault="000A3D16" w:rsidP="000A3D16">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6D62583" w14:textId="77777777" w:rsidR="000A3D16" w:rsidRDefault="000A3D16" w:rsidP="000A3D16">
      <w:pPr>
        <w:pStyle w:val="B1"/>
      </w:pPr>
      <w:r>
        <w:t>b)</w:t>
      </w:r>
      <w:r>
        <w:tab/>
        <w:t>"SMS", the UE shall forward the content of the Payload container IE to the SMS stack entity;</w:t>
      </w:r>
    </w:p>
    <w:p w14:paraId="3069CA43" w14:textId="77777777" w:rsidR="000A3D16" w:rsidRDefault="000A3D16" w:rsidP="000A3D16">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14:paraId="6581449A" w14:textId="77777777" w:rsidR="000A3D16" w:rsidRDefault="000A3D16" w:rsidP="000A3D16">
      <w:pPr>
        <w:pStyle w:val="B1"/>
        <w:rPr>
          <w:noProof/>
          <w:lang w:eastAsia="ko-KR"/>
        </w:rPr>
      </w:pPr>
      <w:r>
        <w:t>d)</w:t>
      </w:r>
      <w:r>
        <w:tab/>
        <w:t xml:space="preserve">"SOR transparent container" and if the </w:t>
      </w:r>
      <w:r>
        <w:rPr>
          <w:noProof/>
          <w:lang w:eastAsia="ko-KR"/>
        </w:rPr>
        <w:t>Payload container IE:</w:t>
      </w:r>
    </w:p>
    <w:p w14:paraId="2B31C71A" w14:textId="77777777" w:rsidR="000A3D16" w:rsidRPr="0098036D" w:rsidRDefault="000A3D16" w:rsidP="000A3D16">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2FAFED4A" w14:textId="77777777" w:rsidR="000A3D16" w:rsidRDefault="000A3D16" w:rsidP="000A3D16">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B2EF63E" w14:textId="77777777" w:rsidR="000A3D16" w:rsidRDefault="000A3D16" w:rsidP="000A3D16">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23A97181" w14:textId="77777777" w:rsidR="000A3D16" w:rsidRDefault="000A3D16" w:rsidP="000A3D16">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3674388E" w14:textId="77777777" w:rsidR="000A3D16" w:rsidRPr="0035520A" w:rsidRDefault="000A3D16" w:rsidP="000A3D16">
      <w:pPr>
        <w:pStyle w:val="B1"/>
        <w:rPr>
          <w:lang w:val="en-US"/>
        </w:rPr>
      </w:pPr>
      <w:r>
        <w:t>e</w:t>
      </w:r>
      <w:r w:rsidRPr="0035520A">
        <w:t>)</w:t>
      </w:r>
      <w:r w:rsidRPr="0035520A">
        <w:tab/>
      </w:r>
      <w:r w:rsidRPr="00297236">
        <w:t>Void</w:t>
      </w:r>
      <w:r>
        <w:t>;</w:t>
      </w:r>
    </w:p>
    <w:p w14:paraId="23AA7F7F" w14:textId="77777777" w:rsidR="000A3D16" w:rsidRPr="0035520A" w:rsidRDefault="000A3D16" w:rsidP="000A3D16">
      <w:pPr>
        <w:pStyle w:val="B1"/>
        <w:rPr>
          <w:lang w:val="en-US"/>
        </w:rPr>
      </w:pPr>
      <w:r>
        <w:t>f)</w:t>
      </w:r>
      <w:r>
        <w:tab/>
        <w:t>Void;</w:t>
      </w:r>
    </w:p>
    <w:p w14:paraId="5EE9F1CB" w14:textId="77777777" w:rsidR="000A3D16" w:rsidRDefault="000A3D16" w:rsidP="000A3D16">
      <w:pPr>
        <w:pStyle w:val="B1"/>
      </w:pPr>
      <w:r>
        <w:t>g</w:t>
      </w:r>
      <w:r w:rsidRPr="0035520A">
        <w:t>)</w:t>
      </w:r>
      <w:r w:rsidRPr="0035520A">
        <w:tab/>
        <w:t>"N1 SM information"</w:t>
      </w:r>
      <w:r>
        <w:t xml:space="preserve"> and:</w:t>
      </w:r>
    </w:p>
    <w:p w14:paraId="4FEDDD99" w14:textId="77777777" w:rsidR="000A3D16" w:rsidRDefault="000A3D16" w:rsidP="000A3D16">
      <w:pPr>
        <w:pStyle w:val="B2"/>
      </w:pPr>
      <w:r>
        <w:t>-</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35B2326" w14:textId="77777777" w:rsidR="000A3D16" w:rsidRPr="0035520A" w:rsidRDefault="000A3D16" w:rsidP="000A3D16">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0A607094" w14:textId="77777777" w:rsidR="000A3D16" w:rsidRPr="00CC0C94" w:rsidRDefault="000A3D16" w:rsidP="000A3D16">
      <w:pPr>
        <w:pStyle w:val="B2"/>
      </w:pPr>
      <w:r>
        <w:t>-</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0CB9656" w14:textId="77777777" w:rsidR="000A3D16" w:rsidRPr="0035520A" w:rsidRDefault="000A3D16" w:rsidP="000A3D16">
      <w:pPr>
        <w:pStyle w:val="B2"/>
        <w:rPr>
          <w:lang w:val="en-US"/>
        </w:rPr>
      </w:pPr>
      <w:r>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D534068" w14:textId="77777777" w:rsidR="000A3D16" w:rsidRPr="0035520A" w:rsidRDefault="000A3D16" w:rsidP="000A3D16">
      <w:pPr>
        <w:pStyle w:val="B2"/>
        <w:rPr>
          <w:lang w:val="en-US"/>
        </w:rPr>
      </w:pPr>
      <w:r>
        <w:lastRenderedPageBreak/>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DDA7D1E" w14:textId="77777777" w:rsidR="000A3D16" w:rsidRPr="00297236" w:rsidRDefault="000A3D16" w:rsidP="000A3D16">
      <w:pPr>
        <w:pStyle w:val="B2"/>
      </w:pPr>
      <w:r w:rsidRPr="00297236">
        <w:t>-</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14:paraId="51FECF99" w14:textId="77777777" w:rsidR="000A3D16" w:rsidRPr="00297236" w:rsidRDefault="000A3D16" w:rsidP="000A3D16">
      <w:pPr>
        <w:pStyle w:val="B2"/>
      </w:pPr>
      <w:r w:rsidRPr="00297236">
        <w:t>-</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p>
    <w:p w14:paraId="376F0968" w14:textId="77777777" w:rsidR="000A3D16" w:rsidRPr="0035520A" w:rsidRDefault="000A3D16" w:rsidP="000A3D16">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9C8B90B" w14:textId="77777777" w:rsidR="000A3D16" w:rsidRDefault="000A3D16" w:rsidP="000A3D16">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646FA1CD" w14:textId="77777777" w:rsidR="000A3D16" w:rsidRPr="0098036D" w:rsidRDefault="000A3D16" w:rsidP="000A3D16">
      <w:pPr>
        <w:pStyle w:val="B2"/>
      </w:pPr>
      <w:r>
        <w:t>1)</w:t>
      </w:r>
      <w:r>
        <w:tab/>
      </w:r>
      <w:r w:rsidRPr="00300FE8">
        <w:t>successfully passes the integrity check (see 3GPP TS 33.501 [24])</w:t>
      </w:r>
      <w:r w:rsidRPr="0098036D">
        <w:t>:</w:t>
      </w:r>
    </w:p>
    <w:p w14:paraId="299F2844" w14:textId="77777777" w:rsidR="000A3D16" w:rsidRDefault="000A3D16" w:rsidP="000A3D16">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59D876AB" w14:textId="77777777" w:rsidR="000A3D16" w:rsidRDefault="000A3D16" w:rsidP="000A3D16">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04D6047" w14:textId="77777777" w:rsidR="000A3D16" w:rsidRDefault="000A3D16" w:rsidP="000A3D16">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3735BB0" w14:textId="77777777" w:rsidR="000A3D16" w:rsidRDefault="000A3D16" w:rsidP="000A3D16">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4B9124E3" w14:textId="46CC2BC6" w:rsidR="000A3D16" w:rsidRDefault="000A3D16" w:rsidP="000A3D16">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ins w:id="4" w:author="Osama Lotfallah" w:date="2019-07-29T12:37:00Z">
        <w:r w:rsidR="00D33A35">
          <w:t xml:space="preserve">. </w:t>
        </w:r>
      </w:ins>
      <w:ins w:id="5" w:author="Osama Lotfallah" w:date="2019-07-30T09:08:00Z">
        <w:r w:rsidR="00A33FA4">
          <w:t xml:space="preserve">While waiting to enter </w:t>
        </w:r>
        <w:r w:rsidR="00A33FA4" w:rsidRPr="00980652">
          <w:t xml:space="preserve">5GMM-IDLE mode </w:t>
        </w:r>
        <w:r w:rsidR="00A33FA4">
          <w:t xml:space="preserve">over 3GPP access, if the UE </w:t>
        </w:r>
        <w:r w:rsidR="00A33FA4">
          <w:rPr>
            <w:noProof/>
            <w:lang w:val="en-US"/>
          </w:rPr>
          <w:t xml:space="preserve">receives an indication from the lower layers that </w:t>
        </w:r>
        <w:r w:rsidR="00A33FA4" w:rsidRPr="00D575BA">
          <w:rPr>
            <w:noProof/>
            <w:lang w:val="en-US"/>
          </w:rPr>
          <w:t>the RRC connection has been suspended</w:t>
        </w:r>
        <w:r w:rsidR="00A33FA4">
          <w:t>, the UE may move to 5GMM-IDLE mode then perform a de-registration procedure, delete its 5G-GUTI and initiate a registration procedure for initial registration as specified in subclause 5.5.1.2</w:t>
        </w:r>
      </w:ins>
      <w:r>
        <w:t>;</w:t>
      </w:r>
    </w:p>
    <w:p w14:paraId="1A40E9EA" w14:textId="77777777" w:rsidR="000A3D16" w:rsidRDefault="000A3D16" w:rsidP="000A3D16">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475A7A7E" w14:textId="77777777" w:rsidR="000A3D16" w:rsidRDefault="000A3D16" w:rsidP="000A3D16">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751A0E5C" w14:textId="77777777" w:rsidR="000A3D16" w:rsidRDefault="000A3D16" w:rsidP="000A3D16">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3A5D06B" w14:textId="77777777" w:rsidR="000A3D16" w:rsidRDefault="000A3D16" w:rsidP="000A3D16">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B39490E" w14:textId="77777777" w:rsidR="000A3D16" w:rsidRDefault="000A3D16" w:rsidP="000A3D16">
      <w:pPr>
        <w:pStyle w:val="B4"/>
      </w:pPr>
      <w:r>
        <w:t>B)</w:t>
      </w:r>
      <w:r>
        <w:tab/>
      </w:r>
      <w:r w:rsidRPr="0098036D">
        <w:t xml:space="preserve">the ME shall </w:t>
      </w:r>
      <w:r>
        <w:t>replace the stored default configured NSSAI with the default configured NSSAI included in the default configured NSSAI update data; and</w:t>
      </w:r>
    </w:p>
    <w:p w14:paraId="2FB449B2" w14:textId="77777777" w:rsidR="000A3D16" w:rsidRDefault="000A3D16" w:rsidP="000A3D16">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27C0091" w14:textId="77777777" w:rsidR="000A3D16" w:rsidRDefault="000A3D16" w:rsidP="000A3D16">
      <w:pPr>
        <w:pStyle w:val="B2"/>
      </w:pPr>
      <w:r>
        <w:t>2)</w:t>
      </w:r>
      <w:r>
        <w:tab/>
      </w:r>
      <w:r w:rsidRPr="002D232D">
        <w:t>does not successfully pass the integrity check (see 3GPP TS 33.501 [2</w:t>
      </w:r>
      <w:r>
        <w:t>4</w:t>
      </w:r>
      <w:r w:rsidRPr="002D232D">
        <w:t>])</w:t>
      </w:r>
      <w:r>
        <w:t xml:space="preserve"> then the UE shall discard the content of the payload container IE; and</w:t>
      </w:r>
    </w:p>
    <w:p w14:paraId="5A2E786A" w14:textId="77777777" w:rsidR="000A3D16" w:rsidRDefault="000A3D16" w:rsidP="000A3D16">
      <w:pPr>
        <w:pStyle w:val="B1"/>
      </w:pPr>
      <w:r>
        <w:t>j)</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3CE6E1F" w14:textId="77777777" w:rsidR="000A3D16" w:rsidRDefault="000A3D16" w:rsidP="000A3D16">
      <w:pPr>
        <w:pStyle w:val="B2"/>
      </w:pPr>
      <w:proofErr w:type="spellStart"/>
      <w:r>
        <w:t>i</w:t>
      </w:r>
      <w:proofErr w:type="spellEnd"/>
      <w:r>
        <w:t>)</w:t>
      </w:r>
      <w:r>
        <w:tab/>
        <w:t>decode the payload container type field;</w:t>
      </w:r>
    </w:p>
    <w:p w14:paraId="61637F84" w14:textId="77777777" w:rsidR="000A3D16" w:rsidRDefault="000A3D16" w:rsidP="000A3D16">
      <w:pPr>
        <w:pStyle w:val="B2"/>
      </w:pPr>
      <w:r>
        <w:t>ii)</w:t>
      </w:r>
      <w:r>
        <w:tab/>
        <w:t>decode the optional IE fields and the payload container contents field</w:t>
      </w:r>
      <w:r w:rsidRPr="00670707">
        <w:t xml:space="preserve"> </w:t>
      </w:r>
      <w:r>
        <w:t xml:space="preserve">in the </w:t>
      </w:r>
      <w:r w:rsidRPr="009D45FA">
        <w:t>payload container entry</w:t>
      </w:r>
      <w:r>
        <w:t>; and</w:t>
      </w:r>
    </w:p>
    <w:p w14:paraId="411FC624" w14:textId="77777777" w:rsidR="000A3D16" w:rsidRPr="00BF01D3" w:rsidRDefault="000A3D16" w:rsidP="000A3D16">
      <w:pPr>
        <w:pStyle w:val="B2"/>
      </w:pPr>
      <w:r>
        <w:t>iii)</w:t>
      </w:r>
      <w:r>
        <w:tab/>
        <w:t xml:space="preserve">handle the content of each payload </w:t>
      </w:r>
      <w:r>
        <w:rPr>
          <w:rFonts w:eastAsia="Malgun Gothic"/>
        </w:rPr>
        <w:t>container entry the same</w:t>
      </w:r>
      <w:r>
        <w:t xml:space="preserve"> as the content of the Payload container IE and the associated optional IEs as specified in bullets a) to </w:t>
      </w:r>
      <w:proofErr w:type="spellStart"/>
      <w:r>
        <w:t>i</w:t>
      </w:r>
      <w:proofErr w:type="spellEnd"/>
      <w:r>
        <w:t>) above according to the payload container type field.</w:t>
      </w:r>
    </w:p>
    <w:p w14:paraId="43AF52F4" w14:textId="77777777" w:rsidR="00901348" w:rsidRDefault="00901348">
      <w:pPr>
        <w:rPr>
          <w:noProof/>
        </w:rPr>
      </w:pPr>
    </w:p>
    <w:p w14:paraId="2BF54D6E" w14:textId="77777777" w:rsidR="00034A2B" w:rsidRDefault="00034A2B" w:rsidP="00034A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8804574" w14:textId="77777777" w:rsidR="00034A2B" w:rsidRDefault="00034A2B">
      <w:pPr>
        <w:rPr>
          <w:noProof/>
        </w:rPr>
      </w:pPr>
    </w:p>
    <w:sectPr w:rsidR="00034A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91C7D" w14:textId="77777777" w:rsidR="00792326" w:rsidRDefault="00792326">
      <w:r>
        <w:separator/>
      </w:r>
    </w:p>
  </w:endnote>
  <w:endnote w:type="continuationSeparator" w:id="0">
    <w:p w14:paraId="3EFFCF61" w14:textId="77777777" w:rsidR="00792326" w:rsidRDefault="0079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526E" w14:textId="77777777" w:rsidR="00792326" w:rsidRDefault="00792326">
      <w:r>
        <w:separator/>
      </w:r>
    </w:p>
  </w:footnote>
  <w:footnote w:type="continuationSeparator" w:id="0">
    <w:p w14:paraId="14736576" w14:textId="77777777" w:rsidR="00792326" w:rsidRDefault="0079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ED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81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59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D3A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1"/>
    <w:rsid w:val="00022E4A"/>
    <w:rsid w:val="00033702"/>
    <w:rsid w:val="00034A2B"/>
    <w:rsid w:val="00034B54"/>
    <w:rsid w:val="00035FCF"/>
    <w:rsid w:val="000410F2"/>
    <w:rsid w:val="00050E27"/>
    <w:rsid w:val="00055D4B"/>
    <w:rsid w:val="00062B5A"/>
    <w:rsid w:val="00063B18"/>
    <w:rsid w:val="000676F5"/>
    <w:rsid w:val="00085EF8"/>
    <w:rsid w:val="0009072D"/>
    <w:rsid w:val="000A1F6F"/>
    <w:rsid w:val="000A3D16"/>
    <w:rsid w:val="000A6394"/>
    <w:rsid w:val="000B7FED"/>
    <w:rsid w:val="000C038A"/>
    <w:rsid w:val="000C6598"/>
    <w:rsid w:val="000D5F5F"/>
    <w:rsid w:val="000D6592"/>
    <w:rsid w:val="000D72F6"/>
    <w:rsid w:val="001054EA"/>
    <w:rsid w:val="00111478"/>
    <w:rsid w:val="0012128F"/>
    <w:rsid w:val="00145D43"/>
    <w:rsid w:val="00161391"/>
    <w:rsid w:val="00170F91"/>
    <w:rsid w:val="00171CE2"/>
    <w:rsid w:val="00174F8D"/>
    <w:rsid w:val="00180211"/>
    <w:rsid w:val="00192C46"/>
    <w:rsid w:val="001A08B3"/>
    <w:rsid w:val="001A7B60"/>
    <w:rsid w:val="001B52F0"/>
    <w:rsid w:val="001B7A65"/>
    <w:rsid w:val="001C37CC"/>
    <w:rsid w:val="001D1970"/>
    <w:rsid w:val="001D3906"/>
    <w:rsid w:val="001E1687"/>
    <w:rsid w:val="001E1B57"/>
    <w:rsid w:val="001E2C2C"/>
    <w:rsid w:val="001E41F3"/>
    <w:rsid w:val="001E7CCA"/>
    <w:rsid w:val="00205F23"/>
    <w:rsid w:val="0021115F"/>
    <w:rsid w:val="002303C6"/>
    <w:rsid w:val="0024031C"/>
    <w:rsid w:val="002461DC"/>
    <w:rsid w:val="0026004D"/>
    <w:rsid w:val="002640DD"/>
    <w:rsid w:val="00275D12"/>
    <w:rsid w:val="00284FEB"/>
    <w:rsid w:val="002860C4"/>
    <w:rsid w:val="002A37F8"/>
    <w:rsid w:val="002B5741"/>
    <w:rsid w:val="002E6A2D"/>
    <w:rsid w:val="00304803"/>
    <w:rsid w:val="00305409"/>
    <w:rsid w:val="00305FEC"/>
    <w:rsid w:val="003102C3"/>
    <w:rsid w:val="003322FC"/>
    <w:rsid w:val="00346DB1"/>
    <w:rsid w:val="003609EF"/>
    <w:rsid w:val="0036231A"/>
    <w:rsid w:val="00367BFD"/>
    <w:rsid w:val="00374DD4"/>
    <w:rsid w:val="00386B8E"/>
    <w:rsid w:val="00391553"/>
    <w:rsid w:val="00396477"/>
    <w:rsid w:val="003C55D1"/>
    <w:rsid w:val="003C6316"/>
    <w:rsid w:val="003D25D0"/>
    <w:rsid w:val="003E1A36"/>
    <w:rsid w:val="003F308F"/>
    <w:rsid w:val="003F694D"/>
    <w:rsid w:val="00401291"/>
    <w:rsid w:val="00410371"/>
    <w:rsid w:val="004242F1"/>
    <w:rsid w:val="0042691F"/>
    <w:rsid w:val="00427CC5"/>
    <w:rsid w:val="00437629"/>
    <w:rsid w:val="004424A6"/>
    <w:rsid w:val="00443F8E"/>
    <w:rsid w:val="00445176"/>
    <w:rsid w:val="00450D7A"/>
    <w:rsid w:val="00452678"/>
    <w:rsid w:val="00465803"/>
    <w:rsid w:val="00494B18"/>
    <w:rsid w:val="004B75B7"/>
    <w:rsid w:val="004C7A6B"/>
    <w:rsid w:val="004E1669"/>
    <w:rsid w:val="004E3992"/>
    <w:rsid w:val="0051580D"/>
    <w:rsid w:val="00537702"/>
    <w:rsid w:val="00547111"/>
    <w:rsid w:val="00547FE1"/>
    <w:rsid w:val="0055455B"/>
    <w:rsid w:val="00556969"/>
    <w:rsid w:val="00570453"/>
    <w:rsid w:val="00580F55"/>
    <w:rsid w:val="005909C4"/>
    <w:rsid w:val="00590C1B"/>
    <w:rsid w:val="00592D74"/>
    <w:rsid w:val="00594CBC"/>
    <w:rsid w:val="005A0625"/>
    <w:rsid w:val="005A26FF"/>
    <w:rsid w:val="005E2C44"/>
    <w:rsid w:val="00621188"/>
    <w:rsid w:val="006257ED"/>
    <w:rsid w:val="00631531"/>
    <w:rsid w:val="00635186"/>
    <w:rsid w:val="00643D3A"/>
    <w:rsid w:val="00645416"/>
    <w:rsid w:val="006601E2"/>
    <w:rsid w:val="0067135E"/>
    <w:rsid w:val="00695808"/>
    <w:rsid w:val="006B079D"/>
    <w:rsid w:val="006B46FB"/>
    <w:rsid w:val="006D231F"/>
    <w:rsid w:val="006E21FB"/>
    <w:rsid w:val="006E6A7E"/>
    <w:rsid w:val="007067F3"/>
    <w:rsid w:val="007163DD"/>
    <w:rsid w:val="00722D96"/>
    <w:rsid w:val="00734BC5"/>
    <w:rsid w:val="007422B9"/>
    <w:rsid w:val="00792326"/>
    <w:rsid w:val="00792342"/>
    <w:rsid w:val="007977A8"/>
    <w:rsid w:val="007B512A"/>
    <w:rsid w:val="007C2097"/>
    <w:rsid w:val="007C56F7"/>
    <w:rsid w:val="007D6A07"/>
    <w:rsid w:val="007E490C"/>
    <w:rsid w:val="007F7259"/>
    <w:rsid w:val="008040A8"/>
    <w:rsid w:val="00805925"/>
    <w:rsid w:val="00807041"/>
    <w:rsid w:val="00812202"/>
    <w:rsid w:val="008279FA"/>
    <w:rsid w:val="00834194"/>
    <w:rsid w:val="00840A1F"/>
    <w:rsid w:val="00842D4C"/>
    <w:rsid w:val="00852B07"/>
    <w:rsid w:val="008626E7"/>
    <w:rsid w:val="00870EE7"/>
    <w:rsid w:val="0088029C"/>
    <w:rsid w:val="00880545"/>
    <w:rsid w:val="008863B9"/>
    <w:rsid w:val="008A2EF8"/>
    <w:rsid w:val="008A4320"/>
    <w:rsid w:val="008A45A6"/>
    <w:rsid w:val="008C2535"/>
    <w:rsid w:val="008C5C94"/>
    <w:rsid w:val="008F686C"/>
    <w:rsid w:val="00901348"/>
    <w:rsid w:val="009030AD"/>
    <w:rsid w:val="009148DE"/>
    <w:rsid w:val="00917681"/>
    <w:rsid w:val="00941E30"/>
    <w:rsid w:val="0094200E"/>
    <w:rsid w:val="0095476D"/>
    <w:rsid w:val="009777D9"/>
    <w:rsid w:val="009823EC"/>
    <w:rsid w:val="00984C26"/>
    <w:rsid w:val="00991B88"/>
    <w:rsid w:val="00993E9C"/>
    <w:rsid w:val="009A2627"/>
    <w:rsid w:val="009A5753"/>
    <w:rsid w:val="009A579D"/>
    <w:rsid w:val="009A761A"/>
    <w:rsid w:val="009C1B07"/>
    <w:rsid w:val="009E3297"/>
    <w:rsid w:val="009F734F"/>
    <w:rsid w:val="00A02D5F"/>
    <w:rsid w:val="00A078F2"/>
    <w:rsid w:val="00A246B6"/>
    <w:rsid w:val="00A33FA4"/>
    <w:rsid w:val="00A47E70"/>
    <w:rsid w:val="00A50CF0"/>
    <w:rsid w:val="00A51FD3"/>
    <w:rsid w:val="00A52BE9"/>
    <w:rsid w:val="00A6268F"/>
    <w:rsid w:val="00A7671C"/>
    <w:rsid w:val="00A94A5B"/>
    <w:rsid w:val="00A94FDB"/>
    <w:rsid w:val="00AA2CBC"/>
    <w:rsid w:val="00AA35B1"/>
    <w:rsid w:val="00AA68E5"/>
    <w:rsid w:val="00AB2B90"/>
    <w:rsid w:val="00AC1275"/>
    <w:rsid w:val="00AC44CF"/>
    <w:rsid w:val="00AC5820"/>
    <w:rsid w:val="00AD1CD8"/>
    <w:rsid w:val="00AE10BA"/>
    <w:rsid w:val="00B006ED"/>
    <w:rsid w:val="00B02396"/>
    <w:rsid w:val="00B1092C"/>
    <w:rsid w:val="00B16582"/>
    <w:rsid w:val="00B258BB"/>
    <w:rsid w:val="00B34E66"/>
    <w:rsid w:val="00B61F51"/>
    <w:rsid w:val="00B62367"/>
    <w:rsid w:val="00B67B97"/>
    <w:rsid w:val="00B75085"/>
    <w:rsid w:val="00B7595E"/>
    <w:rsid w:val="00B81090"/>
    <w:rsid w:val="00B858EF"/>
    <w:rsid w:val="00B968C8"/>
    <w:rsid w:val="00BA2CA3"/>
    <w:rsid w:val="00BA3EC5"/>
    <w:rsid w:val="00BA51D9"/>
    <w:rsid w:val="00BB442C"/>
    <w:rsid w:val="00BB5DFC"/>
    <w:rsid w:val="00BD279D"/>
    <w:rsid w:val="00BD6BB8"/>
    <w:rsid w:val="00BD6DE6"/>
    <w:rsid w:val="00BE76DE"/>
    <w:rsid w:val="00C468E2"/>
    <w:rsid w:val="00C47C5B"/>
    <w:rsid w:val="00C61729"/>
    <w:rsid w:val="00C66BA2"/>
    <w:rsid w:val="00C66E24"/>
    <w:rsid w:val="00C75CB0"/>
    <w:rsid w:val="00C817D9"/>
    <w:rsid w:val="00C92C4D"/>
    <w:rsid w:val="00C95985"/>
    <w:rsid w:val="00CC37AB"/>
    <w:rsid w:val="00CC5026"/>
    <w:rsid w:val="00CC68D0"/>
    <w:rsid w:val="00CD652D"/>
    <w:rsid w:val="00CE638A"/>
    <w:rsid w:val="00CE63E8"/>
    <w:rsid w:val="00CF1A0E"/>
    <w:rsid w:val="00D03F9A"/>
    <w:rsid w:val="00D06D51"/>
    <w:rsid w:val="00D10914"/>
    <w:rsid w:val="00D12435"/>
    <w:rsid w:val="00D24991"/>
    <w:rsid w:val="00D33A35"/>
    <w:rsid w:val="00D428EF"/>
    <w:rsid w:val="00D476E3"/>
    <w:rsid w:val="00D50255"/>
    <w:rsid w:val="00D51278"/>
    <w:rsid w:val="00D66520"/>
    <w:rsid w:val="00D9072D"/>
    <w:rsid w:val="00D974C1"/>
    <w:rsid w:val="00DB5B76"/>
    <w:rsid w:val="00DD18BD"/>
    <w:rsid w:val="00DD2597"/>
    <w:rsid w:val="00DE34CF"/>
    <w:rsid w:val="00DE4DAF"/>
    <w:rsid w:val="00E03158"/>
    <w:rsid w:val="00E13F3D"/>
    <w:rsid w:val="00E34898"/>
    <w:rsid w:val="00E8079D"/>
    <w:rsid w:val="00E875F9"/>
    <w:rsid w:val="00EA246E"/>
    <w:rsid w:val="00EB09B7"/>
    <w:rsid w:val="00EB2CDD"/>
    <w:rsid w:val="00EB5192"/>
    <w:rsid w:val="00EC6A44"/>
    <w:rsid w:val="00ED412B"/>
    <w:rsid w:val="00EE7D7C"/>
    <w:rsid w:val="00EF79DA"/>
    <w:rsid w:val="00F25D98"/>
    <w:rsid w:val="00F300FB"/>
    <w:rsid w:val="00F37E4B"/>
    <w:rsid w:val="00F55F70"/>
    <w:rsid w:val="00F63675"/>
    <w:rsid w:val="00F743B5"/>
    <w:rsid w:val="00F92BFA"/>
    <w:rsid w:val="00FA546D"/>
    <w:rsid w:val="00FB6386"/>
    <w:rsid w:val="00FC14CA"/>
    <w:rsid w:val="00FC7090"/>
    <w:rsid w:val="00FE4C1E"/>
    <w:rsid w:val="00FF7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E149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625"/>
    <w:rPr>
      <w:rFonts w:ascii="Arial" w:hAnsi="Arial"/>
      <w:sz w:val="18"/>
      <w:lang w:val="en-GB" w:eastAsia="en-US"/>
    </w:rPr>
  </w:style>
  <w:style w:type="character" w:customStyle="1" w:styleId="TACChar">
    <w:name w:val="TAC Char"/>
    <w:link w:val="TAC"/>
    <w:locked/>
    <w:rsid w:val="005A0625"/>
    <w:rPr>
      <w:rFonts w:ascii="Arial" w:hAnsi="Arial"/>
      <w:sz w:val="18"/>
      <w:lang w:val="en-GB" w:eastAsia="en-US"/>
    </w:rPr>
  </w:style>
  <w:style w:type="character" w:customStyle="1" w:styleId="THChar">
    <w:name w:val="TH Char"/>
    <w:link w:val="TH"/>
    <w:rsid w:val="005A0625"/>
    <w:rPr>
      <w:rFonts w:ascii="Arial" w:hAnsi="Arial"/>
      <w:b/>
      <w:lang w:val="en-GB" w:eastAsia="en-US"/>
    </w:rPr>
  </w:style>
  <w:style w:type="character" w:customStyle="1" w:styleId="TANChar">
    <w:name w:val="TAN Char"/>
    <w:link w:val="TAN"/>
    <w:locked/>
    <w:rsid w:val="005A0625"/>
    <w:rPr>
      <w:rFonts w:ascii="Arial" w:hAnsi="Arial"/>
      <w:sz w:val="18"/>
      <w:lang w:val="en-GB" w:eastAsia="en-US"/>
    </w:rPr>
  </w:style>
  <w:style w:type="character" w:customStyle="1" w:styleId="TFChar">
    <w:name w:val="TF Char"/>
    <w:link w:val="TF"/>
    <w:locked/>
    <w:rsid w:val="005A0625"/>
    <w:rPr>
      <w:rFonts w:ascii="Arial" w:hAnsi="Arial"/>
      <w:b/>
      <w:lang w:val="en-GB" w:eastAsia="en-US"/>
    </w:rPr>
  </w:style>
  <w:style w:type="character" w:customStyle="1" w:styleId="B1Char">
    <w:name w:val="B1 Char"/>
    <w:link w:val="B1"/>
    <w:locked/>
    <w:rsid w:val="000A3D16"/>
    <w:rPr>
      <w:rFonts w:ascii="Times New Roman" w:hAnsi="Times New Roman"/>
      <w:lang w:val="en-GB" w:eastAsia="en-US"/>
    </w:rPr>
  </w:style>
  <w:style w:type="character" w:customStyle="1" w:styleId="B2Char">
    <w:name w:val="B2 Char"/>
    <w:link w:val="B2"/>
    <w:rsid w:val="000A3D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C929F-0431-4215-B4A9-02C1A639D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2064</Words>
  <Characters>10596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cp:revision>
  <cp:lastPrinted>1900-01-01T08:00:00Z</cp:lastPrinted>
  <dcterms:created xsi:type="dcterms:W3CDTF">2019-07-30T15:29:00Z</dcterms:created>
  <dcterms:modified xsi:type="dcterms:W3CDTF">2019-08-16T17:12:00Z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