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777A54" w14:textId="1AE5AD23" w:rsidR="00CC47E4" w:rsidRPr="0019174D" w:rsidRDefault="00CC47E4" w:rsidP="00D432D3">
      <w:pPr>
        <w:pStyle w:val="CRCoverPage"/>
        <w:tabs>
          <w:tab w:val="right" w:pos="9639"/>
        </w:tabs>
        <w:spacing w:after="0"/>
        <w:rPr>
          <w:b/>
          <w:i/>
          <w:sz w:val="28"/>
        </w:rPr>
      </w:pPr>
      <w:r w:rsidRPr="0019174D">
        <w:rPr>
          <w:b/>
          <w:sz w:val="24"/>
        </w:rPr>
        <w:t>3GPP TSG CT WG1 Meeting #11</w:t>
      </w:r>
      <w:r>
        <w:rPr>
          <w:b/>
          <w:sz w:val="24"/>
        </w:rPr>
        <w:t>6</w:t>
      </w:r>
      <w:r w:rsidRPr="0019174D">
        <w:rPr>
          <w:b/>
          <w:i/>
          <w:sz w:val="28"/>
        </w:rPr>
        <w:tab/>
        <w:t>C1-19</w:t>
      </w:r>
      <w:r w:rsidR="00D432D3">
        <w:rPr>
          <w:b/>
          <w:i/>
          <w:sz w:val="28"/>
        </w:rPr>
        <w:t>2328</w:t>
      </w:r>
    </w:p>
    <w:p w14:paraId="099CB818" w14:textId="77777777" w:rsidR="00CC47E4" w:rsidRPr="0019174D" w:rsidRDefault="00CC47E4" w:rsidP="00CC47E4">
      <w:pPr>
        <w:pStyle w:val="CRCoverPage"/>
        <w:outlineLvl w:val="0"/>
        <w:rPr>
          <w:b/>
          <w:sz w:val="24"/>
        </w:rPr>
      </w:pPr>
      <w:r w:rsidRPr="0019174D">
        <w:fldChar w:fldCharType="begin"/>
      </w:r>
      <w:r w:rsidRPr="0019174D">
        <w:instrText xml:space="preserve"> DOCPROPERTY  Location  \* MERGEFORMAT </w:instrText>
      </w:r>
      <w:r w:rsidRPr="0019174D">
        <w:fldChar w:fldCharType="end"/>
      </w:r>
      <w:r>
        <w:rPr>
          <w:b/>
          <w:sz w:val="24"/>
        </w:rPr>
        <w:t>Xi'an</w:t>
      </w:r>
      <w:r w:rsidRPr="0019174D">
        <w:rPr>
          <w:b/>
          <w:sz w:val="24"/>
        </w:rPr>
        <w:t xml:space="preserve">, </w:t>
      </w:r>
      <w:r>
        <w:rPr>
          <w:b/>
          <w:sz w:val="24"/>
        </w:rPr>
        <w:t>P.R. of China</w:t>
      </w:r>
      <w:r w:rsidRPr="0019174D">
        <w:rPr>
          <w:b/>
          <w:sz w:val="24"/>
        </w:rPr>
        <w:t xml:space="preserve">, </w:t>
      </w:r>
      <w:r>
        <w:rPr>
          <w:b/>
          <w:sz w:val="24"/>
        </w:rPr>
        <w:t>8</w:t>
      </w:r>
      <w:r w:rsidRPr="0019174D">
        <w:rPr>
          <w:b/>
          <w:sz w:val="24"/>
        </w:rPr>
        <w:t>-</w:t>
      </w:r>
      <w:r>
        <w:rPr>
          <w:b/>
          <w:sz w:val="24"/>
        </w:rPr>
        <w:t>12</w:t>
      </w:r>
      <w:r w:rsidRPr="0019174D">
        <w:rPr>
          <w:b/>
          <w:sz w:val="24"/>
        </w:rPr>
        <w:t xml:space="preserve"> </w:t>
      </w:r>
      <w:r>
        <w:rPr>
          <w:b/>
          <w:sz w:val="24"/>
        </w:rPr>
        <w:t>April</w:t>
      </w:r>
      <w:r w:rsidRPr="0019174D">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3149BA" w14:textId="77777777" w:rsidTr="00547111">
        <w:tc>
          <w:tcPr>
            <w:tcW w:w="9641" w:type="dxa"/>
            <w:gridSpan w:val="9"/>
            <w:tcBorders>
              <w:top w:val="single" w:sz="4" w:space="0" w:color="auto"/>
              <w:left w:val="single" w:sz="4" w:space="0" w:color="auto"/>
              <w:right w:val="single" w:sz="4" w:space="0" w:color="auto"/>
            </w:tcBorders>
          </w:tcPr>
          <w:p w14:paraId="735273C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A00934C" w14:textId="77777777" w:rsidTr="00547111">
        <w:tc>
          <w:tcPr>
            <w:tcW w:w="9641" w:type="dxa"/>
            <w:gridSpan w:val="9"/>
            <w:tcBorders>
              <w:left w:val="single" w:sz="4" w:space="0" w:color="auto"/>
              <w:right w:val="single" w:sz="4" w:space="0" w:color="auto"/>
            </w:tcBorders>
          </w:tcPr>
          <w:p w14:paraId="26E63EB6" w14:textId="77777777" w:rsidR="001E41F3" w:rsidRDefault="001E41F3">
            <w:pPr>
              <w:pStyle w:val="CRCoverPage"/>
              <w:spacing w:after="0"/>
              <w:jc w:val="center"/>
              <w:rPr>
                <w:noProof/>
              </w:rPr>
            </w:pPr>
            <w:r>
              <w:rPr>
                <w:b/>
                <w:noProof/>
                <w:sz w:val="32"/>
              </w:rPr>
              <w:t>CHANGE REQUEST</w:t>
            </w:r>
          </w:p>
        </w:tc>
      </w:tr>
      <w:tr w:rsidR="001E41F3" w14:paraId="632ABC76" w14:textId="77777777" w:rsidTr="00547111">
        <w:tc>
          <w:tcPr>
            <w:tcW w:w="9641" w:type="dxa"/>
            <w:gridSpan w:val="9"/>
            <w:tcBorders>
              <w:left w:val="single" w:sz="4" w:space="0" w:color="auto"/>
              <w:right w:val="single" w:sz="4" w:space="0" w:color="auto"/>
            </w:tcBorders>
          </w:tcPr>
          <w:p w14:paraId="331FB9E1" w14:textId="77777777" w:rsidR="001E41F3" w:rsidRDefault="001E41F3">
            <w:pPr>
              <w:pStyle w:val="CRCoverPage"/>
              <w:spacing w:after="0"/>
              <w:rPr>
                <w:noProof/>
                <w:sz w:val="8"/>
                <w:szCs w:val="8"/>
              </w:rPr>
            </w:pPr>
          </w:p>
        </w:tc>
      </w:tr>
      <w:tr w:rsidR="001E41F3" w14:paraId="4198A38F" w14:textId="77777777" w:rsidTr="00547111">
        <w:tc>
          <w:tcPr>
            <w:tcW w:w="142" w:type="dxa"/>
            <w:tcBorders>
              <w:left w:val="single" w:sz="4" w:space="0" w:color="auto"/>
            </w:tcBorders>
          </w:tcPr>
          <w:p w14:paraId="798CDEE5" w14:textId="77777777" w:rsidR="001E41F3" w:rsidRDefault="001E41F3">
            <w:pPr>
              <w:pStyle w:val="CRCoverPage"/>
              <w:spacing w:after="0"/>
              <w:jc w:val="right"/>
              <w:rPr>
                <w:noProof/>
              </w:rPr>
            </w:pPr>
          </w:p>
        </w:tc>
        <w:tc>
          <w:tcPr>
            <w:tcW w:w="1559" w:type="dxa"/>
            <w:shd w:val="pct30" w:color="FFFF00" w:fill="auto"/>
          </w:tcPr>
          <w:p w14:paraId="2C4FE3D7" w14:textId="45D03D54" w:rsidR="001E41F3" w:rsidRPr="00410371" w:rsidRDefault="00CC47E4" w:rsidP="00E13F3D">
            <w:pPr>
              <w:pStyle w:val="CRCoverPage"/>
              <w:spacing w:after="0"/>
              <w:jc w:val="right"/>
              <w:rPr>
                <w:b/>
                <w:noProof/>
                <w:sz w:val="28"/>
              </w:rPr>
            </w:pPr>
            <w:r>
              <w:rPr>
                <w:b/>
                <w:noProof/>
                <w:sz w:val="28"/>
              </w:rPr>
              <w:t>24.501</w:t>
            </w:r>
          </w:p>
        </w:tc>
        <w:tc>
          <w:tcPr>
            <w:tcW w:w="709" w:type="dxa"/>
          </w:tcPr>
          <w:p w14:paraId="0FE471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DA2674" w14:textId="0036999E" w:rsidR="001E41F3" w:rsidRPr="00410371" w:rsidRDefault="00D432D3" w:rsidP="00547111">
            <w:pPr>
              <w:pStyle w:val="CRCoverPage"/>
              <w:spacing w:after="0"/>
              <w:rPr>
                <w:noProof/>
              </w:rPr>
            </w:pPr>
            <w:r>
              <w:rPr>
                <w:noProof/>
              </w:rPr>
              <w:t>1051</w:t>
            </w:r>
            <w:bookmarkStart w:id="0" w:name="_GoBack"/>
            <w:bookmarkEnd w:id="0"/>
          </w:p>
        </w:tc>
        <w:tc>
          <w:tcPr>
            <w:tcW w:w="709" w:type="dxa"/>
          </w:tcPr>
          <w:p w14:paraId="5102076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E3F840" w14:textId="77777777"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14:paraId="25B7A1A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C1DE9D" w14:textId="49F29C78" w:rsidR="001E41F3" w:rsidRPr="008A7642" w:rsidRDefault="00CC47E4" w:rsidP="00CC47E4">
            <w:pPr>
              <w:pStyle w:val="CRCoverPage"/>
              <w:spacing w:after="0"/>
              <w:jc w:val="center"/>
              <w:rPr>
                <w:noProof/>
                <w:sz w:val="32"/>
                <w:szCs w:val="32"/>
              </w:rPr>
            </w:pPr>
            <w:r>
              <w:rPr>
                <w:sz w:val="32"/>
                <w:szCs w:val="32"/>
              </w:rPr>
              <w:t>15</w:t>
            </w:r>
            <w:r w:rsidR="008A7642" w:rsidRPr="008A7642">
              <w:rPr>
                <w:sz w:val="32"/>
                <w:szCs w:val="32"/>
              </w:rPr>
              <w:t>.</w:t>
            </w:r>
            <w:r>
              <w:rPr>
                <w:sz w:val="32"/>
                <w:szCs w:val="32"/>
              </w:rPr>
              <w:t>3</w:t>
            </w:r>
            <w:r w:rsidR="008A7642" w:rsidRPr="008A7642">
              <w:rPr>
                <w:sz w:val="32"/>
                <w:szCs w:val="32"/>
              </w:rPr>
              <w:t>.</w:t>
            </w:r>
            <w:r>
              <w:rPr>
                <w:sz w:val="32"/>
                <w:szCs w:val="32"/>
              </w:rPr>
              <w:t>0</w:t>
            </w:r>
          </w:p>
        </w:tc>
        <w:tc>
          <w:tcPr>
            <w:tcW w:w="143" w:type="dxa"/>
            <w:tcBorders>
              <w:right w:val="single" w:sz="4" w:space="0" w:color="auto"/>
            </w:tcBorders>
          </w:tcPr>
          <w:p w14:paraId="7885D711" w14:textId="77777777" w:rsidR="001E41F3" w:rsidRDefault="001E41F3">
            <w:pPr>
              <w:pStyle w:val="CRCoverPage"/>
              <w:spacing w:after="0"/>
              <w:rPr>
                <w:noProof/>
              </w:rPr>
            </w:pPr>
          </w:p>
        </w:tc>
      </w:tr>
      <w:tr w:rsidR="001E41F3" w14:paraId="589A7C9C" w14:textId="77777777" w:rsidTr="00547111">
        <w:tc>
          <w:tcPr>
            <w:tcW w:w="9641" w:type="dxa"/>
            <w:gridSpan w:val="9"/>
            <w:tcBorders>
              <w:left w:val="single" w:sz="4" w:space="0" w:color="auto"/>
              <w:right w:val="single" w:sz="4" w:space="0" w:color="auto"/>
            </w:tcBorders>
          </w:tcPr>
          <w:p w14:paraId="17C76C82" w14:textId="77777777" w:rsidR="001E41F3" w:rsidRDefault="001E41F3">
            <w:pPr>
              <w:pStyle w:val="CRCoverPage"/>
              <w:spacing w:after="0"/>
              <w:rPr>
                <w:noProof/>
              </w:rPr>
            </w:pPr>
          </w:p>
        </w:tc>
      </w:tr>
      <w:tr w:rsidR="001E41F3" w14:paraId="7BE21411" w14:textId="77777777" w:rsidTr="00547111">
        <w:tc>
          <w:tcPr>
            <w:tcW w:w="9641" w:type="dxa"/>
            <w:gridSpan w:val="9"/>
            <w:tcBorders>
              <w:top w:val="single" w:sz="4" w:space="0" w:color="auto"/>
            </w:tcBorders>
          </w:tcPr>
          <w:p w14:paraId="39AB4E2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57FCE8EA" w14:textId="77777777" w:rsidTr="00547111">
        <w:tc>
          <w:tcPr>
            <w:tcW w:w="9641" w:type="dxa"/>
            <w:gridSpan w:val="9"/>
          </w:tcPr>
          <w:p w14:paraId="2B28D194" w14:textId="77777777" w:rsidR="001E41F3" w:rsidRDefault="001E41F3">
            <w:pPr>
              <w:pStyle w:val="CRCoverPage"/>
              <w:spacing w:after="0"/>
              <w:rPr>
                <w:noProof/>
                <w:sz w:val="8"/>
                <w:szCs w:val="8"/>
              </w:rPr>
            </w:pPr>
          </w:p>
        </w:tc>
      </w:tr>
    </w:tbl>
    <w:p w14:paraId="1C8044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A97155" w14:textId="77777777" w:rsidTr="00A7671C">
        <w:tc>
          <w:tcPr>
            <w:tcW w:w="2835" w:type="dxa"/>
          </w:tcPr>
          <w:p w14:paraId="7FC382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773B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F20A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3577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26C349" w14:textId="77777777" w:rsidR="00F25D98" w:rsidRDefault="00F25D98" w:rsidP="001E41F3">
            <w:pPr>
              <w:pStyle w:val="CRCoverPage"/>
              <w:spacing w:after="0"/>
              <w:jc w:val="center"/>
              <w:rPr>
                <w:b/>
                <w:caps/>
                <w:noProof/>
              </w:rPr>
            </w:pPr>
          </w:p>
        </w:tc>
        <w:tc>
          <w:tcPr>
            <w:tcW w:w="2126" w:type="dxa"/>
          </w:tcPr>
          <w:p w14:paraId="041EB3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A5972" w14:textId="77777777" w:rsidR="00F25D98" w:rsidRDefault="00F25D98" w:rsidP="001E41F3">
            <w:pPr>
              <w:pStyle w:val="CRCoverPage"/>
              <w:spacing w:after="0"/>
              <w:jc w:val="center"/>
              <w:rPr>
                <w:b/>
                <w:caps/>
                <w:noProof/>
              </w:rPr>
            </w:pPr>
          </w:p>
        </w:tc>
        <w:tc>
          <w:tcPr>
            <w:tcW w:w="1418" w:type="dxa"/>
            <w:tcBorders>
              <w:left w:val="nil"/>
            </w:tcBorders>
          </w:tcPr>
          <w:p w14:paraId="75D632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508274" w14:textId="7B698A92" w:rsidR="00F25D98" w:rsidRDefault="00CC47E4" w:rsidP="001E41F3">
            <w:pPr>
              <w:pStyle w:val="CRCoverPage"/>
              <w:spacing w:after="0"/>
              <w:jc w:val="center"/>
              <w:rPr>
                <w:b/>
                <w:bCs/>
                <w:caps/>
                <w:noProof/>
              </w:rPr>
            </w:pPr>
            <w:r>
              <w:rPr>
                <w:b/>
                <w:bCs/>
                <w:caps/>
                <w:noProof/>
              </w:rPr>
              <w:t>x</w:t>
            </w:r>
          </w:p>
        </w:tc>
      </w:tr>
    </w:tbl>
    <w:p w14:paraId="3B6DB7E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0E34EF" w14:textId="77777777" w:rsidTr="00547111">
        <w:tc>
          <w:tcPr>
            <w:tcW w:w="9640" w:type="dxa"/>
            <w:gridSpan w:val="11"/>
          </w:tcPr>
          <w:p w14:paraId="7B33D8B9" w14:textId="77777777" w:rsidR="001E41F3" w:rsidRDefault="001E41F3">
            <w:pPr>
              <w:pStyle w:val="CRCoverPage"/>
              <w:spacing w:after="0"/>
              <w:rPr>
                <w:noProof/>
                <w:sz w:val="8"/>
                <w:szCs w:val="8"/>
              </w:rPr>
            </w:pPr>
          </w:p>
        </w:tc>
      </w:tr>
      <w:tr w:rsidR="001E41F3" w14:paraId="5528C7F6" w14:textId="77777777" w:rsidTr="00547111">
        <w:tc>
          <w:tcPr>
            <w:tcW w:w="1843" w:type="dxa"/>
            <w:tcBorders>
              <w:top w:val="single" w:sz="4" w:space="0" w:color="auto"/>
              <w:left w:val="single" w:sz="4" w:space="0" w:color="auto"/>
            </w:tcBorders>
          </w:tcPr>
          <w:p w14:paraId="2F1174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BE0DEB" w14:textId="3AF9EC9A" w:rsidR="001E41F3" w:rsidRDefault="004D76E1">
            <w:pPr>
              <w:pStyle w:val="CRCoverPage"/>
              <w:spacing w:after="0"/>
              <w:ind w:left="100"/>
              <w:rPr>
                <w:noProof/>
              </w:rPr>
            </w:pPr>
            <w:r>
              <w:t>Retreival of an SMF ID during transfer of a PDN connection in EPS to 5GS</w:t>
            </w:r>
          </w:p>
        </w:tc>
      </w:tr>
      <w:tr w:rsidR="001E41F3" w14:paraId="2D83F893" w14:textId="77777777" w:rsidTr="00547111">
        <w:tc>
          <w:tcPr>
            <w:tcW w:w="1843" w:type="dxa"/>
            <w:tcBorders>
              <w:left w:val="single" w:sz="4" w:space="0" w:color="auto"/>
            </w:tcBorders>
          </w:tcPr>
          <w:p w14:paraId="188C0F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2EC68D" w14:textId="77777777" w:rsidR="001E41F3" w:rsidRDefault="001E41F3">
            <w:pPr>
              <w:pStyle w:val="CRCoverPage"/>
              <w:spacing w:after="0"/>
              <w:rPr>
                <w:noProof/>
                <w:sz w:val="8"/>
                <w:szCs w:val="8"/>
              </w:rPr>
            </w:pPr>
          </w:p>
        </w:tc>
      </w:tr>
      <w:tr w:rsidR="001E41F3" w14:paraId="4ABA22E3" w14:textId="77777777" w:rsidTr="00547111">
        <w:tc>
          <w:tcPr>
            <w:tcW w:w="1843" w:type="dxa"/>
            <w:tcBorders>
              <w:left w:val="single" w:sz="4" w:space="0" w:color="auto"/>
            </w:tcBorders>
          </w:tcPr>
          <w:p w14:paraId="3AE3E1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56F9CE" w14:textId="0C928274" w:rsidR="001E41F3" w:rsidRDefault="004D76E1">
            <w:pPr>
              <w:pStyle w:val="CRCoverPage"/>
              <w:spacing w:after="0"/>
              <w:ind w:left="100"/>
              <w:rPr>
                <w:noProof/>
              </w:rPr>
            </w:pPr>
            <w:r>
              <w:t>Nokia, Nokia Shanghai Bell</w:t>
            </w:r>
          </w:p>
        </w:tc>
      </w:tr>
      <w:tr w:rsidR="001E41F3" w14:paraId="26292AC8" w14:textId="77777777" w:rsidTr="00547111">
        <w:tc>
          <w:tcPr>
            <w:tcW w:w="1843" w:type="dxa"/>
            <w:tcBorders>
              <w:left w:val="single" w:sz="4" w:space="0" w:color="auto"/>
            </w:tcBorders>
          </w:tcPr>
          <w:p w14:paraId="61D92A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329273" w14:textId="77777777" w:rsidR="001E41F3" w:rsidRDefault="008A7642" w:rsidP="00547111">
            <w:pPr>
              <w:pStyle w:val="CRCoverPage"/>
              <w:spacing w:after="0"/>
              <w:ind w:left="100"/>
              <w:rPr>
                <w:noProof/>
              </w:rPr>
            </w:pPr>
            <w:r>
              <w:t>C1</w:t>
            </w:r>
          </w:p>
        </w:tc>
      </w:tr>
      <w:tr w:rsidR="001E41F3" w14:paraId="1852F7E7" w14:textId="77777777" w:rsidTr="00547111">
        <w:tc>
          <w:tcPr>
            <w:tcW w:w="1843" w:type="dxa"/>
            <w:tcBorders>
              <w:left w:val="single" w:sz="4" w:space="0" w:color="auto"/>
            </w:tcBorders>
          </w:tcPr>
          <w:p w14:paraId="145B0E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53A7A4" w14:textId="77777777" w:rsidR="001E41F3" w:rsidRDefault="001E41F3">
            <w:pPr>
              <w:pStyle w:val="CRCoverPage"/>
              <w:spacing w:after="0"/>
              <w:rPr>
                <w:noProof/>
                <w:sz w:val="8"/>
                <w:szCs w:val="8"/>
              </w:rPr>
            </w:pPr>
          </w:p>
        </w:tc>
      </w:tr>
      <w:tr w:rsidR="001E41F3" w14:paraId="5A3097A9" w14:textId="77777777" w:rsidTr="00547111">
        <w:tc>
          <w:tcPr>
            <w:tcW w:w="1843" w:type="dxa"/>
            <w:tcBorders>
              <w:left w:val="single" w:sz="4" w:space="0" w:color="auto"/>
            </w:tcBorders>
          </w:tcPr>
          <w:p w14:paraId="41FD0AA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8F3357" w14:textId="7104F684" w:rsidR="001E41F3" w:rsidRDefault="004D76E1">
            <w:pPr>
              <w:pStyle w:val="CRCoverPage"/>
              <w:spacing w:after="0"/>
              <w:ind w:left="100"/>
              <w:rPr>
                <w:noProof/>
              </w:rPr>
            </w:pPr>
            <w:r>
              <w:t>5GS_Ph1-CT</w:t>
            </w:r>
          </w:p>
        </w:tc>
        <w:tc>
          <w:tcPr>
            <w:tcW w:w="567" w:type="dxa"/>
            <w:tcBorders>
              <w:left w:val="nil"/>
            </w:tcBorders>
          </w:tcPr>
          <w:p w14:paraId="47B155B0" w14:textId="77777777" w:rsidR="001E41F3" w:rsidRDefault="001E41F3">
            <w:pPr>
              <w:pStyle w:val="CRCoverPage"/>
              <w:spacing w:after="0"/>
              <w:ind w:right="100"/>
              <w:rPr>
                <w:noProof/>
              </w:rPr>
            </w:pPr>
          </w:p>
        </w:tc>
        <w:tc>
          <w:tcPr>
            <w:tcW w:w="1417" w:type="dxa"/>
            <w:gridSpan w:val="3"/>
            <w:tcBorders>
              <w:left w:val="nil"/>
            </w:tcBorders>
          </w:tcPr>
          <w:p w14:paraId="79312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94B6AA" w14:textId="71FA253D" w:rsidR="001E41F3" w:rsidRDefault="00992E38" w:rsidP="004D76E1">
            <w:pPr>
              <w:pStyle w:val="CRCoverPage"/>
              <w:spacing w:after="0"/>
              <w:ind w:left="100"/>
              <w:rPr>
                <w:noProof/>
              </w:rPr>
            </w:pPr>
            <w:fldSimple w:instr=" DOCPROPERTY  ResDate  \* MERGEFORMAT ">
              <w:r w:rsidR="004D76E1">
                <w:rPr>
                  <w:noProof/>
                </w:rPr>
                <w:t>2019-04-01</w:t>
              </w:r>
            </w:fldSimple>
            <w:r w:rsidR="004D76E1">
              <w:rPr>
                <w:noProof/>
              </w:rPr>
              <w:t xml:space="preserve"> </w:t>
            </w:r>
          </w:p>
        </w:tc>
      </w:tr>
      <w:tr w:rsidR="001E41F3" w14:paraId="3B316B73" w14:textId="77777777" w:rsidTr="00547111">
        <w:tc>
          <w:tcPr>
            <w:tcW w:w="1843" w:type="dxa"/>
            <w:tcBorders>
              <w:left w:val="single" w:sz="4" w:space="0" w:color="auto"/>
            </w:tcBorders>
          </w:tcPr>
          <w:p w14:paraId="15370AA2" w14:textId="77777777" w:rsidR="001E41F3" w:rsidRDefault="001E41F3">
            <w:pPr>
              <w:pStyle w:val="CRCoverPage"/>
              <w:spacing w:after="0"/>
              <w:rPr>
                <w:b/>
                <w:i/>
                <w:noProof/>
                <w:sz w:val="8"/>
                <w:szCs w:val="8"/>
              </w:rPr>
            </w:pPr>
          </w:p>
        </w:tc>
        <w:tc>
          <w:tcPr>
            <w:tcW w:w="1986" w:type="dxa"/>
            <w:gridSpan w:val="4"/>
          </w:tcPr>
          <w:p w14:paraId="7B9FB354" w14:textId="77777777" w:rsidR="001E41F3" w:rsidRDefault="001E41F3">
            <w:pPr>
              <w:pStyle w:val="CRCoverPage"/>
              <w:spacing w:after="0"/>
              <w:rPr>
                <w:noProof/>
                <w:sz w:val="8"/>
                <w:szCs w:val="8"/>
              </w:rPr>
            </w:pPr>
          </w:p>
        </w:tc>
        <w:tc>
          <w:tcPr>
            <w:tcW w:w="2267" w:type="dxa"/>
            <w:gridSpan w:val="2"/>
          </w:tcPr>
          <w:p w14:paraId="38AF8C7C" w14:textId="77777777" w:rsidR="001E41F3" w:rsidRDefault="001E41F3">
            <w:pPr>
              <w:pStyle w:val="CRCoverPage"/>
              <w:spacing w:after="0"/>
              <w:rPr>
                <w:noProof/>
                <w:sz w:val="8"/>
                <w:szCs w:val="8"/>
              </w:rPr>
            </w:pPr>
          </w:p>
        </w:tc>
        <w:tc>
          <w:tcPr>
            <w:tcW w:w="1417" w:type="dxa"/>
            <w:gridSpan w:val="3"/>
          </w:tcPr>
          <w:p w14:paraId="41AD4B56" w14:textId="77777777" w:rsidR="001E41F3" w:rsidRDefault="001E41F3">
            <w:pPr>
              <w:pStyle w:val="CRCoverPage"/>
              <w:spacing w:after="0"/>
              <w:rPr>
                <w:noProof/>
                <w:sz w:val="8"/>
                <w:szCs w:val="8"/>
              </w:rPr>
            </w:pPr>
          </w:p>
        </w:tc>
        <w:tc>
          <w:tcPr>
            <w:tcW w:w="2127" w:type="dxa"/>
            <w:tcBorders>
              <w:right w:val="single" w:sz="4" w:space="0" w:color="auto"/>
            </w:tcBorders>
          </w:tcPr>
          <w:p w14:paraId="302FF75D" w14:textId="77777777" w:rsidR="001E41F3" w:rsidRDefault="001E41F3">
            <w:pPr>
              <w:pStyle w:val="CRCoverPage"/>
              <w:spacing w:after="0"/>
              <w:rPr>
                <w:noProof/>
                <w:sz w:val="8"/>
                <w:szCs w:val="8"/>
              </w:rPr>
            </w:pPr>
          </w:p>
        </w:tc>
      </w:tr>
      <w:tr w:rsidR="001E41F3" w14:paraId="0E9B182E" w14:textId="77777777" w:rsidTr="00547111">
        <w:trPr>
          <w:cantSplit/>
        </w:trPr>
        <w:tc>
          <w:tcPr>
            <w:tcW w:w="1843" w:type="dxa"/>
            <w:tcBorders>
              <w:left w:val="single" w:sz="4" w:space="0" w:color="auto"/>
            </w:tcBorders>
          </w:tcPr>
          <w:p w14:paraId="71F3EB3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94D33D" w14:textId="196F84D2" w:rsidR="001E41F3" w:rsidRDefault="004D76E1" w:rsidP="004D76E1">
            <w:pPr>
              <w:pStyle w:val="CRCoverPage"/>
              <w:spacing w:after="0"/>
              <w:ind w:left="100" w:right="-609"/>
              <w:rPr>
                <w:b/>
                <w:noProof/>
              </w:rPr>
            </w:pPr>
            <w:r>
              <w:rPr>
                <w:b/>
                <w:noProof/>
              </w:rPr>
              <w:t>F</w:t>
            </w:r>
          </w:p>
        </w:tc>
        <w:tc>
          <w:tcPr>
            <w:tcW w:w="3402" w:type="dxa"/>
            <w:gridSpan w:val="5"/>
            <w:tcBorders>
              <w:left w:val="nil"/>
            </w:tcBorders>
          </w:tcPr>
          <w:p w14:paraId="29788EAC" w14:textId="77777777" w:rsidR="001E41F3" w:rsidRDefault="001E41F3">
            <w:pPr>
              <w:pStyle w:val="CRCoverPage"/>
              <w:spacing w:after="0"/>
              <w:rPr>
                <w:noProof/>
              </w:rPr>
            </w:pPr>
          </w:p>
        </w:tc>
        <w:tc>
          <w:tcPr>
            <w:tcW w:w="1417" w:type="dxa"/>
            <w:gridSpan w:val="3"/>
            <w:tcBorders>
              <w:left w:val="nil"/>
            </w:tcBorders>
          </w:tcPr>
          <w:p w14:paraId="1106293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67D675" w14:textId="7BB9954C" w:rsidR="001E41F3" w:rsidRDefault="004D76E1">
            <w:pPr>
              <w:pStyle w:val="CRCoverPage"/>
              <w:spacing w:after="0"/>
              <w:ind w:left="100"/>
              <w:rPr>
                <w:noProof/>
              </w:rPr>
            </w:pPr>
            <w:r>
              <w:t>Rel-15</w:t>
            </w:r>
          </w:p>
        </w:tc>
      </w:tr>
      <w:tr w:rsidR="001E41F3" w14:paraId="4EFF09AC" w14:textId="77777777" w:rsidTr="00547111">
        <w:tc>
          <w:tcPr>
            <w:tcW w:w="1843" w:type="dxa"/>
            <w:tcBorders>
              <w:left w:val="single" w:sz="4" w:space="0" w:color="auto"/>
              <w:bottom w:val="single" w:sz="4" w:space="0" w:color="auto"/>
            </w:tcBorders>
          </w:tcPr>
          <w:p w14:paraId="6EFB4FBC" w14:textId="77777777" w:rsidR="001E41F3" w:rsidRDefault="001E41F3">
            <w:pPr>
              <w:pStyle w:val="CRCoverPage"/>
              <w:spacing w:after="0"/>
              <w:rPr>
                <w:b/>
                <w:i/>
                <w:noProof/>
              </w:rPr>
            </w:pPr>
          </w:p>
        </w:tc>
        <w:tc>
          <w:tcPr>
            <w:tcW w:w="4677" w:type="dxa"/>
            <w:gridSpan w:val="8"/>
            <w:tcBorders>
              <w:bottom w:val="single" w:sz="4" w:space="0" w:color="auto"/>
            </w:tcBorders>
          </w:tcPr>
          <w:p w14:paraId="3A2ED3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83773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816B5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EE83CF" w14:textId="77777777" w:rsidTr="00547111">
        <w:tc>
          <w:tcPr>
            <w:tcW w:w="1843" w:type="dxa"/>
          </w:tcPr>
          <w:p w14:paraId="2922E001" w14:textId="77777777" w:rsidR="001E41F3" w:rsidRDefault="001E41F3">
            <w:pPr>
              <w:pStyle w:val="CRCoverPage"/>
              <w:spacing w:after="0"/>
              <w:rPr>
                <w:b/>
                <w:i/>
                <w:noProof/>
                <w:sz w:val="8"/>
                <w:szCs w:val="8"/>
              </w:rPr>
            </w:pPr>
          </w:p>
        </w:tc>
        <w:tc>
          <w:tcPr>
            <w:tcW w:w="7797" w:type="dxa"/>
            <w:gridSpan w:val="10"/>
          </w:tcPr>
          <w:p w14:paraId="39F85C02" w14:textId="77777777" w:rsidR="001E41F3" w:rsidRDefault="001E41F3">
            <w:pPr>
              <w:pStyle w:val="CRCoverPage"/>
              <w:spacing w:after="0"/>
              <w:rPr>
                <w:noProof/>
                <w:sz w:val="8"/>
                <w:szCs w:val="8"/>
              </w:rPr>
            </w:pPr>
          </w:p>
        </w:tc>
      </w:tr>
      <w:tr w:rsidR="001E41F3" w14:paraId="7020A87C" w14:textId="77777777" w:rsidTr="00547111">
        <w:tc>
          <w:tcPr>
            <w:tcW w:w="2694" w:type="dxa"/>
            <w:gridSpan w:val="2"/>
            <w:tcBorders>
              <w:top w:val="single" w:sz="4" w:space="0" w:color="auto"/>
              <w:left w:val="single" w:sz="4" w:space="0" w:color="auto"/>
            </w:tcBorders>
          </w:tcPr>
          <w:p w14:paraId="64434FD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B3F093" w14:textId="6A666DB4" w:rsidR="004D76E1" w:rsidRDefault="004D76E1" w:rsidP="000B43FB">
            <w:pPr>
              <w:pStyle w:val="CRCoverPage"/>
              <w:spacing w:after="0"/>
              <w:ind w:left="100"/>
              <w:rPr>
                <w:noProof/>
              </w:rPr>
            </w:pPr>
            <w:r>
              <w:rPr>
                <w:noProof/>
              </w:rPr>
              <w:t>1/</w:t>
            </w:r>
          </w:p>
          <w:p w14:paraId="5F687DB8" w14:textId="061758BD" w:rsidR="001E41F3" w:rsidRDefault="000B43FB" w:rsidP="000B43FB">
            <w:pPr>
              <w:pStyle w:val="CRCoverPage"/>
              <w:spacing w:after="0"/>
              <w:ind w:left="100"/>
              <w:rPr>
                <w:noProof/>
              </w:rPr>
            </w:pPr>
            <w:r>
              <w:rPr>
                <w:noProof/>
              </w:rPr>
              <w:t xml:space="preserve">During transfer of a PDN connection for emergency bearer services in EPS to 5GS, upon receipt of a UL NAS TRANSPORT message from the UE, the AMF can </w:t>
            </w:r>
            <w:r w:rsidR="00D30604">
              <w:rPr>
                <w:noProof/>
              </w:rPr>
              <w:t>retreive the</w:t>
            </w:r>
            <w:r>
              <w:rPr>
                <w:noProof/>
              </w:rPr>
              <w:t xml:space="preserve"> SMF ID by:</w:t>
            </w:r>
          </w:p>
          <w:p w14:paraId="2B03EF95" w14:textId="7FEFB15A" w:rsidR="000B43FB" w:rsidRDefault="000B43FB" w:rsidP="000B43FB">
            <w:pPr>
              <w:pStyle w:val="CRCoverPage"/>
              <w:numPr>
                <w:ilvl w:val="0"/>
                <w:numId w:val="1"/>
              </w:numPr>
              <w:spacing w:after="0"/>
              <w:rPr>
                <w:noProof/>
              </w:rPr>
            </w:pPr>
            <w:r>
              <w:rPr>
                <w:noProof/>
              </w:rPr>
              <w:t xml:space="preserve">directly obtaining </w:t>
            </w:r>
            <w:r w:rsidR="00D30604">
              <w:rPr>
                <w:noProof/>
              </w:rPr>
              <w:t xml:space="preserve">one </w:t>
            </w:r>
            <w:r>
              <w:rPr>
                <w:noProof/>
              </w:rPr>
              <w:t xml:space="preserve">from </w:t>
            </w:r>
            <w:r>
              <w:t xml:space="preserve">the EmergencyInfo received </w:t>
            </w:r>
            <w:r w:rsidR="00D30604">
              <w:t>by</w:t>
            </w:r>
            <w:r>
              <w:t xml:space="preserve"> the UDM</w:t>
            </w:r>
            <w:r w:rsidR="00D30604">
              <w:t xml:space="preserve"> (see TS 29.503)</w:t>
            </w:r>
            <w:r>
              <w:t>;</w:t>
            </w:r>
          </w:p>
          <w:p w14:paraId="188814F1" w14:textId="37398637" w:rsidR="000B43FB" w:rsidRDefault="000B43FB" w:rsidP="000B43FB">
            <w:pPr>
              <w:pStyle w:val="CRCoverPage"/>
              <w:numPr>
                <w:ilvl w:val="0"/>
                <w:numId w:val="1"/>
              </w:numPr>
              <w:spacing w:after="0"/>
              <w:rPr>
                <w:noProof/>
              </w:rPr>
            </w:pPr>
            <w:r>
              <w:t xml:space="preserve">querying NRF using </w:t>
            </w:r>
            <w:r w:rsidRPr="000B43FB">
              <w:t>the FQDN or IP address</w:t>
            </w:r>
            <w:r>
              <w:t xml:space="preserve"> of PGW </w:t>
            </w:r>
            <w:r w:rsidR="00D30604">
              <w:t>in the EmergencyInfo received by the UDM (see TS 29.503); or</w:t>
            </w:r>
          </w:p>
          <w:p w14:paraId="4ED042D9" w14:textId="71D4E74E" w:rsidR="00D30604" w:rsidRDefault="00D30604" w:rsidP="004D76E1">
            <w:pPr>
              <w:pStyle w:val="CRCoverPage"/>
              <w:numPr>
                <w:ilvl w:val="0"/>
                <w:numId w:val="1"/>
              </w:numPr>
              <w:rPr>
                <w:noProof/>
              </w:rPr>
            </w:pPr>
            <w:r>
              <w:rPr>
                <w:noProof/>
              </w:rPr>
              <w:t xml:space="preserve">searching one from the </w:t>
            </w:r>
            <w:r w:rsidRPr="00D30604">
              <w:rPr>
                <w:noProof/>
              </w:rPr>
              <w:t xml:space="preserve">AMF Emergency Configuration Data </w:t>
            </w:r>
            <w:r>
              <w:rPr>
                <w:noProof/>
              </w:rPr>
              <w:t xml:space="preserve">which </w:t>
            </w:r>
            <w:r w:rsidRPr="00D30604">
              <w:rPr>
                <w:noProof/>
              </w:rPr>
              <w:t>may contain the statically configured SMF</w:t>
            </w:r>
            <w:r>
              <w:rPr>
                <w:noProof/>
              </w:rPr>
              <w:t xml:space="preserve"> ID (see TS 23.501).</w:t>
            </w:r>
          </w:p>
          <w:p w14:paraId="78BD81FD" w14:textId="2136B382" w:rsidR="000B43FB" w:rsidRDefault="00D30604" w:rsidP="000B43FB">
            <w:pPr>
              <w:pStyle w:val="CRCoverPage"/>
              <w:spacing w:after="0"/>
              <w:ind w:left="100"/>
              <w:rPr>
                <w:noProof/>
              </w:rPr>
            </w:pPr>
            <w:r>
              <w:rPr>
                <w:noProof/>
              </w:rPr>
              <w:t>The current description in TS 24.501 about this scenario is not correct because it assumes that the AMF always retreives the SMF ID by directly obtaining one from the UDM and the SMF ID is chosen using the DNN provided by the UE.</w:t>
            </w:r>
          </w:p>
          <w:p w14:paraId="4A914656" w14:textId="768B9031" w:rsidR="00CC47E4" w:rsidRDefault="00CC47E4" w:rsidP="000B43FB">
            <w:pPr>
              <w:pStyle w:val="CRCoverPage"/>
              <w:spacing w:after="0"/>
              <w:ind w:left="100"/>
              <w:rPr>
                <w:noProof/>
              </w:rPr>
            </w:pPr>
          </w:p>
          <w:p w14:paraId="6327A707" w14:textId="515AA620" w:rsidR="004D76E1" w:rsidRDefault="004D76E1" w:rsidP="000B43FB">
            <w:pPr>
              <w:pStyle w:val="CRCoverPage"/>
              <w:spacing w:after="0"/>
              <w:ind w:left="100"/>
              <w:rPr>
                <w:noProof/>
              </w:rPr>
            </w:pPr>
            <w:r>
              <w:rPr>
                <w:noProof/>
              </w:rPr>
              <w:t>2/</w:t>
            </w:r>
          </w:p>
          <w:p w14:paraId="0640E1E1" w14:textId="34EDD621" w:rsidR="00CC47E4" w:rsidRDefault="00CC47E4" w:rsidP="000B43FB">
            <w:pPr>
              <w:pStyle w:val="CRCoverPage"/>
              <w:spacing w:after="0"/>
              <w:ind w:left="100"/>
              <w:rPr>
                <w:noProof/>
              </w:rPr>
            </w:pPr>
            <w:r>
              <w:rPr>
                <w:noProof/>
              </w:rPr>
              <w:t>Similarly, during trnasfer of a PDN connection for non-emergency bearer services ni EPS to 5GS, the AMF can retreive the SMF ID using multiple ways, e.g. by querynig NRF using the FQDN or IP address of PGW matching the DNN provided by the UE.</w:t>
            </w:r>
          </w:p>
          <w:p w14:paraId="055A3144" w14:textId="7B800144" w:rsidR="000B43FB" w:rsidRDefault="000B43FB" w:rsidP="000B43FB">
            <w:pPr>
              <w:pStyle w:val="CRCoverPage"/>
              <w:spacing w:after="0"/>
              <w:ind w:left="100"/>
              <w:rPr>
                <w:noProof/>
              </w:rPr>
            </w:pPr>
          </w:p>
        </w:tc>
      </w:tr>
      <w:tr w:rsidR="001E41F3" w14:paraId="439809B8" w14:textId="77777777" w:rsidTr="00547111">
        <w:tc>
          <w:tcPr>
            <w:tcW w:w="2694" w:type="dxa"/>
            <w:gridSpan w:val="2"/>
            <w:tcBorders>
              <w:left w:val="single" w:sz="4" w:space="0" w:color="auto"/>
            </w:tcBorders>
          </w:tcPr>
          <w:p w14:paraId="2FEC92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B8A4D3" w14:textId="77777777" w:rsidR="001E41F3" w:rsidRDefault="001E41F3">
            <w:pPr>
              <w:pStyle w:val="CRCoverPage"/>
              <w:spacing w:after="0"/>
              <w:rPr>
                <w:noProof/>
                <w:sz w:val="8"/>
                <w:szCs w:val="8"/>
              </w:rPr>
            </w:pPr>
          </w:p>
        </w:tc>
      </w:tr>
      <w:tr w:rsidR="001E41F3" w14:paraId="2BBA528F" w14:textId="77777777" w:rsidTr="00547111">
        <w:tc>
          <w:tcPr>
            <w:tcW w:w="2694" w:type="dxa"/>
            <w:gridSpan w:val="2"/>
            <w:tcBorders>
              <w:left w:val="single" w:sz="4" w:space="0" w:color="auto"/>
            </w:tcBorders>
          </w:tcPr>
          <w:p w14:paraId="3AB9B43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C43019" w14:textId="037E6EB5" w:rsidR="001E41F3" w:rsidRDefault="004D76E1">
            <w:pPr>
              <w:pStyle w:val="CRCoverPage"/>
              <w:spacing w:after="0"/>
              <w:ind w:left="100"/>
              <w:rPr>
                <w:noProof/>
              </w:rPr>
            </w:pPr>
            <w:r>
              <w:rPr>
                <w:noProof/>
              </w:rPr>
              <w:t>The way that the AMF retreives an SMF ID is stated in a more generic way.</w:t>
            </w:r>
          </w:p>
          <w:p w14:paraId="3BB9EB7B" w14:textId="77777777" w:rsidR="00CC47E4" w:rsidRDefault="00CC47E4">
            <w:pPr>
              <w:pStyle w:val="CRCoverPage"/>
              <w:spacing w:after="0"/>
              <w:ind w:left="100"/>
              <w:rPr>
                <w:noProof/>
              </w:rPr>
            </w:pPr>
          </w:p>
          <w:p w14:paraId="55FA96B8" w14:textId="7FBCCCC5" w:rsidR="00CC47E4" w:rsidRPr="00CC47E4" w:rsidRDefault="00CC47E4">
            <w:pPr>
              <w:pStyle w:val="CRCoverPage"/>
              <w:spacing w:after="0"/>
              <w:ind w:left="100"/>
              <w:rPr>
                <w:noProof/>
                <w:u w:val="single"/>
              </w:rPr>
            </w:pPr>
            <w:r w:rsidRPr="00CC47E4">
              <w:rPr>
                <w:noProof/>
                <w:u w:val="single"/>
              </w:rPr>
              <w:t>Interoperability Impact Analysis</w:t>
            </w:r>
          </w:p>
          <w:p w14:paraId="09089017" w14:textId="6B2A6F78" w:rsidR="00CC47E4" w:rsidRDefault="00CC47E4">
            <w:pPr>
              <w:pStyle w:val="CRCoverPage"/>
              <w:spacing w:after="0"/>
              <w:ind w:left="100"/>
              <w:rPr>
                <w:noProof/>
              </w:rPr>
            </w:pPr>
            <w:r>
              <w:rPr>
                <w:noProof/>
              </w:rPr>
              <w:t>The changes requested by the CR are backward compatible as it only additionally allows multiple ways to retreiving</w:t>
            </w:r>
          </w:p>
          <w:p w14:paraId="014413DA" w14:textId="2F75D1B3" w:rsidR="00CC47E4" w:rsidRDefault="00CC47E4">
            <w:pPr>
              <w:pStyle w:val="CRCoverPage"/>
              <w:spacing w:after="0"/>
              <w:ind w:left="100"/>
              <w:rPr>
                <w:noProof/>
              </w:rPr>
            </w:pPr>
          </w:p>
        </w:tc>
      </w:tr>
      <w:tr w:rsidR="001E41F3" w14:paraId="6D0216FB" w14:textId="77777777" w:rsidTr="00547111">
        <w:tc>
          <w:tcPr>
            <w:tcW w:w="2694" w:type="dxa"/>
            <w:gridSpan w:val="2"/>
            <w:tcBorders>
              <w:left w:val="single" w:sz="4" w:space="0" w:color="auto"/>
            </w:tcBorders>
          </w:tcPr>
          <w:p w14:paraId="25FE12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286D9E" w14:textId="77777777" w:rsidR="001E41F3" w:rsidRDefault="001E41F3">
            <w:pPr>
              <w:pStyle w:val="CRCoverPage"/>
              <w:spacing w:after="0"/>
              <w:rPr>
                <w:noProof/>
                <w:sz w:val="8"/>
                <w:szCs w:val="8"/>
              </w:rPr>
            </w:pPr>
          </w:p>
        </w:tc>
      </w:tr>
      <w:tr w:rsidR="001E41F3" w14:paraId="3762238F" w14:textId="77777777" w:rsidTr="00547111">
        <w:tc>
          <w:tcPr>
            <w:tcW w:w="2694" w:type="dxa"/>
            <w:gridSpan w:val="2"/>
            <w:tcBorders>
              <w:left w:val="single" w:sz="4" w:space="0" w:color="auto"/>
              <w:bottom w:val="single" w:sz="4" w:space="0" w:color="auto"/>
            </w:tcBorders>
          </w:tcPr>
          <w:p w14:paraId="043895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D7D063" w14:textId="63105EF2" w:rsidR="001E41F3" w:rsidRDefault="00CC47E4" w:rsidP="00CC47E4">
            <w:pPr>
              <w:pStyle w:val="CRCoverPage"/>
              <w:spacing w:after="0"/>
              <w:ind w:left="100"/>
              <w:rPr>
                <w:noProof/>
              </w:rPr>
            </w:pPr>
            <w:r>
              <w:rPr>
                <w:noProof/>
              </w:rPr>
              <w:t xml:space="preserve">FASMO because the AMF cannot retreive the SMF ID during transfer of a PDN connection in EPS to 5GS if the FQDN/IP address of PGW is stored in the UDM. Furthremore, according to the current specification, a PDN conenction </w:t>
            </w:r>
            <w:r w:rsidR="004D76E1">
              <w:rPr>
                <w:noProof/>
              </w:rPr>
              <w:t>for emergency bearer services cannot be transferred from EPS to 5GS because the UDM does not store the PGW information toegether with DNN.</w:t>
            </w:r>
          </w:p>
        </w:tc>
      </w:tr>
      <w:tr w:rsidR="001E41F3" w14:paraId="10594E2F" w14:textId="77777777" w:rsidTr="00547111">
        <w:tc>
          <w:tcPr>
            <w:tcW w:w="2694" w:type="dxa"/>
            <w:gridSpan w:val="2"/>
          </w:tcPr>
          <w:p w14:paraId="4AFAE443" w14:textId="77777777" w:rsidR="001E41F3" w:rsidRDefault="001E41F3">
            <w:pPr>
              <w:pStyle w:val="CRCoverPage"/>
              <w:spacing w:after="0"/>
              <w:rPr>
                <w:b/>
                <w:i/>
                <w:noProof/>
                <w:sz w:val="8"/>
                <w:szCs w:val="8"/>
              </w:rPr>
            </w:pPr>
          </w:p>
        </w:tc>
        <w:tc>
          <w:tcPr>
            <w:tcW w:w="6946" w:type="dxa"/>
            <w:gridSpan w:val="9"/>
          </w:tcPr>
          <w:p w14:paraId="1613CAD7" w14:textId="77777777" w:rsidR="001E41F3" w:rsidRDefault="001E41F3">
            <w:pPr>
              <w:pStyle w:val="CRCoverPage"/>
              <w:spacing w:after="0"/>
              <w:rPr>
                <w:noProof/>
                <w:sz w:val="8"/>
                <w:szCs w:val="8"/>
              </w:rPr>
            </w:pPr>
          </w:p>
        </w:tc>
      </w:tr>
      <w:tr w:rsidR="001E41F3" w14:paraId="74B9A921" w14:textId="77777777" w:rsidTr="00547111">
        <w:tc>
          <w:tcPr>
            <w:tcW w:w="2694" w:type="dxa"/>
            <w:gridSpan w:val="2"/>
            <w:tcBorders>
              <w:top w:val="single" w:sz="4" w:space="0" w:color="auto"/>
              <w:left w:val="single" w:sz="4" w:space="0" w:color="auto"/>
            </w:tcBorders>
          </w:tcPr>
          <w:p w14:paraId="4D191D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7C6FC" w14:textId="04F4CA64" w:rsidR="001E41F3" w:rsidRDefault="00D30604">
            <w:pPr>
              <w:pStyle w:val="CRCoverPage"/>
              <w:spacing w:after="0"/>
              <w:ind w:left="100"/>
              <w:rPr>
                <w:noProof/>
              </w:rPr>
            </w:pPr>
            <w:r>
              <w:rPr>
                <w:noProof/>
              </w:rPr>
              <w:t>5.4.5.2.3</w:t>
            </w:r>
          </w:p>
        </w:tc>
      </w:tr>
      <w:tr w:rsidR="001E41F3" w14:paraId="36A68CE7" w14:textId="77777777" w:rsidTr="00547111">
        <w:tc>
          <w:tcPr>
            <w:tcW w:w="2694" w:type="dxa"/>
            <w:gridSpan w:val="2"/>
            <w:tcBorders>
              <w:left w:val="single" w:sz="4" w:space="0" w:color="auto"/>
            </w:tcBorders>
          </w:tcPr>
          <w:p w14:paraId="119A53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7A4B45" w14:textId="77777777" w:rsidR="001E41F3" w:rsidRDefault="001E41F3">
            <w:pPr>
              <w:pStyle w:val="CRCoverPage"/>
              <w:spacing w:after="0"/>
              <w:rPr>
                <w:noProof/>
                <w:sz w:val="8"/>
                <w:szCs w:val="8"/>
              </w:rPr>
            </w:pPr>
          </w:p>
        </w:tc>
      </w:tr>
      <w:tr w:rsidR="001E41F3" w14:paraId="50E6F1C0" w14:textId="77777777" w:rsidTr="00547111">
        <w:tc>
          <w:tcPr>
            <w:tcW w:w="2694" w:type="dxa"/>
            <w:gridSpan w:val="2"/>
            <w:tcBorders>
              <w:left w:val="single" w:sz="4" w:space="0" w:color="auto"/>
            </w:tcBorders>
          </w:tcPr>
          <w:p w14:paraId="2E7856E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AAC5B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6FE99B" w14:textId="77777777" w:rsidR="001E41F3" w:rsidRDefault="001E41F3">
            <w:pPr>
              <w:pStyle w:val="CRCoverPage"/>
              <w:spacing w:after="0"/>
              <w:jc w:val="center"/>
              <w:rPr>
                <w:b/>
                <w:caps/>
                <w:noProof/>
              </w:rPr>
            </w:pPr>
            <w:r>
              <w:rPr>
                <w:b/>
                <w:caps/>
                <w:noProof/>
              </w:rPr>
              <w:t>N</w:t>
            </w:r>
          </w:p>
        </w:tc>
        <w:tc>
          <w:tcPr>
            <w:tcW w:w="2977" w:type="dxa"/>
            <w:gridSpan w:val="4"/>
          </w:tcPr>
          <w:p w14:paraId="6B6196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E71395" w14:textId="77777777" w:rsidR="001E41F3" w:rsidRDefault="001E41F3">
            <w:pPr>
              <w:pStyle w:val="CRCoverPage"/>
              <w:spacing w:after="0"/>
              <w:ind w:left="99"/>
              <w:rPr>
                <w:noProof/>
              </w:rPr>
            </w:pPr>
          </w:p>
        </w:tc>
      </w:tr>
      <w:tr w:rsidR="001E41F3" w14:paraId="3CB99FA7" w14:textId="77777777" w:rsidTr="00547111">
        <w:tc>
          <w:tcPr>
            <w:tcW w:w="2694" w:type="dxa"/>
            <w:gridSpan w:val="2"/>
            <w:tcBorders>
              <w:left w:val="single" w:sz="4" w:space="0" w:color="auto"/>
            </w:tcBorders>
          </w:tcPr>
          <w:p w14:paraId="46D53C8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80B2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F2525" w14:textId="77777777" w:rsidR="001E41F3" w:rsidRDefault="008A7642">
            <w:pPr>
              <w:pStyle w:val="CRCoverPage"/>
              <w:spacing w:after="0"/>
              <w:jc w:val="center"/>
              <w:rPr>
                <w:b/>
                <w:caps/>
                <w:noProof/>
              </w:rPr>
            </w:pPr>
            <w:r>
              <w:rPr>
                <w:b/>
                <w:caps/>
                <w:noProof/>
              </w:rPr>
              <w:t>x</w:t>
            </w:r>
          </w:p>
        </w:tc>
        <w:tc>
          <w:tcPr>
            <w:tcW w:w="2977" w:type="dxa"/>
            <w:gridSpan w:val="4"/>
          </w:tcPr>
          <w:p w14:paraId="5620CD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876850" w14:textId="77777777" w:rsidR="001E41F3" w:rsidRDefault="00145D43">
            <w:pPr>
              <w:pStyle w:val="CRCoverPage"/>
              <w:spacing w:after="0"/>
              <w:ind w:left="99"/>
              <w:rPr>
                <w:noProof/>
              </w:rPr>
            </w:pPr>
            <w:r>
              <w:rPr>
                <w:noProof/>
              </w:rPr>
              <w:t xml:space="preserve">TS/TR ... CR ... </w:t>
            </w:r>
          </w:p>
        </w:tc>
      </w:tr>
      <w:tr w:rsidR="001E41F3" w14:paraId="38717200" w14:textId="77777777" w:rsidTr="00547111">
        <w:tc>
          <w:tcPr>
            <w:tcW w:w="2694" w:type="dxa"/>
            <w:gridSpan w:val="2"/>
            <w:tcBorders>
              <w:left w:val="single" w:sz="4" w:space="0" w:color="auto"/>
            </w:tcBorders>
          </w:tcPr>
          <w:p w14:paraId="382E944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FBFE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1F023" w14:textId="77777777" w:rsidR="001E41F3" w:rsidRDefault="008A7642">
            <w:pPr>
              <w:pStyle w:val="CRCoverPage"/>
              <w:spacing w:after="0"/>
              <w:jc w:val="center"/>
              <w:rPr>
                <w:b/>
                <w:caps/>
                <w:noProof/>
              </w:rPr>
            </w:pPr>
            <w:r>
              <w:rPr>
                <w:b/>
                <w:caps/>
                <w:noProof/>
              </w:rPr>
              <w:t>x</w:t>
            </w:r>
          </w:p>
        </w:tc>
        <w:tc>
          <w:tcPr>
            <w:tcW w:w="2977" w:type="dxa"/>
            <w:gridSpan w:val="4"/>
          </w:tcPr>
          <w:p w14:paraId="1D76642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EC11BD" w14:textId="77777777" w:rsidR="001E41F3" w:rsidRDefault="00145D43">
            <w:pPr>
              <w:pStyle w:val="CRCoverPage"/>
              <w:spacing w:after="0"/>
              <w:ind w:left="99"/>
              <w:rPr>
                <w:noProof/>
              </w:rPr>
            </w:pPr>
            <w:r>
              <w:rPr>
                <w:noProof/>
              </w:rPr>
              <w:t xml:space="preserve">TS/TR ... CR ... </w:t>
            </w:r>
          </w:p>
        </w:tc>
      </w:tr>
      <w:tr w:rsidR="001E41F3" w14:paraId="6CE78203" w14:textId="77777777" w:rsidTr="00547111">
        <w:tc>
          <w:tcPr>
            <w:tcW w:w="2694" w:type="dxa"/>
            <w:gridSpan w:val="2"/>
            <w:tcBorders>
              <w:left w:val="single" w:sz="4" w:space="0" w:color="auto"/>
            </w:tcBorders>
          </w:tcPr>
          <w:p w14:paraId="732F4AE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5894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A6D67" w14:textId="77777777" w:rsidR="001E41F3" w:rsidRDefault="008A7642">
            <w:pPr>
              <w:pStyle w:val="CRCoverPage"/>
              <w:spacing w:after="0"/>
              <w:jc w:val="center"/>
              <w:rPr>
                <w:b/>
                <w:caps/>
                <w:noProof/>
              </w:rPr>
            </w:pPr>
            <w:r>
              <w:rPr>
                <w:b/>
                <w:caps/>
                <w:noProof/>
              </w:rPr>
              <w:t>x</w:t>
            </w:r>
          </w:p>
        </w:tc>
        <w:tc>
          <w:tcPr>
            <w:tcW w:w="2977" w:type="dxa"/>
            <w:gridSpan w:val="4"/>
          </w:tcPr>
          <w:p w14:paraId="3753F9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826D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E731C9" w14:textId="77777777" w:rsidTr="00547111">
        <w:tc>
          <w:tcPr>
            <w:tcW w:w="2694" w:type="dxa"/>
            <w:gridSpan w:val="2"/>
            <w:tcBorders>
              <w:left w:val="single" w:sz="4" w:space="0" w:color="auto"/>
            </w:tcBorders>
          </w:tcPr>
          <w:p w14:paraId="0873A0DC" w14:textId="77777777" w:rsidR="001E41F3" w:rsidRDefault="001E41F3">
            <w:pPr>
              <w:pStyle w:val="CRCoverPage"/>
              <w:spacing w:after="0"/>
              <w:rPr>
                <w:b/>
                <w:i/>
                <w:noProof/>
              </w:rPr>
            </w:pPr>
          </w:p>
        </w:tc>
        <w:tc>
          <w:tcPr>
            <w:tcW w:w="6946" w:type="dxa"/>
            <w:gridSpan w:val="9"/>
            <w:tcBorders>
              <w:right w:val="single" w:sz="4" w:space="0" w:color="auto"/>
            </w:tcBorders>
          </w:tcPr>
          <w:p w14:paraId="56EEBD76" w14:textId="77777777" w:rsidR="001E41F3" w:rsidRDefault="001E41F3">
            <w:pPr>
              <w:pStyle w:val="CRCoverPage"/>
              <w:spacing w:after="0"/>
              <w:rPr>
                <w:noProof/>
              </w:rPr>
            </w:pPr>
          </w:p>
        </w:tc>
      </w:tr>
      <w:tr w:rsidR="001E41F3" w14:paraId="0C01EC57" w14:textId="77777777" w:rsidTr="00547111">
        <w:tc>
          <w:tcPr>
            <w:tcW w:w="2694" w:type="dxa"/>
            <w:gridSpan w:val="2"/>
            <w:tcBorders>
              <w:left w:val="single" w:sz="4" w:space="0" w:color="auto"/>
              <w:bottom w:val="single" w:sz="4" w:space="0" w:color="auto"/>
            </w:tcBorders>
          </w:tcPr>
          <w:p w14:paraId="036D9E4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5E9EE1" w14:textId="77777777" w:rsidR="001E41F3" w:rsidRDefault="001E41F3">
            <w:pPr>
              <w:pStyle w:val="CRCoverPage"/>
              <w:spacing w:after="0"/>
              <w:ind w:left="100"/>
              <w:rPr>
                <w:noProof/>
              </w:rPr>
            </w:pPr>
          </w:p>
        </w:tc>
      </w:tr>
    </w:tbl>
    <w:p w14:paraId="40D48DD6" w14:textId="77777777" w:rsidR="001E41F3" w:rsidRDefault="001E41F3">
      <w:pPr>
        <w:pStyle w:val="CRCoverPage"/>
        <w:spacing w:after="0"/>
        <w:rPr>
          <w:noProof/>
          <w:sz w:val="8"/>
          <w:szCs w:val="8"/>
        </w:rPr>
      </w:pPr>
    </w:p>
    <w:p w14:paraId="3552287A"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21C1C7D" w14:textId="77777777" w:rsidR="00992E38" w:rsidRPr="006B6569" w:rsidRDefault="00992E38" w:rsidP="00992E38">
      <w:pPr>
        <w:pStyle w:val="Heading5"/>
      </w:pPr>
      <w:bookmarkStart w:id="3" w:name="_Toc4676304"/>
      <w:r w:rsidRPr="006B6569">
        <w:t>5.4.5.2.3</w:t>
      </w:r>
      <w:r w:rsidRPr="006B6569">
        <w:tab/>
        <w:t>UE-initiated NAS transport of messages</w:t>
      </w:r>
      <w:r w:rsidRPr="00D7683E">
        <w:t xml:space="preserve"> </w:t>
      </w:r>
      <w:r>
        <w:t>accepted by the network</w:t>
      </w:r>
      <w:bookmarkEnd w:id="3"/>
    </w:p>
    <w:p w14:paraId="2B7DA142" w14:textId="77777777" w:rsidR="00992E38" w:rsidRPr="008A2176" w:rsidRDefault="00992E38" w:rsidP="00992E38">
      <w:r>
        <w:t>Upon reception of a</w:t>
      </w:r>
      <w:r w:rsidRPr="003168A2">
        <w:t xml:space="preserve"> </w:t>
      </w:r>
      <w:r>
        <w:t xml:space="preserve">UL NAS TRANSPORT </w:t>
      </w:r>
      <w:r w:rsidRPr="003168A2">
        <w:t>message</w:t>
      </w:r>
      <w:r>
        <w:t>, if the Payload container type IE is set to</w:t>
      </w:r>
      <w:r w:rsidRPr="008A2176">
        <w:t>:</w:t>
      </w:r>
    </w:p>
    <w:p w14:paraId="0DA01D26" w14:textId="77777777" w:rsidR="00992E38" w:rsidRDefault="00992E38" w:rsidP="00992E38">
      <w:pPr>
        <w:pStyle w:val="B1"/>
        <w:rPr>
          <w:rFonts w:eastAsia="맑은 고딕"/>
          <w:lang w:eastAsia="ko-KR"/>
        </w:rPr>
      </w:pPr>
      <w:r>
        <w:t>a)</w:t>
      </w:r>
      <w:r w:rsidRPr="008A2176">
        <w:tab/>
      </w:r>
      <w:r>
        <w:t>"N1 SM information"</w:t>
      </w:r>
      <w:r>
        <w:rPr>
          <w:rFonts w:eastAsia="맑은 고딕" w:hint="eastAsia"/>
          <w:lang w:eastAsia="ko-KR"/>
        </w:rPr>
        <w:t xml:space="preserve">, </w:t>
      </w:r>
      <w:r w:rsidRPr="006D00E8">
        <w:rPr>
          <w:rFonts w:eastAsia="맑은 고딕" w:hint="eastAsia"/>
          <w:lang w:eastAsia="ko-KR"/>
        </w:rPr>
        <w:t>the AMF looks up a PDU session routing context for</w:t>
      </w:r>
      <w:r>
        <w:rPr>
          <w:rFonts w:eastAsia="맑은 고딕"/>
          <w:lang w:eastAsia="ko-KR"/>
        </w:rPr>
        <w:t>:</w:t>
      </w:r>
    </w:p>
    <w:p w14:paraId="528AE8CF" w14:textId="77777777" w:rsidR="00992E38" w:rsidRDefault="00992E38" w:rsidP="00992E38">
      <w:pPr>
        <w:pStyle w:val="B2"/>
      </w:pPr>
      <w:r>
        <w:rPr>
          <w:rFonts w:eastAsia="맑은 고딕"/>
          <w:lang w:eastAsia="ko-KR"/>
        </w:rPr>
        <w:t>1)</w:t>
      </w:r>
      <w:r w:rsidRPr="008A2176">
        <w:tab/>
      </w:r>
      <w:r>
        <w:rPr>
          <w:rFonts w:eastAsia="맑은 고딕" w:hint="eastAsia"/>
          <w:lang w:eastAsia="ko-KR"/>
        </w:rPr>
        <w:t>the UE and</w:t>
      </w:r>
      <w:r w:rsidRPr="006D00E8">
        <w:rPr>
          <w:rFonts w:eastAsia="맑은 고딕" w:hint="eastAsia"/>
          <w:lang w:eastAsia="ko-KR"/>
        </w:rPr>
        <w:t xml:space="preserve"> the PDU session ID</w:t>
      </w:r>
      <w:r w:rsidRPr="00475774">
        <w:rPr>
          <w:rFonts w:eastAsia="맑은 고딕" w:hint="eastAsia"/>
          <w:lang w:eastAsia="ko-KR"/>
        </w:rPr>
        <w:t xml:space="preserve"> IE</w:t>
      </w:r>
      <w:r w:rsidRPr="00F31730">
        <w:rPr>
          <w:lang w:eastAsia="ko-KR"/>
        </w:rPr>
        <w:t xml:space="preserve"> </w:t>
      </w:r>
      <w:r>
        <w:rPr>
          <w:lang w:eastAsia="ko-KR"/>
        </w:rPr>
        <w:t>in case the Old PDU session ID IE is not included</w:t>
      </w:r>
      <w:r>
        <w:rPr>
          <w:rFonts w:eastAsia="맑은 고딕" w:hint="eastAsia"/>
          <w:lang w:eastAsia="ko-KR"/>
        </w:rPr>
        <w:t>,</w:t>
      </w:r>
      <w:r w:rsidRPr="006D00E8">
        <w:rPr>
          <w:rFonts w:eastAsia="맑은 고딕" w:hint="eastAsia"/>
          <w:lang w:eastAsia="ko-KR"/>
        </w:rPr>
        <w:t xml:space="preserve"> and</w:t>
      </w:r>
      <w:r>
        <w:t>:</w:t>
      </w:r>
    </w:p>
    <w:p w14:paraId="36123B45" w14:textId="77777777" w:rsidR="00992E38" w:rsidRPr="00FF4F2E" w:rsidRDefault="00992E38" w:rsidP="00992E38">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74789962" w14:textId="77777777" w:rsidR="00992E38" w:rsidRDefault="00992E38" w:rsidP="00992E38">
      <w:pPr>
        <w:pStyle w:val="B3"/>
        <w:rPr>
          <w:rFonts w:eastAsia="맑은 고딕"/>
          <w:lang w:eastAsia="ko-KR"/>
        </w:rPr>
      </w:pPr>
      <w:r>
        <w:t>i)</w:t>
      </w:r>
      <w:r>
        <w:tab/>
      </w:r>
      <w:r w:rsidRPr="006D00E8">
        <w:rPr>
          <w:rFonts w:eastAsia="맑은 고딕" w:hint="eastAsia"/>
          <w:lang w:eastAsia="ko-KR"/>
        </w:rPr>
        <w:t xml:space="preserve">if the AMF has a PDU session routing context for the PDU session ID and the UE, and the </w:t>
      </w:r>
      <w:r>
        <w:rPr>
          <w:rFonts w:eastAsia="맑은 고딕"/>
          <w:lang w:eastAsia="ko-KR"/>
        </w:rPr>
        <w:t>R</w:t>
      </w:r>
      <w:r w:rsidRPr="006D00E8">
        <w:rPr>
          <w:rFonts w:eastAsia="맑은 고딕" w:hint="eastAsia"/>
          <w:lang w:eastAsia="ko-KR"/>
        </w:rPr>
        <w:t xml:space="preserve">equest type IE is </w:t>
      </w:r>
      <w:r>
        <w:rPr>
          <w:rFonts w:eastAsia="맑은 고딕"/>
          <w:lang w:eastAsia="ko-KR"/>
        </w:rPr>
        <w:t xml:space="preserve">either </w:t>
      </w:r>
      <w:r w:rsidRPr="006D00E8">
        <w:rPr>
          <w:rFonts w:eastAsia="맑은 고딕" w:hint="eastAsia"/>
          <w:lang w:eastAsia="ko-KR"/>
        </w:rPr>
        <w:t>not included</w:t>
      </w:r>
      <w:r>
        <w:rPr>
          <w:rFonts w:eastAsia="맑은 고딕"/>
          <w:lang w:eastAsia="ko-KR"/>
        </w:rPr>
        <w:t xml:space="preserve"> or is included but set to other value than </w:t>
      </w:r>
      <w:r w:rsidRPr="00872D7E">
        <w:rPr>
          <w:rFonts w:eastAsia="맑은 고딕"/>
          <w:lang w:eastAsia="ko-KR"/>
        </w:rPr>
        <w:t>"</w:t>
      </w:r>
      <w:r>
        <w:rPr>
          <w:rFonts w:eastAsia="맑은 고딕"/>
          <w:lang w:eastAsia="ko-KR"/>
        </w:rPr>
        <w:t>initial</w:t>
      </w:r>
      <w:r w:rsidRPr="00872D7E">
        <w:rPr>
          <w:rFonts w:eastAsia="맑은 고딕"/>
          <w:lang w:eastAsia="ko-KR"/>
        </w:rPr>
        <w:t xml:space="preserve"> request"</w:t>
      </w:r>
      <w:r>
        <w:rPr>
          <w:rFonts w:eastAsia="맑은 고딕"/>
          <w:lang w:eastAsia="ko-KR"/>
        </w:rPr>
        <w:t>, "existing PDU session", "initial emergency request" and "existing emergency PDU session"</w:t>
      </w:r>
      <w:r w:rsidRPr="006D00E8">
        <w:rPr>
          <w:rFonts w:eastAsia="맑은 고딕" w:hint="eastAsia"/>
          <w:lang w:eastAsia="ko-KR"/>
        </w:rPr>
        <w:t xml:space="preserve">, the AMF shall forward the </w:t>
      </w:r>
      <w:r>
        <w:rPr>
          <w:rFonts w:eastAsia="맑은 고딕" w:hint="eastAsia"/>
          <w:lang w:eastAsia="ko-KR"/>
        </w:rPr>
        <w:t>5G</w:t>
      </w:r>
      <w:r w:rsidRPr="006D00E8">
        <w:rPr>
          <w:rFonts w:eastAsia="맑은 고딕" w:hint="eastAsia"/>
          <w:lang w:eastAsia="ko-KR"/>
        </w:rPr>
        <w:t>SM message, and the PDU session ID</w:t>
      </w:r>
      <w:r w:rsidRPr="00475774">
        <w:rPr>
          <w:rFonts w:eastAsia="맑은 고딕" w:hint="eastAsia"/>
          <w:lang w:eastAsia="ko-KR"/>
        </w:rPr>
        <w:t xml:space="preserve"> IE</w:t>
      </w:r>
      <w:r>
        <w:rPr>
          <w:rFonts w:eastAsia="맑은 고딕" w:hint="eastAsia"/>
          <w:lang w:eastAsia="ko-KR"/>
        </w:rPr>
        <w:t xml:space="preserve"> towards the SMF identified by the SMF ID</w:t>
      </w:r>
      <w:r w:rsidRPr="006D00E8">
        <w:rPr>
          <w:rFonts w:eastAsia="맑은 고딕" w:hint="eastAsia"/>
          <w:lang w:eastAsia="ko-KR"/>
        </w:rPr>
        <w:t xml:space="preserve"> of the PDU session routing context;</w:t>
      </w:r>
    </w:p>
    <w:p w14:paraId="51A14434" w14:textId="77777777" w:rsidR="00992E38" w:rsidRDefault="00992E38" w:rsidP="00992E38">
      <w:pPr>
        <w:pStyle w:val="B3"/>
        <w:rPr>
          <w:rFonts w:eastAsia="맑은 고딕"/>
          <w:lang w:eastAsia="ko-KR"/>
        </w:rPr>
      </w:pPr>
      <w:r>
        <w:rPr>
          <w:rFonts w:eastAsia="맑은 고딕"/>
          <w:lang w:eastAsia="ko-KR"/>
        </w:rPr>
        <w:t>ii</w:t>
      </w:r>
      <w:r>
        <w:rPr>
          <w:rFonts w:eastAsia="맑은 고딕" w:hint="eastAsia"/>
          <w:lang w:eastAsia="ko-KR"/>
        </w:rPr>
        <w:t>)</w:t>
      </w:r>
      <w:r>
        <w:rPr>
          <w:rFonts w:eastAsia="맑은 고딕" w:hint="eastAsia"/>
          <w:lang w:eastAsia="ko-KR"/>
        </w:rPr>
        <w:tab/>
      </w:r>
      <w:r w:rsidRPr="006D00E8">
        <w:rPr>
          <w:rFonts w:eastAsia="맑은 고딕" w:hint="eastAsia"/>
          <w:lang w:eastAsia="ko-KR"/>
        </w:rPr>
        <w:t xml:space="preserve">if the AMF has a PDU session routing context for the PDU session ID and the UE, the PDU session routing context indicates that the PDU session is not an emergency PDU session, the </w:t>
      </w:r>
      <w:r>
        <w:rPr>
          <w:rFonts w:eastAsia="맑은 고딕"/>
          <w:lang w:eastAsia="ko-KR"/>
        </w:rPr>
        <w:t>R</w:t>
      </w:r>
      <w:r w:rsidRPr="006D00E8">
        <w:rPr>
          <w:rFonts w:eastAsia="맑은 고딕" w:hint="eastAsia"/>
          <w:lang w:eastAsia="ko-KR"/>
        </w:rPr>
        <w:t>equest type IE is included and is set to "existing PDU session"</w:t>
      </w:r>
      <w:r w:rsidRPr="00474D7C">
        <w:rPr>
          <w:rFonts w:eastAsia="맑은 고딕"/>
          <w:lang w:eastAsia="ko-KR"/>
        </w:rPr>
        <w:t>, and the S-NSSAI associated with the PDU session identified by the PDU session ID is allowed for the target access type</w:t>
      </w:r>
      <w:r w:rsidRPr="006D00E8">
        <w:rPr>
          <w:rFonts w:eastAsia="맑은 고딕" w:hint="eastAsia"/>
          <w:lang w:eastAsia="ko-KR"/>
        </w:rPr>
        <w:t xml:space="preserve">, the AMF shall forward the </w:t>
      </w:r>
      <w:r>
        <w:rPr>
          <w:rFonts w:eastAsia="맑은 고딕" w:hint="eastAsia"/>
          <w:lang w:eastAsia="ko-KR"/>
        </w:rPr>
        <w:t>5G</w:t>
      </w:r>
      <w:r w:rsidRPr="006D00E8">
        <w:rPr>
          <w:rFonts w:eastAsia="맑은 고딕" w:hint="eastAsia"/>
          <w:lang w:eastAsia="ko-KR"/>
        </w:rPr>
        <w:t xml:space="preserve">SM message, the PDU session ID, the S-NSSAI, </w:t>
      </w:r>
      <w:r w:rsidRPr="00E118DD">
        <w:rPr>
          <w:rFonts w:eastAsia="맑은 고딕"/>
          <w:lang w:eastAsia="ko-KR"/>
        </w:rPr>
        <w:t xml:space="preserve">the mapped S-NSSAI (if available in roaming scenarios), </w:t>
      </w:r>
      <w:r w:rsidRPr="006D00E8">
        <w:rPr>
          <w:rFonts w:eastAsia="맑은 고딕" w:hint="eastAsia"/>
          <w:lang w:eastAsia="ko-KR"/>
        </w:rPr>
        <w:t xml:space="preserve">the DNN (if received) and the request type towards </w:t>
      </w:r>
      <w:r>
        <w:rPr>
          <w:rFonts w:eastAsia="맑은 고딕" w:hint="eastAsia"/>
          <w:lang w:eastAsia="ko-KR"/>
        </w:rPr>
        <w:t>the SMF identified by the SMF ID</w:t>
      </w:r>
      <w:r w:rsidRPr="006D00E8">
        <w:rPr>
          <w:rFonts w:eastAsia="맑은 고딕" w:hint="eastAsia"/>
          <w:lang w:eastAsia="ko-KR"/>
        </w:rPr>
        <w:t xml:space="preserve"> of the PDU session routing context;</w:t>
      </w:r>
    </w:p>
    <w:p w14:paraId="32C2659E" w14:textId="77777777" w:rsidR="00992E38" w:rsidRPr="00FF4F2E" w:rsidRDefault="00992E38" w:rsidP="00992E38">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p>
    <w:p w14:paraId="66C1395C" w14:textId="77777777" w:rsidR="00992E38" w:rsidRDefault="00992E38" w:rsidP="00992E38">
      <w:pPr>
        <w:pStyle w:val="B4"/>
        <w:rPr>
          <w:rFonts w:eastAsia="맑은 고딕"/>
          <w:lang w:eastAsia="ko-KR"/>
        </w:rPr>
      </w:pPr>
      <w:r w:rsidRPr="00FF4F2E">
        <w:t>A)</w:t>
      </w:r>
      <w:r w:rsidRPr="00FF4F2E">
        <w:tab/>
        <w:t>the AMF shall select an SMF</w:t>
      </w:r>
      <w:r>
        <w:t xml:space="preserve"> </w:t>
      </w:r>
      <w:r w:rsidRPr="004E4354">
        <w:t>with following handlings</w:t>
      </w:r>
      <w:r>
        <w:t>:</w:t>
      </w:r>
    </w:p>
    <w:p w14:paraId="1DC26BE5" w14:textId="77777777" w:rsidR="00992E38" w:rsidRDefault="00992E38" w:rsidP="00992E38">
      <w:pPr>
        <w:pStyle w:val="B4"/>
        <w:rPr>
          <w:lang w:eastAsia="ko-KR"/>
        </w:rPr>
      </w:pPr>
      <w:r>
        <w:rPr>
          <w:rFonts w:eastAsia="맑은 고딕"/>
          <w:lang w:eastAsia="ko-KR"/>
        </w:rPr>
        <w:tab/>
      </w:r>
      <w:r w:rsidRPr="00FF4F2E">
        <w:rPr>
          <w:lang w:eastAsia="ko-KR"/>
        </w:rPr>
        <w:t>If the S-NSSAI IE is not included</w:t>
      </w:r>
      <w:r>
        <w:rPr>
          <w:lang w:eastAsia="ko-KR"/>
        </w:rP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46B1F221" w14:textId="77777777" w:rsidR="00992E38" w:rsidRDefault="00992E38" w:rsidP="00992E38">
      <w:pPr>
        <w:pStyle w:val="B5"/>
        <w:rPr>
          <w:lang w:eastAsia="ko-KR"/>
        </w:rPr>
      </w:pPr>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sidRPr="00FF4F2E">
        <w:t>;</w:t>
      </w:r>
    </w:p>
    <w:p w14:paraId="33A2AFD6" w14:textId="77777777" w:rsidR="00992E38" w:rsidRDefault="00992E38" w:rsidP="00992E38">
      <w:pPr>
        <w:pStyle w:val="B5"/>
        <w:rPr>
          <w:lang w:eastAsia="ko-KR"/>
        </w:rPr>
      </w:pPr>
      <w:r>
        <w:rPr>
          <w:lang w:eastAsia="ko-KR"/>
        </w:rPr>
        <w:t>-</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14:paraId="0340620A" w14:textId="77777777" w:rsidR="00992E38" w:rsidRDefault="00992E38" w:rsidP="00992E38">
      <w:pPr>
        <w:pStyle w:val="B5"/>
        <w:rPr>
          <w:lang w:eastAsia="ko-KR"/>
        </w:rPr>
      </w:pPr>
      <w:r>
        <w:rPr>
          <w:lang w:eastAsia="ko-KR"/>
        </w:rPr>
        <w:t>-</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14:paraId="57FDBD13" w14:textId="77777777" w:rsidR="00992E38" w:rsidRDefault="00992E38" w:rsidP="00992E38">
      <w:pPr>
        <w:pStyle w:val="B4"/>
        <w:rPr>
          <w:lang w:eastAsia="ko-KR"/>
        </w:rPr>
      </w:pPr>
      <w:r>
        <w:rPr>
          <w:lang w:eastAsia="ko-KR"/>
        </w:rP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3C4B5886" w14:textId="77777777" w:rsidR="00992E38" w:rsidRDefault="00992E38" w:rsidP="00992E38">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318FD643" w14:textId="77777777" w:rsidR="00992E38" w:rsidRPr="00FF4F2E" w:rsidRDefault="00992E38" w:rsidP="00992E38">
      <w:pPr>
        <w:pStyle w:val="B5"/>
      </w:pPr>
      <w:r>
        <w:rPr>
          <w:rFonts w:eastAsia="맑은 고딕"/>
          <w:lang w:eastAsia="ko-KR"/>
        </w:rPr>
        <w:t>-</w:t>
      </w:r>
      <w:r>
        <w:rPr>
          <w:rFonts w:eastAsia="맑은 고딕"/>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14:paraId="761B8A0D" w14:textId="77777777" w:rsidR="00992E38" w:rsidRDefault="00992E38" w:rsidP="00992E38">
      <w:pPr>
        <w:pStyle w:val="B4"/>
        <w:rPr>
          <w:rFonts w:eastAsia="맑은 고딕"/>
          <w:lang w:eastAsia="ko-KR"/>
        </w:rPr>
      </w:pPr>
      <w:r>
        <w:rPr>
          <w:rFonts w:eastAsia="맑은 고딕"/>
          <w:lang w:eastAsia="ko-KR"/>
        </w:rPr>
        <w:tab/>
        <w:t>If the DNN is a LADN DNN, the AMF shall determine the UE presence in LADN service area</w:t>
      </w:r>
      <w:r w:rsidRPr="00E118DD">
        <w:rPr>
          <w:rFonts w:eastAsia="맑은 고딕"/>
          <w:lang w:eastAsia="ko-KR"/>
        </w:rPr>
        <w:t>; and</w:t>
      </w:r>
    </w:p>
    <w:p w14:paraId="198BFA07" w14:textId="77777777" w:rsidR="00992E38" w:rsidRPr="00FF4F2E" w:rsidRDefault="00992E38" w:rsidP="00992E38">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 of scope of CT1.</w:t>
      </w:r>
    </w:p>
    <w:p w14:paraId="2A03A833" w14:textId="77777777" w:rsidR="00992E38" w:rsidRPr="00FF4F2E" w:rsidRDefault="00992E38" w:rsidP="00992E38">
      <w:pPr>
        <w:pStyle w:val="B4"/>
      </w:pPr>
      <w:r w:rsidRPr="00FF4F2E">
        <w:t>B)</w:t>
      </w:r>
      <w:r w:rsidRPr="00FF4F2E">
        <w:tab/>
        <w:t>if the SMF selection is successful:</w:t>
      </w:r>
    </w:p>
    <w:p w14:paraId="69587535" w14:textId="77777777" w:rsidR="00992E38" w:rsidRPr="00FF4F2E" w:rsidRDefault="00992E38" w:rsidP="00992E38">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14:paraId="01955371" w14:textId="77777777" w:rsidR="00992E38" w:rsidRPr="00FF4F2E" w:rsidRDefault="00992E38" w:rsidP="00992E38">
      <w:pPr>
        <w:pStyle w:val="B5"/>
        <w:rPr>
          <w:lang w:eastAsia="ko-KR"/>
        </w:rPr>
      </w:pPr>
      <w:r>
        <w:rPr>
          <w:lang w:eastAsia="ko-KR"/>
        </w:rPr>
        <w:t>-</w:t>
      </w:r>
      <w:r w:rsidRPr="00FF4F2E">
        <w:rPr>
          <w:lang w:eastAsia="ko-KR"/>
        </w:rPr>
        <w:tab/>
        <w:t xml:space="preserve">the AMF shall forward the 5GSM message, the PDU session ID, the S-NSSAI, </w:t>
      </w:r>
      <w:r w:rsidRPr="00E118DD">
        <w:rPr>
          <w:rFonts w:eastAsia="맑은 고딕"/>
          <w:lang w:eastAsia="ko-KR"/>
        </w:rPr>
        <w:t xml:space="preserve">the mapped S-NSSAI (if available in roaming scenarios), </w:t>
      </w:r>
      <w:r w:rsidRPr="00FF4F2E">
        <w:rPr>
          <w:lang w:eastAsia="ko-KR"/>
        </w:rPr>
        <w:t>the DNN</w:t>
      </w:r>
      <w:r>
        <w:rPr>
          <w:lang w:eastAsia="ko-KR"/>
        </w:rPr>
        <w:t>,</w:t>
      </w:r>
      <w:r w:rsidRPr="00FF4F2E">
        <w:rPr>
          <w:lang w:eastAsia="ko-KR"/>
        </w:rPr>
        <w:t xml:space="preserve"> the request type</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p>
    <w:p w14:paraId="5160C7E7" w14:textId="3B9EB2D7" w:rsidR="00C37908" w:rsidRDefault="00C37908" w:rsidP="00C37908">
      <w:pPr>
        <w:pStyle w:val="B3"/>
        <w:rPr>
          <w:lang w:eastAsia="ko-KR"/>
        </w:rPr>
      </w:pPr>
      <w:r w:rsidRPr="00FF4F2E">
        <w:rPr>
          <w:lang w:eastAsia="ko-KR"/>
        </w:rPr>
        <w:t>iv)</w:t>
      </w:r>
      <w:r w:rsidRPr="00FF4F2E">
        <w:rPr>
          <w:lang w:eastAsia="ko-KR"/>
        </w:rPr>
        <w:tab/>
        <w:t xml:space="preserve">if the AMF does not have a PDU session routing context for the PDU session ID and the UE, the Request type IE is included and is set to "existing PDU session", and the </w:t>
      </w:r>
      <w:ins w:id="4" w:author="Won, Sung (Nokia - KR/Seoul)" w:date="2019-03-14T00:08:00Z">
        <w:r w:rsidR="007C73B4">
          <w:rPr>
            <w:lang w:eastAsia="ko-KR"/>
          </w:rPr>
          <w:t>AMF can retrieve</w:t>
        </w:r>
      </w:ins>
      <w:del w:id="5" w:author="Won, Sung (Nokia - KR/Seoul)" w:date="2019-03-14T00:08:00Z">
        <w:r w:rsidRPr="00FF4F2E" w:rsidDel="007C73B4">
          <w:rPr>
            <w:lang w:eastAsia="ko-KR"/>
          </w:rPr>
          <w:delText>user</w:delText>
        </w:r>
        <w:r w:rsidDel="007C73B4">
          <w:rPr>
            <w:lang w:eastAsia="ko-KR"/>
          </w:rPr>
          <w:delText>'</w:delText>
        </w:r>
        <w:r w:rsidRPr="00FF4F2E" w:rsidDel="007C73B4">
          <w:rPr>
            <w:lang w:eastAsia="ko-KR"/>
          </w:rPr>
          <w:delText>s subscription context obtained from the UDM contains</w:delText>
        </w:r>
      </w:del>
      <w:r w:rsidRPr="00FF4F2E">
        <w:rPr>
          <w:lang w:eastAsia="ko-KR"/>
        </w:rPr>
        <w:t xml:space="preserve"> an SMF ID </w:t>
      </w:r>
      <w:r>
        <w:rPr>
          <w:lang w:eastAsia="ko-KR"/>
        </w:rPr>
        <w:t>associated with:</w:t>
      </w:r>
    </w:p>
    <w:p w14:paraId="08E1D7F7" w14:textId="77777777" w:rsidR="00C37908" w:rsidRDefault="00C37908" w:rsidP="00C37908">
      <w:pPr>
        <w:pStyle w:val="B4"/>
        <w:rPr>
          <w:lang w:eastAsia="ko-KR"/>
        </w:rPr>
      </w:pPr>
      <w:r>
        <w:rPr>
          <w:lang w:eastAsia="ko-KR"/>
        </w:rPr>
        <w:t>A)</w:t>
      </w:r>
      <w:r>
        <w:rPr>
          <w:lang w:eastAsia="ko-KR"/>
        </w:rPr>
        <w:tab/>
        <w:t>the PDU session ID matching the PDU session ID received from the UE, if any; or</w:t>
      </w:r>
    </w:p>
    <w:p w14:paraId="5B26D98C" w14:textId="77777777" w:rsidR="00C37908" w:rsidRDefault="00C37908" w:rsidP="00C37908">
      <w:pPr>
        <w:pStyle w:val="B4"/>
        <w:rPr>
          <w:lang w:eastAsia="ko-KR"/>
        </w:rPr>
      </w:pPr>
      <w:r>
        <w:rPr>
          <w:lang w:eastAsia="ko-KR"/>
        </w:rPr>
        <w:t>B)</w:t>
      </w:r>
      <w:r>
        <w:rPr>
          <w:lang w:eastAsia="ko-KR"/>
        </w:rPr>
        <w:tab/>
        <w:t>the DNN matching the DNN received from the UE, otherwise;</w:t>
      </w:r>
    </w:p>
    <w:p w14:paraId="7C74C040" w14:textId="77777777" w:rsidR="00C37908" w:rsidRDefault="00C37908" w:rsidP="00C37908">
      <w:pPr>
        <w:pStyle w:val="B3"/>
        <w:rPr>
          <w:lang w:eastAsia="ko-KR"/>
        </w:rPr>
      </w:pPr>
      <w:r>
        <w:rPr>
          <w:lang w:eastAsia="ko-KR"/>
        </w:rPr>
        <w:tab/>
        <w:t>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14:paraId="260042C6" w14:textId="1DB8C7E7" w:rsidR="00C37908" w:rsidRPr="00FF4F2E" w:rsidRDefault="00C37908" w:rsidP="00C37908">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ins w:id="6" w:author="Won, Sung (Nokia - KR/Seoul)" w:date="2019-03-14T00:11:00Z">
        <w:r w:rsidR="007C73B4">
          <w:rPr>
            <w:lang w:eastAsia="ko-KR"/>
          </w:rPr>
          <w:t xml:space="preserve">retrieved </w:t>
        </w:r>
      </w:ins>
      <w:r w:rsidRPr="00FF4F2E">
        <w:rPr>
          <w:lang w:eastAsia="ko-KR"/>
        </w:rPr>
        <w:t>SMF ID</w:t>
      </w:r>
      <w:del w:id="7" w:author="Won, Sung (Nokia - KR/Seoul)" w:date="2019-03-14T00:11:00Z">
        <w:r w:rsidRPr="00FF4F2E" w:rsidDel="007C73B4">
          <w:rPr>
            <w:lang w:eastAsia="ko-KR"/>
          </w:rPr>
          <w:delText xml:space="preserve"> </w:delText>
        </w:r>
        <w:r w:rsidDel="007C73B4">
          <w:rPr>
            <w:lang w:eastAsia="ko-KR"/>
          </w:rPr>
          <w:delText>contained</w:delText>
        </w:r>
        <w:r w:rsidRPr="00FF4F2E" w:rsidDel="007C73B4">
          <w:rPr>
            <w:lang w:eastAsia="ko-KR"/>
          </w:rPr>
          <w:delText xml:space="preserve"> in the user</w:delText>
        </w:r>
        <w:r w:rsidDel="007C73B4">
          <w:rPr>
            <w:lang w:eastAsia="ko-KR"/>
          </w:rPr>
          <w:delText>'</w:delText>
        </w:r>
        <w:r w:rsidRPr="00FF4F2E" w:rsidDel="007C73B4">
          <w:rPr>
            <w:lang w:eastAsia="ko-KR"/>
          </w:rPr>
          <w:delText>s subscription context obtained from the UDM</w:delText>
        </w:r>
      </w:del>
      <w:r w:rsidRPr="00FF4F2E">
        <w:rPr>
          <w:lang w:eastAsia="ko-KR"/>
        </w:rPr>
        <w:t>; and</w:t>
      </w:r>
    </w:p>
    <w:p w14:paraId="730E7294" w14:textId="77777777" w:rsidR="00C37908" w:rsidRPr="00FF4F2E" w:rsidRDefault="00C37908" w:rsidP="00C37908">
      <w:pPr>
        <w:pStyle w:val="B4"/>
        <w:rPr>
          <w:lang w:eastAsia="ko-KR"/>
        </w:rPr>
      </w:pPr>
      <w:r w:rsidRPr="00FF4F2E">
        <w:rPr>
          <w:lang w:eastAsia="ko-KR"/>
        </w:rPr>
        <w:t>B)</w:t>
      </w:r>
      <w:r w:rsidRPr="00FF4F2E">
        <w:rPr>
          <w:lang w:eastAsia="ko-KR"/>
        </w:rPr>
        <w:tab/>
        <w:t xml:space="preserve">the AMF shall forward the 5GSM message, the PDU session ID, the S-NSSAI, </w:t>
      </w:r>
      <w:r w:rsidRPr="00E118DD">
        <w:rPr>
          <w:rFonts w:eastAsia="맑은 고딕"/>
          <w:lang w:eastAsia="ko-KR"/>
        </w:rPr>
        <w:t xml:space="preserve">the mapped configured S-NSSAI from </w:t>
      </w:r>
      <w:r>
        <w:rPr>
          <w:rFonts w:eastAsia="맑은 고딕"/>
          <w:lang w:eastAsia="ko-KR"/>
        </w:rPr>
        <w:t xml:space="preserve">the </w:t>
      </w:r>
      <w:r>
        <w:t xml:space="preserve">S-NSSAI(s) of </w:t>
      </w:r>
      <w:r>
        <w:rPr>
          <w:lang w:val="en-US"/>
        </w:rPr>
        <w:t xml:space="preserve">the </w:t>
      </w:r>
      <w:r w:rsidRPr="00E118DD">
        <w:rPr>
          <w:rFonts w:eastAsia="맑은 고딕"/>
          <w:lang w:eastAsia="ko-KR"/>
        </w:rPr>
        <w:t xml:space="preserve">HPLMN (if available in roaming scenarios), </w:t>
      </w:r>
      <w:r w:rsidRPr="00FF4F2E">
        <w:rPr>
          <w:lang w:eastAsia="ko-KR"/>
        </w:rPr>
        <w:t>the DNN (if received) and the request type towards the SMF identified by the SMF ID of the PDU session routing context;</w:t>
      </w:r>
    </w:p>
    <w:p w14:paraId="7A34EC03" w14:textId="77777777" w:rsidR="00992E38" w:rsidRPr="00FF4F2E" w:rsidRDefault="00992E38" w:rsidP="00992E38">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5B4F24BA" w14:textId="77777777" w:rsidR="00992E38" w:rsidRPr="00FF4F2E" w:rsidRDefault="00992E38" w:rsidP="00992E38">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14:paraId="0640D44E" w14:textId="77777777" w:rsidR="00992E38" w:rsidRPr="00FF4F2E" w:rsidRDefault="00992E38" w:rsidP="00992E38">
      <w:pPr>
        <w:pStyle w:val="B4"/>
        <w:rPr>
          <w:lang w:eastAsia="ko-KR"/>
        </w:rPr>
      </w:pPr>
      <w:r w:rsidRPr="00FF4F2E">
        <w:rPr>
          <w:lang w:eastAsia="ko-KR"/>
        </w:rPr>
        <w:t>B)</w:t>
      </w:r>
      <w:r w:rsidRPr="00FF4F2E">
        <w:rPr>
          <w:lang w:eastAsia="ko-KR"/>
        </w:rPr>
        <w:tab/>
        <w:t>if the SMF selection is successful:</w:t>
      </w:r>
    </w:p>
    <w:p w14:paraId="001D7AEC" w14:textId="77777777" w:rsidR="00992E38" w:rsidRPr="00FF4F2E" w:rsidRDefault="00992E38" w:rsidP="00992E38">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06016743" w14:textId="77777777" w:rsidR="00992E38" w:rsidRPr="00FF4F2E" w:rsidRDefault="00992E38" w:rsidP="00992E38">
      <w:pPr>
        <w:pStyle w:val="B5"/>
        <w:rPr>
          <w:lang w:eastAsia="ko-KR"/>
        </w:rPr>
      </w:pPr>
      <w:r>
        <w:rPr>
          <w:lang w:eastAsia="ko-KR"/>
        </w:rPr>
        <w:t>-</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14:paraId="7EE3194E" w14:textId="77777777" w:rsidR="00992E38" w:rsidRPr="00FF4F2E" w:rsidRDefault="00992E38" w:rsidP="00992E38">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694EB4BD" w14:textId="77777777" w:rsidR="00992E38" w:rsidRPr="00FF4F2E" w:rsidRDefault="00992E38" w:rsidP="00992E38">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0B78A3D6" w14:textId="77777777" w:rsidR="00992E38" w:rsidRPr="00FF4F2E" w:rsidRDefault="00992E38" w:rsidP="00992E38">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or</w:t>
      </w:r>
    </w:p>
    <w:p w14:paraId="2E31EECF" w14:textId="77777777" w:rsidR="00992E38" w:rsidRDefault="00992E38" w:rsidP="00992E38">
      <w:pPr>
        <w:pStyle w:val="B3"/>
        <w:rPr>
          <w:rFonts w:eastAsia="맑은 고딕"/>
          <w:lang w:eastAsia="ko-KR"/>
        </w:rPr>
      </w:pPr>
      <w:r>
        <w:rPr>
          <w:rFonts w:eastAsia="맑은 고딕"/>
          <w:lang w:eastAsia="ko-KR"/>
        </w:rPr>
        <w:t>vii</w:t>
      </w:r>
      <w:r>
        <w:rPr>
          <w:rFonts w:eastAsia="맑은 고딕" w:hint="eastAsia"/>
          <w:lang w:eastAsia="ko-KR"/>
        </w:rPr>
        <w:t>)</w:t>
      </w:r>
      <w:r>
        <w:rPr>
          <w:rFonts w:eastAsia="맑은 고딕" w:hint="eastAsia"/>
          <w:lang w:eastAsia="ko-KR"/>
        </w:rPr>
        <w:tab/>
      </w:r>
      <w:r w:rsidRPr="006D00E8">
        <w:rPr>
          <w:rFonts w:eastAsia="맑은 고딕" w:hint="eastAsia"/>
          <w:lang w:eastAsia="ko-KR"/>
        </w:rPr>
        <w:t xml:space="preserve">if the AMF has a PDU session routing context for the PDU session ID and the UE, the PDU session routing context indicates that the PDU session is an emergency PDU session, and the </w:t>
      </w:r>
      <w:r>
        <w:rPr>
          <w:rFonts w:eastAsia="맑은 고딕"/>
          <w:lang w:eastAsia="ko-KR"/>
        </w:rPr>
        <w:t>R</w:t>
      </w:r>
      <w:r w:rsidRPr="006D00E8">
        <w:rPr>
          <w:rFonts w:eastAsia="맑은 고딕" w:hint="eastAsia"/>
          <w:lang w:eastAsia="ko-KR"/>
        </w:rPr>
        <w:t xml:space="preserve">equest type IE is included and is set to "existing </w:t>
      </w:r>
      <w:r>
        <w:rPr>
          <w:rFonts w:eastAsia="맑은 고딕"/>
          <w:lang w:eastAsia="ko-KR"/>
        </w:rPr>
        <w:t xml:space="preserve">emergency </w:t>
      </w:r>
      <w:r w:rsidRPr="006D00E8">
        <w:rPr>
          <w:rFonts w:eastAsia="맑은 고딕" w:hint="eastAsia"/>
          <w:lang w:eastAsia="ko-KR"/>
        </w:rPr>
        <w:t xml:space="preserve">PDU session", the AMF shall forward the </w:t>
      </w:r>
      <w:r>
        <w:rPr>
          <w:rFonts w:eastAsia="맑은 고딕" w:hint="eastAsia"/>
          <w:lang w:eastAsia="ko-KR"/>
        </w:rPr>
        <w:t>5G</w:t>
      </w:r>
      <w:r w:rsidRPr="006D00E8">
        <w:rPr>
          <w:rFonts w:eastAsia="맑은 고딕"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맑은 고딕" w:hint="eastAsia"/>
          <w:lang w:eastAsia="ko-KR"/>
        </w:rPr>
        <w:t xml:space="preserve"> and the request type towards </w:t>
      </w:r>
      <w:r>
        <w:rPr>
          <w:rFonts w:eastAsia="맑은 고딕" w:hint="eastAsia"/>
          <w:lang w:eastAsia="ko-KR"/>
        </w:rPr>
        <w:t>the SMF identified by the SMF ID</w:t>
      </w:r>
      <w:r w:rsidRPr="006D00E8">
        <w:rPr>
          <w:rFonts w:eastAsia="맑은 고딕" w:hint="eastAsia"/>
          <w:lang w:eastAsia="ko-KR"/>
        </w:rPr>
        <w:t xml:space="preserve"> of the PDU session routing context;</w:t>
      </w:r>
      <w:r>
        <w:rPr>
          <w:rFonts w:eastAsia="맑은 고딕"/>
          <w:lang w:eastAsia="ko-KR"/>
        </w:rPr>
        <w:t xml:space="preserve"> and</w:t>
      </w:r>
    </w:p>
    <w:p w14:paraId="1ACF1FF0" w14:textId="5ED0268D" w:rsidR="00C37908" w:rsidRDefault="00C37908" w:rsidP="00C37908">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ins w:id="8" w:author="Won, Sung (Nokia - KR/Seoul)" w:date="2019-03-12T23:55:00Z">
        <w:r w:rsidR="000B43FB">
          <w:rPr>
            <w:lang w:eastAsia="ko-KR"/>
          </w:rPr>
          <w:t>AMF can retrieve</w:t>
        </w:r>
      </w:ins>
      <w:del w:id="9" w:author="Won, Sung (Nokia - KR/Seoul)" w:date="2019-03-12T23:55:00Z">
        <w:r w:rsidRPr="006B2193" w:rsidDel="000B43FB">
          <w:rPr>
            <w:lang w:eastAsia="ko-KR"/>
          </w:rPr>
          <w:delText>user</w:delText>
        </w:r>
        <w:r w:rsidDel="000B43FB">
          <w:rPr>
            <w:lang w:eastAsia="ko-KR"/>
          </w:rPr>
          <w:delText>'</w:delText>
        </w:r>
        <w:r w:rsidRPr="006B2193" w:rsidDel="000B43FB">
          <w:rPr>
            <w:lang w:eastAsia="ko-KR"/>
          </w:rPr>
          <w:delText>s subscription context obtained from the UDM contains</w:delText>
        </w:r>
      </w:del>
      <w:r w:rsidRPr="00FF4F2E">
        <w:rPr>
          <w:lang w:eastAsia="ko-KR"/>
        </w:rPr>
        <w:t xml:space="preserve"> an SMF ID </w:t>
      </w:r>
      <w:ins w:id="10" w:author="Won, Sung (Nokia - KR/Seoul)" w:date="2019-03-12T23:56:00Z">
        <w:r w:rsidR="000B43FB">
          <w:rPr>
            <w:lang w:eastAsia="ko-KR"/>
          </w:rPr>
          <w:t xml:space="preserve">associated with </w:t>
        </w:r>
      </w:ins>
      <w:ins w:id="11" w:author="Won, Sung (Nokia - KR/Seoul)" w:date="2019-03-13T00:15:00Z">
        <w:r w:rsidR="00D30604">
          <w:rPr>
            <w:lang w:eastAsia="ko-KR"/>
          </w:rPr>
          <w:t>emergency services</w:t>
        </w:r>
      </w:ins>
      <w:del w:id="12" w:author="Won, Sung (Nokia - KR/Seoul)" w:date="2019-03-12T18:00:00Z">
        <w:r w:rsidDel="00C37908">
          <w:rPr>
            <w:lang w:eastAsia="ko-KR"/>
          </w:rPr>
          <w:delText>for the DNN matching the DNN received from the UE</w:delText>
        </w:r>
      </w:del>
      <w:r>
        <w:rPr>
          <w:lang w:eastAsia="ko-KR"/>
        </w:rPr>
        <w:t xml:space="preserve">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17090259" w14:textId="2F54660F" w:rsidR="00C37908" w:rsidRPr="00FF4F2E" w:rsidRDefault="00C37908" w:rsidP="00C37908">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ins w:id="13" w:author="Won, Sung (Nokia - KR/Seoul)" w:date="2019-03-14T00:10:00Z">
        <w:r w:rsidR="007C73B4">
          <w:rPr>
            <w:lang w:eastAsia="ko-KR"/>
          </w:rPr>
          <w:t xml:space="preserve">retrieved </w:t>
        </w:r>
      </w:ins>
      <w:r w:rsidRPr="00FF4F2E">
        <w:rPr>
          <w:lang w:eastAsia="ko-KR"/>
        </w:rPr>
        <w:t>SMF ID</w:t>
      </w:r>
      <w:del w:id="14" w:author="Won, Sung (Nokia - KR/Seoul)" w:date="2019-03-14T00:10:00Z">
        <w:r w:rsidRPr="00FF4F2E" w:rsidDel="007C73B4">
          <w:rPr>
            <w:lang w:eastAsia="ko-KR"/>
          </w:rPr>
          <w:delText xml:space="preserve"> </w:delText>
        </w:r>
        <w:r w:rsidDel="007C73B4">
          <w:rPr>
            <w:lang w:eastAsia="ko-KR"/>
          </w:rPr>
          <w:delText>contained</w:delText>
        </w:r>
        <w:r w:rsidRPr="00FF4F2E" w:rsidDel="007C73B4">
          <w:rPr>
            <w:lang w:eastAsia="ko-KR"/>
          </w:rPr>
          <w:delText xml:space="preserve"> in the user</w:delText>
        </w:r>
        <w:r w:rsidDel="007C73B4">
          <w:rPr>
            <w:lang w:eastAsia="ko-KR"/>
          </w:rPr>
          <w:delText>'</w:delText>
        </w:r>
        <w:r w:rsidRPr="00FF4F2E" w:rsidDel="007C73B4">
          <w:rPr>
            <w:lang w:eastAsia="ko-KR"/>
          </w:rPr>
          <w:delText>s subscription context obtained from the UDM</w:delText>
        </w:r>
      </w:del>
      <w:r w:rsidRPr="00FF4F2E">
        <w:rPr>
          <w:lang w:eastAsia="ko-KR"/>
        </w:rPr>
        <w:t>; and</w:t>
      </w:r>
    </w:p>
    <w:p w14:paraId="4FABC0BC" w14:textId="77777777" w:rsidR="00C37908" w:rsidRDefault="00C37908" w:rsidP="00C37908">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0B97442C" w14:textId="77777777" w:rsidR="00992E38" w:rsidRPr="00FF4F2E" w:rsidRDefault="00992E38" w:rsidP="00992E38">
      <w:pPr>
        <w:pStyle w:val="B2"/>
      </w:pPr>
      <w:r w:rsidRPr="00FF4F2E">
        <w:t>2)</w:t>
      </w:r>
      <w:r w:rsidRPr="00FF4F2E">
        <w:tab/>
        <w:t>the UE and the Old PDU session ID IE in case the Old PDU session ID IE is included, and:</w:t>
      </w:r>
    </w:p>
    <w:p w14:paraId="451F006F" w14:textId="77777777" w:rsidR="00992E38" w:rsidRDefault="00992E38" w:rsidP="00992E38">
      <w:pPr>
        <w:pStyle w:val="B3"/>
        <w:rPr>
          <w:rFonts w:eastAsia="맑은 고딕"/>
          <w:lang w:eastAsia="ko-KR"/>
        </w:rPr>
      </w:pPr>
      <w:r>
        <w:rPr>
          <w:rFonts w:eastAsia="맑은 고딕"/>
          <w:lang w:eastAsia="ko-KR"/>
        </w:rPr>
        <w:t>i</w:t>
      </w:r>
      <w:r>
        <w:rPr>
          <w:rFonts w:eastAsia="맑은 고딕" w:hint="eastAsia"/>
          <w:lang w:eastAsia="ko-KR"/>
        </w:rPr>
        <w:t>)</w:t>
      </w:r>
      <w:r>
        <w:rPr>
          <w:rFonts w:eastAsia="맑은 고딕" w:hint="eastAsia"/>
          <w:lang w:eastAsia="ko-KR"/>
        </w:rPr>
        <w:tab/>
      </w:r>
      <w:r w:rsidRPr="006D00E8">
        <w:rPr>
          <w:rFonts w:eastAsia="맑은 고딕" w:hint="eastAsia"/>
          <w:lang w:eastAsia="ko-KR"/>
        </w:rPr>
        <w:t xml:space="preserve">the AMF has a PDU session routing context for the </w:t>
      </w:r>
      <w:r>
        <w:rPr>
          <w:rFonts w:eastAsia="맑은 고딕"/>
          <w:lang w:eastAsia="ko-KR"/>
        </w:rPr>
        <w:t xml:space="preserve">old </w:t>
      </w:r>
      <w:r w:rsidRPr="006D00E8">
        <w:rPr>
          <w:rFonts w:eastAsia="맑은 고딕" w:hint="eastAsia"/>
          <w:lang w:eastAsia="ko-KR"/>
        </w:rPr>
        <w:t>PDU session ID and the UE</w:t>
      </w:r>
      <w:r w:rsidRPr="00FF4F2E">
        <w:rPr>
          <w:lang w:eastAsia="ko-KR"/>
        </w:rPr>
        <w:t xml:space="preserve"> and does not have a PDU session routing context for the PDU session ID and the UE</w:t>
      </w:r>
      <w:r w:rsidRPr="006D00E8">
        <w:rPr>
          <w:rFonts w:eastAsia="맑은 고딕" w:hint="eastAsia"/>
          <w:lang w:eastAsia="ko-KR"/>
        </w:rPr>
        <w:t xml:space="preserve">, the </w:t>
      </w:r>
      <w:r>
        <w:rPr>
          <w:rFonts w:eastAsia="맑은 고딕"/>
          <w:lang w:eastAsia="ko-KR"/>
        </w:rPr>
        <w:t>R</w:t>
      </w:r>
      <w:r w:rsidRPr="006D00E8">
        <w:rPr>
          <w:rFonts w:eastAsia="맑은 고딕" w:hint="eastAsia"/>
          <w:lang w:eastAsia="ko-KR"/>
        </w:rPr>
        <w:t>equest type IE is included and is set to "initial request"</w:t>
      </w:r>
      <w:r>
        <w:rPr>
          <w:rFonts w:eastAsia="맑은 고딕" w:hint="eastAsia"/>
          <w:lang w:eastAsia="ko-KR"/>
        </w:rPr>
        <w:t>,</w:t>
      </w:r>
      <w:r w:rsidRPr="006D00E8">
        <w:rPr>
          <w:rFonts w:eastAsia="맑은 고딕" w:hint="eastAsia"/>
          <w:lang w:eastAsia="ko-KR"/>
        </w:rPr>
        <w:t xml:space="preserve"> and the AMF received a reallocation requested indication from the SMF indicating that the SMF is to be reused, the AMF shall</w:t>
      </w:r>
      <w:r w:rsidRPr="00FF4F2E">
        <w:rPr>
          <w:rFonts w:eastAsia="맑은 고딕"/>
          <w:lang w:eastAsia="ko-KR"/>
        </w:rPr>
        <w:t xml:space="preserve"> store a PDU session routing context for the PDU session ID and the UE, set the SMF ID in the stored PDU session routing context to the SMF ID of the </w:t>
      </w:r>
      <w:r>
        <w:rPr>
          <w:rFonts w:eastAsia="맑은 고딕"/>
          <w:lang w:eastAsia="ko-KR"/>
        </w:rPr>
        <w:t>PDU session routing context for the old PDU session ID and the UE. If the DNN is a LADN DNN, the AMF shall determine the UE presence in LADN service area. The AMF</w:t>
      </w:r>
      <w:r w:rsidRPr="00FF4F2E">
        <w:rPr>
          <w:rFonts w:eastAsia="맑은 고딕"/>
          <w:lang w:eastAsia="ko-KR"/>
        </w:rPr>
        <w:t xml:space="preserve"> </w:t>
      </w:r>
      <w:r>
        <w:rPr>
          <w:rFonts w:eastAsia="맑은 고딕"/>
          <w:lang w:eastAsia="ko-KR"/>
        </w:rPr>
        <w:t xml:space="preserve">shall </w:t>
      </w:r>
      <w:r w:rsidRPr="006D00E8">
        <w:rPr>
          <w:rFonts w:eastAsia="맑은 고딕" w:hint="eastAsia"/>
          <w:lang w:eastAsia="ko-KR"/>
        </w:rPr>
        <w:t xml:space="preserve">forward the </w:t>
      </w:r>
      <w:r>
        <w:rPr>
          <w:rFonts w:eastAsia="맑은 고딕" w:hint="eastAsia"/>
          <w:lang w:eastAsia="ko-KR"/>
        </w:rPr>
        <w:t>5G</w:t>
      </w:r>
      <w:r w:rsidRPr="006D00E8">
        <w:rPr>
          <w:rFonts w:eastAsia="맑은 고딕" w:hint="eastAsia"/>
          <w:lang w:eastAsia="ko-KR"/>
        </w:rPr>
        <w:t>SM message, the PDU session ID,</w:t>
      </w:r>
      <w:r>
        <w:rPr>
          <w:lang w:eastAsia="ko-KR"/>
        </w:rPr>
        <w:t xml:space="preserve"> the old PDU session ID,</w:t>
      </w:r>
      <w:r w:rsidRPr="006D00E8">
        <w:rPr>
          <w:rFonts w:eastAsia="맑은 고딕" w:hint="eastAsia"/>
          <w:lang w:eastAsia="ko-KR"/>
        </w:rPr>
        <w:t xml:space="preserve"> the S-NSSAI (if received),</w:t>
      </w:r>
      <w:r w:rsidRPr="00E118DD">
        <w:rPr>
          <w:rFonts w:eastAsia="맑은 고딕"/>
          <w:lang w:eastAsia="ko-KR"/>
        </w:rPr>
        <w:t xml:space="preserve"> the mapped S-NSSAI (if available in roaming scenarios),</w:t>
      </w:r>
      <w:r w:rsidRPr="006D00E8">
        <w:rPr>
          <w:rFonts w:eastAsia="맑은 고딕" w:hint="eastAsia"/>
          <w:lang w:eastAsia="ko-KR"/>
        </w:rPr>
        <w:t xml:space="preserve"> the DNN</w:t>
      </w:r>
      <w:r>
        <w:rPr>
          <w:rFonts w:eastAsia="맑은 고딕"/>
          <w:lang w:eastAsia="ko-KR"/>
        </w:rPr>
        <w:t>,</w:t>
      </w:r>
      <w:r w:rsidRPr="006D00E8">
        <w:rPr>
          <w:rFonts w:eastAsia="맑은 고딕" w:hint="eastAsia"/>
          <w:lang w:eastAsia="ko-KR"/>
        </w:rPr>
        <w:t xml:space="preserve"> the request type</w:t>
      </w:r>
      <w:r>
        <w:rPr>
          <w:lang w:eastAsia="ko-KR"/>
        </w:rPr>
        <w:t xml:space="preserve"> and UE presence in LADN service area (if DNN received corresponds to an LADN DNN)</w:t>
      </w:r>
      <w:r w:rsidRPr="006D00E8">
        <w:rPr>
          <w:rFonts w:eastAsia="맑은 고딕" w:hint="eastAsia"/>
          <w:lang w:eastAsia="ko-KR"/>
        </w:rPr>
        <w:t xml:space="preserve"> towards </w:t>
      </w:r>
      <w:r>
        <w:rPr>
          <w:rFonts w:eastAsia="맑은 고딕" w:hint="eastAsia"/>
          <w:lang w:eastAsia="ko-KR"/>
        </w:rPr>
        <w:t>the SMF identified by the SMF ID</w:t>
      </w:r>
      <w:r w:rsidRPr="006D00E8">
        <w:rPr>
          <w:rFonts w:eastAsia="맑은 고딕" w:hint="eastAsia"/>
          <w:lang w:eastAsia="ko-KR"/>
        </w:rPr>
        <w:t xml:space="preserve"> of the PDU session routing context;</w:t>
      </w:r>
    </w:p>
    <w:p w14:paraId="516081DB" w14:textId="77777777" w:rsidR="00992E38" w:rsidRDefault="00992E38" w:rsidP="00992E38">
      <w:pPr>
        <w:pStyle w:val="B3"/>
        <w:rPr>
          <w:lang w:eastAsia="ko-KR"/>
        </w:rPr>
      </w:pPr>
      <w:r>
        <w:rPr>
          <w:rFonts w:eastAsia="맑은 고딕"/>
          <w:lang w:eastAsia="ko-KR"/>
        </w:rPr>
        <w:t>ii</w:t>
      </w:r>
      <w:r>
        <w:rPr>
          <w:rFonts w:eastAsia="맑은 고딕" w:hint="eastAsia"/>
          <w:lang w:eastAsia="ko-KR"/>
        </w:rPr>
        <w:t>)</w:t>
      </w:r>
      <w:r>
        <w:rPr>
          <w:rFonts w:eastAsia="맑은 고딕"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14:paraId="7E629F19" w14:textId="77777777" w:rsidR="00992E38" w:rsidRDefault="00992E38" w:rsidP="00992E38">
      <w:pPr>
        <w:pStyle w:val="B4"/>
        <w:rPr>
          <w:lang w:val="en-US" w:eastAsia="ko-KR"/>
        </w:rPr>
      </w:pPr>
      <w:r>
        <w:rPr>
          <w:rFonts w:eastAsia="맑은 고딕"/>
          <w:lang w:eastAsia="ko-KR"/>
        </w:rPr>
        <w:t>A</w:t>
      </w:r>
      <w:r>
        <w:rPr>
          <w:rFonts w:eastAsia="맑은 고딕" w:hint="eastAsia"/>
          <w:lang w:eastAsia="ko-KR"/>
        </w:rPr>
        <w:t>)</w:t>
      </w:r>
      <w:r>
        <w:rPr>
          <w:rFonts w:eastAsia="맑은 고딕" w:hint="eastAsia"/>
          <w:lang w:eastAsia="ko-KR"/>
        </w:rPr>
        <w:tab/>
      </w:r>
      <w:r w:rsidRPr="008A2176">
        <w:rPr>
          <w:rFonts w:hint="eastAsia"/>
          <w:lang w:eastAsia="ko-KR"/>
        </w:rPr>
        <w:t>the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14:paraId="287E7B8B" w14:textId="77777777" w:rsidR="00992E38" w:rsidRDefault="00992E38" w:rsidP="00992E38">
      <w:pPr>
        <w:pStyle w:val="B4"/>
        <w:rPr>
          <w:lang w:eastAsia="ko-KR"/>
        </w:rPr>
      </w:pPr>
      <w:r>
        <w:rPr>
          <w:rFonts w:eastAsia="맑은 고딕"/>
          <w:lang w:eastAsia="ko-KR"/>
        </w:rPr>
        <w:tab/>
      </w:r>
      <w:r w:rsidRPr="00FF4F2E">
        <w:rPr>
          <w:lang w:eastAsia="ko-KR"/>
        </w:rPr>
        <w:t>If the S-NSSAI IE is not included</w:t>
      </w:r>
      <w:r>
        <w:rPr>
          <w:lang w:eastAsia="ko-KR"/>
        </w:rP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175647E9" w14:textId="77777777" w:rsidR="00992E38" w:rsidRDefault="00992E38" w:rsidP="00992E38">
      <w:pPr>
        <w:pStyle w:val="B5"/>
        <w:rPr>
          <w:lang w:eastAsia="ko-KR"/>
        </w:rPr>
      </w:pPr>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14:paraId="641162E6" w14:textId="77777777" w:rsidR="00992E38" w:rsidRDefault="00992E38" w:rsidP="00992E38">
      <w:pPr>
        <w:pStyle w:val="B5"/>
        <w:rPr>
          <w:lang w:eastAsia="ko-KR"/>
        </w:rPr>
      </w:pPr>
      <w:r>
        <w:rPr>
          <w:lang w:eastAsia="ko-KR"/>
        </w:rPr>
        <w:t>-</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14:paraId="0A0C06AC" w14:textId="77777777" w:rsidR="00992E38" w:rsidRDefault="00992E38" w:rsidP="00992E38">
      <w:pPr>
        <w:pStyle w:val="B5"/>
        <w:rPr>
          <w:lang w:eastAsia="ko-KR"/>
        </w:rPr>
      </w:pPr>
      <w:r>
        <w:rPr>
          <w:lang w:eastAsia="ko-KR"/>
        </w:rPr>
        <w:t>-</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14:paraId="0A68A44B" w14:textId="77777777" w:rsidR="00992E38" w:rsidRDefault="00992E38" w:rsidP="00992E38">
      <w:pPr>
        <w:pStyle w:val="B4"/>
        <w:rPr>
          <w:rFonts w:eastAsia="맑은 고딕"/>
          <w:lang w:eastAsia="ko-KR"/>
        </w:rPr>
      </w:pPr>
      <w:r>
        <w:rPr>
          <w:rFonts w:eastAsia="맑은 고딕"/>
          <w:lang w:eastAsia="ko-KR"/>
        </w:rPr>
        <w:tab/>
        <w:t>If the DNN is a LADN DNN, the AMF shall determine the UE presence in LADN service area.</w:t>
      </w:r>
    </w:p>
    <w:p w14:paraId="6B738060" w14:textId="77777777" w:rsidR="00992E38" w:rsidRDefault="00992E38" w:rsidP="00992E38">
      <w:pPr>
        <w:pStyle w:val="B4"/>
        <w:rPr>
          <w:lang w:val="en-US" w:eastAsia="ko-KR"/>
        </w:rPr>
      </w:pPr>
      <w:r>
        <w:rPr>
          <w:rFonts w:eastAsia="맑은 고딕"/>
          <w:lang w:eastAsia="ko-KR"/>
        </w:rPr>
        <w:t>B</w:t>
      </w:r>
      <w:r>
        <w:rPr>
          <w:rFonts w:eastAsia="맑은 고딕" w:hint="eastAsia"/>
          <w:lang w:eastAsia="ko-KR"/>
        </w:rPr>
        <w:t>)</w:t>
      </w:r>
      <w:r>
        <w:rPr>
          <w:rFonts w:eastAsia="맑은 고딕"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14:paraId="4910C661" w14:textId="77777777" w:rsidR="00992E38" w:rsidRPr="00FF4F2E" w:rsidRDefault="00992E38" w:rsidP="00992E38">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14:paraId="23975979" w14:textId="77777777" w:rsidR="00992E38" w:rsidRPr="00FF4F2E" w:rsidRDefault="00992E38" w:rsidP="00992E38">
      <w:pPr>
        <w:pStyle w:val="B5"/>
        <w:rPr>
          <w:lang w:eastAsia="ko-KR"/>
        </w:rPr>
      </w:pPr>
      <w:r>
        <w:rPr>
          <w:lang w:eastAsia="ko-KR"/>
        </w:rPr>
        <w:t>-</w:t>
      </w:r>
      <w:r w:rsidRPr="00FF4F2E">
        <w:rPr>
          <w:lang w:eastAsia="ko-KR"/>
        </w:rPr>
        <w:tab/>
        <w:t xml:space="preserve">the AMF shall forward the 5GSM message, the PDU session ID, the old PDU session ID, the S-NSSAI, </w:t>
      </w:r>
      <w:r w:rsidRPr="00E118DD">
        <w:rPr>
          <w:rFonts w:eastAsia="맑은 고딕"/>
          <w:lang w:eastAsia="ko-KR"/>
        </w:rPr>
        <w:t xml:space="preserve">the mapped S-NSSAI (if available in roaming scenarios), </w:t>
      </w:r>
      <w:r w:rsidRPr="00FF4F2E">
        <w:rPr>
          <w:lang w:eastAsia="ko-KR"/>
        </w:rPr>
        <w:t>the DNN</w:t>
      </w:r>
      <w:r>
        <w:rPr>
          <w:lang w:eastAsia="ko-KR"/>
        </w:rPr>
        <w:t>,</w:t>
      </w:r>
      <w:r w:rsidRPr="00FF4F2E">
        <w:rPr>
          <w:lang w:eastAsia="ko-KR"/>
        </w:rPr>
        <w:t xml:space="preserve"> the request type</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00502F75" w14:textId="77777777" w:rsidR="00992E38" w:rsidRDefault="00992E38" w:rsidP="00992E38">
      <w:pPr>
        <w:pStyle w:val="B1"/>
      </w:pPr>
      <w:r>
        <w:t>b)</w:t>
      </w:r>
      <w:r>
        <w:tab/>
        <w:t>"SMS", the AMF shall forward the content of the Payload container IE to the SMSF</w:t>
      </w:r>
      <w:r>
        <w:rPr>
          <w:rFonts w:eastAsia="맑은 고딕" w:hint="eastAsia"/>
          <w:lang w:eastAsia="ko-KR"/>
        </w:rPr>
        <w:t xml:space="preserve"> associated with the UE</w:t>
      </w:r>
      <w:r>
        <w:t>;</w:t>
      </w:r>
    </w:p>
    <w:p w14:paraId="1F394D55" w14:textId="77777777" w:rsidR="00992E38" w:rsidRDefault="00992E38" w:rsidP="00992E38">
      <w:pPr>
        <w:pStyle w:val="B1"/>
      </w:pPr>
      <w:r>
        <w:t>c)</w:t>
      </w:r>
      <w:r>
        <w:tab/>
        <w:t>"LTE Positioning Protocol (LPP) message container", the AMF shall forward</w:t>
      </w:r>
      <w:r w:rsidRPr="008D6498">
        <w:t xml:space="preserve"> </w:t>
      </w:r>
      <w:r>
        <w:t>the content of the Payload container IE to the LMF associated with the routing information included in the Additional information IE of the UL NAS TRANSPORT message;</w:t>
      </w:r>
    </w:p>
    <w:p w14:paraId="745887B3" w14:textId="77777777" w:rsidR="00992E38" w:rsidRDefault="00992E38" w:rsidP="00992E38">
      <w:pPr>
        <w:pStyle w:val="B1"/>
      </w:pPr>
      <w:r>
        <w:t>d)</w:t>
      </w:r>
      <w:r>
        <w:tab/>
      </w:r>
      <w:r w:rsidRPr="00372DF6">
        <w:t>"</w:t>
      </w:r>
      <w:r>
        <w:t>SOR transparent container</w:t>
      </w:r>
      <w:r w:rsidRPr="00372DF6">
        <w:t xml:space="preserve">", the AMF shall forward the content of the Payload container IE to the </w:t>
      </w:r>
      <w:r>
        <w:t>UDM;</w:t>
      </w:r>
    </w:p>
    <w:p w14:paraId="035AD3BE" w14:textId="77777777" w:rsidR="00992E38" w:rsidRDefault="00992E38" w:rsidP="00992E38">
      <w:pPr>
        <w:pStyle w:val="B1"/>
      </w:pPr>
      <w:r>
        <w:t>e)</w:t>
      </w:r>
      <w:r>
        <w:tab/>
      </w:r>
      <w:r w:rsidRPr="00372DF6">
        <w:t>"UE policy</w:t>
      </w:r>
      <w:r>
        <w:t xml:space="preserve"> container</w:t>
      </w:r>
      <w:r w:rsidRPr="00372DF6">
        <w:t>", the AMF shall forward the content of the Payload container IE to the PCF</w:t>
      </w:r>
      <w:r>
        <w:t>.</w:t>
      </w:r>
    </w:p>
    <w:p w14:paraId="4E79E149" w14:textId="77777777" w:rsidR="00992E38" w:rsidRDefault="00992E38" w:rsidP="00992E38">
      <w:pPr>
        <w:pStyle w:val="B1"/>
      </w:pPr>
      <w:r>
        <w:t>f)</w:t>
      </w:r>
      <w:r>
        <w:tab/>
      </w:r>
      <w:r w:rsidRPr="00372DF6">
        <w:t>"</w:t>
      </w:r>
      <w:r>
        <w:t>UE parameters update transparent container</w:t>
      </w:r>
      <w:r w:rsidRPr="00372DF6">
        <w:t xml:space="preserve">", the AMF shall forward the content of the Payload container IE to the </w:t>
      </w:r>
      <w:r>
        <w:t>UDM.</w:t>
      </w:r>
    </w:p>
    <w:p w14:paraId="34C48F60" w14:textId="77777777" w:rsidR="00992E38" w:rsidRDefault="00992E38" w:rsidP="00992E38">
      <w:pPr>
        <w:pStyle w:val="B1"/>
      </w:pPr>
      <w:r w:rsidRPr="00920167">
        <w:t>g)</w:t>
      </w:r>
      <w:r>
        <w:tab/>
        <w:t xml:space="preserve">"Multiple payloads", the AMF shall first decode the content of the Payload container IE (see subclause 9.11.3.39) to obtain the number of payload </w:t>
      </w:r>
      <w:r>
        <w:rPr>
          <w:rFonts w:eastAsia="맑은 고딕"/>
        </w:rPr>
        <w:t xml:space="preserve">container entries and </w:t>
      </w:r>
      <w:r>
        <w:t xml:space="preserve">for each payload </w:t>
      </w:r>
      <w:r>
        <w:rPr>
          <w:rFonts w:eastAsia="맑은 고딕"/>
        </w:rPr>
        <w:t>container entry</w:t>
      </w:r>
      <w:r>
        <w:t>, the AMF shall:</w:t>
      </w:r>
    </w:p>
    <w:p w14:paraId="73BD3841" w14:textId="77777777" w:rsidR="00992E38" w:rsidRDefault="00992E38" w:rsidP="00992E38">
      <w:pPr>
        <w:pStyle w:val="B2"/>
      </w:pPr>
      <w:r>
        <w:t>i)</w:t>
      </w:r>
      <w:r>
        <w:tab/>
        <w:t>decode the payload container type field;</w:t>
      </w:r>
    </w:p>
    <w:p w14:paraId="3D240269" w14:textId="77777777" w:rsidR="00992E38" w:rsidRDefault="00992E38" w:rsidP="00992E38">
      <w:pPr>
        <w:pStyle w:val="B2"/>
      </w:pPr>
      <w:r>
        <w:t>ii)</w:t>
      </w:r>
      <w:r>
        <w:tab/>
        <w:t xml:space="preserve">decode the optional IE fieldsand the payload container contents field in the </w:t>
      </w:r>
      <w:r w:rsidRPr="009D45FA">
        <w:t>payload container entry</w:t>
      </w:r>
      <w:r>
        <w:t>; and</w:t>
      </w:r>
    </w:p>
    <w:p w14:paraId="297D4618" w14:textId="77777777" w:rsidR="00992E38" w:rsidRPr="00BF01D3" w:rsidRDefault="00992E38" w:rsidP="00992E38">
      <w:pPr>
        <w:pStyle w:val="B2"/>
      </w:pPr>
      <w:r>
        <w:t>iii)</w:t>
      </w:r>
      <w:r>
        <w:tab/>
      </w:r>
      <w:r w:rsidRPr="005A6510">
        <w:t>handle the content of each payload container entry</w:t>
      </w:r>
      <w:r>
        <w:t xml:space="preserve"> the same as the content of the Payload container IE and the associated optional IEs as specified in bullets a) to f) above according to the payload container type field.</w:t>
      </w:r>
    </w:p>
    <w:p w14:paraId="26D61462" w14:textId="77777777" w:rsidR="008A7642" w:rsidRDefault="008A7642">
      <w:pPr>
        <w:rPr>
          <w:noProof/>
        </w:rPr>
      </w:pPr>
    </w:p>
    <w:sectPr w:rsidR="008A764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C7E4C3" w14:textId="77777777" w:rsidR="00D432D3" w:rsidRDefault="00D432D3">
      <w:r>
        <w:separator/>
      </w:r>
    </w:p>
  </w:endnote>
  <w:endnote w:type="continuationSeparator" w:id="0">
    <w:p w14:paraId="66E4A7F2" w14:textId="77777777" w:rsidR="00D432D3" w:rsidRDefault="00D432D3">
      <w:r>
        <w:continuationSeparator/>
      </w:r>
    </w:p>
  </w:endnote>
  <w:endnote w:type="continuationNotice" w:id="1">
    <w:p w14:paraId="72D81C67" w14:textId="77777777" w:rsidR="000B7D19" w:rsidRDefault="000B7D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CE3DDF" w14:textId="77777777" w:rsidR="00D432D3" w:rsidRDefault="00D432D3">
      <w:r>
        <w:separator/>
      </w:r>
    </w:p>
  </w:footnote>
  <w:footnote w:type="continuationSeparator" w:id="0">
    <w:p w14:paraId="25EAF4C3" w14:textId="77777777" w:rsidR="00D432D3" w:rsidRDefault="00D432D3">
      <w:r>
        <w:continuationSeparator/>
      </w:r>
    </w:p>
  </w:footnote>
  <w:footnote w:type="continuationNotice" w:id="1">
    <w:p w14:paraId="515E4411" w14:textId="77777777" w:rsidR="000B7D19" w:rsidRDefault="000B7D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AED4F5" w14:textId="77777777" w:rsidR="00D432D3" w:rsidRDefault="00D432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072747" w14:textId="77777777" w:rsidR="00D432D3" w:rsidRDefault="00D432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6FE052" w14:textId="77777777" w:rsidR="00D432D3" w:rsidRDefault="00D432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3F920" w14:textId="77777777" w:rsidR="00D432D3" w:rsidRDefault="00D432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8D408C"/>
    <w:multiLevelType w:val="hybridMultilevel"/>
    <w:tmpl w:val="3EEEA66E"/>
    <w:lvl w:ilvl="0" w:tplc="4290E87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43FB"/>
    <w:rsid w:val="000B634D"/>
    <w:rsid w:val="000B7D19"/>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E0750"/>
    <w:rsid w:val="00305409"/>
    <w:rsid w:val="003609EF"/>
    <w:rsid w:val="0036231A"/>
    <w:rsid w:val="00374DD4"/>
    <w:rsid w:val="003E1A36"/>
    <w:rsid w:val="003F5054"/>
    <w:rsid w:val="00410371"/>
    <w:rsid w:val="004242F1"/>
    <w:rsid w:val="004B75B7"/>
    <w:rsid w:val="004D76E1"/>
    <w:rsid w:val="0051580D"/>
    <w:rsid w:val="00547111"/>
    <w:rsid w:val="00563115"/>
    <w:rsid w:val="00592D74"/>
    <w:rsid w:val="005C277C"/>
    <w:rsid w:val="005E2C44"/>
    <w:rsid w:val="00621188"/>
    <w:rsid w:val="006257ED"/>
    <w:rsid w:val="00695808"/>
    <w:rsid w:val="006B46FB"/>
    <w:rsid w:val="006E21FB"/>
    <w:rsid w:val="00792342"/>
    <w:rsid w:val="007977A8"/>
    <w:rsid w:val="007B512A"/>
    <w:rsid w:val="007C2097"/>
    <w:rsid w:val="007C73B4"/>
    <w:rsid w:val="007D6A07"/>
    <w:rsid w:val="007F7259"/>
    <w:rsid w:val="008040A8"/>
    <w:rsid w:val="008279FA"/>
    <w:rsid w:val="008626E7"/>
    <w:rsid w:val="00870EE7"/>
    <w:rsid w:val="00890DA8"/>
    <w:rsid w:val="008A45A6"/>
    <w:rsid w:val="008A7642"/>
    <w:rsid w:val="008F686C"/>
    <w:rsid w:val="009148DE"/>
    <w:rsid w:val="009777D9"/>
    <w:rsid w:val="00991B88"/>
    <w:rsid w:val="00992E38"/>
    <w:rsid w:val="009A5753"/>
    <w:rsid w:val="009A579D"/>
    <w:rsid w:val="009E3297"/>
    <w:rsid w:val="009F734F"/>
    <w:rsid w:val="00A246B6"/>
    <w:rsid w:val="00A47E70"/>
    <w:rsid w:val="00A50CF0"/>
    <w:rsid w:val="00A7671C"/>
    <w:rsid w:val="00AA2CBC"/>
    <w:rsid w:val="00AC5820"/>
    <w:rsid w:val="00AD1CD8"/>
    <w:rsid w:val="00B258BB"/>
    <w:rsid w:val="00B67B97"/>
    <w:rsid w:val="00B72046"/>
    <w:rsid w:val="00B968C8"/>
    <w:rsid w:val="00BA1545"/>
    <w:rsid w:val="00BA3EC5"/>
    <w:rsid w:val="00BA51D9"/>
    <w:rsid w:val="00BB5DFC"/>
    <w:rsid w:val="00BD279D"/>
    <w:rsid w:val="00BD6BB8"/>
    <w:rsid w:val="00C37908"/>
    <w:rsid w:val="00C66BA2"/>
    <w:rsid w:val="00C95985"/>
    <w:rsid w:val="00CC47E4"/>
    <w:rsid w:val="00CC5026"/>
    <w:rsid w:val="00CC68D0"/>
    <w:rsid w:val="00D03F9A"/>
    <w:rsid w:val="00D06D51"/>
    <w:rsid w:val="00D24991"/>
    <w:rsid w:val="00D30604"/>
    <w:rsid w:val="00D432D3"/>
    <w:rsid w:val="00D50255"/>
    <w:rsid w:val="00DE34CF"/>
    <w:rsid w:val="00E11147"/>
    <w:rsid w:val="00E13F3D"/>
    <w:rsid w:val="00E34898"/>
    <w:rsid w:val="00E97543"/>
    <w:rsid w:val="00EB09B7"/>
    <w:rsid w:val="00EE7D7C"/>
    <w:rsid w:val="00F25D98"/>
    <w:rsid w:val="00F300FB"/>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AF7573"/>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C37908"/>
    <w:rPr>
      <w:rFonts w:ascii="Times New Roman" w:hAnsi="Times New Roman"/>
      <w:lang w:val="en-GB" w:eastAsia="en-US"/>
    </w:rPr>
  </w:style>
  <w:style w:type="character" w:customStyle="1" w:styleId="B1Char">
    <w:name w:val="B1 Char"/>
    <w:link w:val="B1"/>
    <w:locked/>
    <w:rsid w:val="00C37908"/>
    <w:rPr>
      <w:rFonts w:ascii="Times New Roman" w:hAnsi="Times New Roman"/>
      <w:lang w:val="en-GB" w:eastAsia="en-US"/>
    </w:rPr>
  </w:style>
  <w:style w:type="character" w:customStyle="1" w:styleId="B2Char">
    <w:name w:val="B2 Char"/>
    <w:link w:val="B2"/>
    <w:rsid w:val="00C379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5AIRPNAIUNRU-529706453-840</_dlc_DocId>
    <_dlc_DocIdUrl xmlns="71c5aaf6-e6ce-465b-b873-5148d2a4c105">
      <Url>https://nokia.sharepoint.com/sites/c5g/epc/_layouts/15/DocIdRedir.aspx?ID=5AIRPNAIUNRU-529706453-840</Url>
      <Description>5AIRPNAIUNRU-529706453-840</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85C62-213F-48F7-A2FE-BCD4DFC624A8}">
  <ds:schemaRefs>
    <ds:schemaRef ds:uri="http://schemas.microsoft.com/sharepoint/v3/contenttype/forms"/>
  </ds:schemaRefs>
</ds:datastoreItem>
</file>

<file path=customXml/itemProps2.xml><?xml version="1.0" encoding="utf-8"?>
<ds:datastoreItem xmlns:ds="http://schemas.openxmlformats.org/officeDocument/2006/customXml" ds:itemID="{91D7C20B-7855-4B62-9881-58BBEADB18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77B43E-6AAB-40D3-9AB2-C3C661664B76}">
  <ds:schemaRefs>
    <ds:schemaRef ds:uri="http://schemas.microsoft.com/office/2006/documentManagement/types"/>
    <ds:schemaRef ds:uri="http://schemas.microsoft.com/office/2006/metadata/properties"/>
    <ds:schemaRef ds:uri="3b34c8f0-1ef5-4d1e-bb66-517ce7fe7356"/>
    <ds:schemaRef ds:uri="b12221c3-31f6-4131-92b6-ad64a8e7740f"/>
    <ds:schemaRef ds:uri="http://www.w3.org/XML/1998/namespace"/>
    <ds:schemaRef ds:uri="http://schemas.openxmlformats.org/package/2006/metadata/core-properties"/>
    <ds:schemaRef ds:uri="http://purl.org/dc/elements/1.1/"/>
    <ds:schemaRef ds:uri="http://purl.org/dc/dcmitype/"/>
    <ds:schemaRef ds:uri="http://schemas.microsoft.com/office/infopath/2007/PartnerControls"/>
    <ds:schemaRef ds:uri="fa172805-4a52-411b-ab7a-31123f72fdd0"/>
    <ds:schemaRef ds:uri="71c5aaf6-e6ce-465b-b873-5148d2a4c105"/>
    <ds:schemaRef ds:uri="http://purl.org/dc/terms/"/>
  </ds:schemaRefs>
</ds:datastoreItem>
</file>

<file path=customXml/itemProps4.xml><?xml version="1.0" encoding="utf-8"?>
<ds:datastoreItem xmlns:ds="http://schemas.openxmlformats.org/officeDocument/2006/customXml" ds:itemID="{B842B7F0-89DB-429E-BF9B-C5FBFF3C0BB3}">
  <ds:schemaRefs>
    <ds:schemaRef ds:uri="Microsoft.SharePoint.Taxonomy.ContentTypeSync"/>
  </ds:schemaRefs>
</ds:datastoreItem>
</file>

<file path=customXml/itemProps5.xml><?xml version="1.0" encoding="utf-8"?>
<ds:datastoreItem xmlns:ds="http://schemas.openxmlformats.org/officeDocument/2006/customXml" ds:itemID="{4D76B933-2989-49EB-A151-77777876160C}">
  <ds:schemaRefs>
    <ds:schemaRef ds:uri="http://schemas.microsoft.com/sharepoint/events"/>
  </ds:schemaRefs>
</ds:datastoreItem>
</file>

<file path=customXml/itemProps6.xml><?xml version="1.0" encoding="utf-8"?>
<ds:datastoreItem xmlns:ds="http://schemas.openxmlformats.org/officeDocument/2006/customXml" ds:itemID="{D35C0BD8-98B8-4B1C-9867-16FDEB29C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Pages>
  <Words>2259</Words>
  <Characters>12879</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ROK/Seoul)</cp:lastModifiedBy>
  <cp:revision>6</cp:revision>
  <cp:lastPrinted>1899-12-31T23:00:00Z</cp:lastPrinted>
  <dcterms:created xsi:type="dcterms:W3CDTF">2019-03-13T15:05:00Z</dcterms:created>
  <dcterms:modified xsi:type="dcterms:W3CDTF">2019-04-02T00:13:00Z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32ebe54c-7eb5-4084-87e6-ab52bf083c71</vt:lpwstr>
  </property>
</Properties>
</file>