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w:t>
      </w:r>
      <w:r w:rsidR="00007887">
        <w:rPr>
          <w:b/>
          <w:noProof/>
          <w:sz w:val="24"/>
        </w:rPr>
        <w:t>5</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007887">
        <w:rPr>
          <w:b/>
          <w:i/>
          <w:noProof/>
          <w:sz w:val="28"/>
        </w:rPr>
        <w:t>1519</w:t>
      </w:r>
    </w:p>
    <w:p w:rsidR="001E41F3" w:rsidRDefault="00007887" w:rsidP="005E2C44">
      <w:pPr>
        <w:pStyle w:val="CRCoverPage"/>
        <w:outlineLvl w:val="0"/>
        <w:rPr>
          <w:b/>
          <w:noProof/>
          <w:sz w:val="24"/>
        </w:rPr>
      </w:pP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15CB" w:rsidP="006957F4">
            <w:pPr>
              <w:pStyle w:val="CRCoverPage"/>
              <w:spacing w:after="0"/>
              <w:rPr>
                <w:noProof/>
              </w:rPr>
            </w:pPr>
            <w:r>
              <w:rPr>
                <w:b/>
                <w:noProof/>
                <w:sz w:val="28"/>
              </w:rPr>
              <w:t>040</w:t>
            </w:r>
            <w:r w:rsidR="00B929C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7887" w:rsidP="0000788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rsidP="0040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4015CB">
              <w:rPr>
                <w:b/>
                <w:noProof/>
                <w:sz w:val="28"/>
              </w:rPr>
              <w:t>6</w:t>
            </w:r>
            <w:r w:rsidR="00E13F3D" w:rsidRPr="00410371">
              <w:rPr>
                <w:b/>
                <w:noProof/>
                <w:sz w:val="28"/>
              </w:rPr>
              <w:t>.</w:t>
            </w:r>
            <w:r w:rsidR="004015C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60EE" w:rsidP="00160587">
            <w:pPr>
              <w:pStyle w:val="CRCoverPage"/>
              <w:spacing w:after="0"/>
              <w:ind w:left="100"/>
              <w:rPr>
                <w:noProof/>
              </w:rPr>
            </w:pPr>
            <w:r>
              <w:t>Correction to condition when list of PLMNs where registration was aborted due to SOR is deleted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3060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3060EE">
              <w:rPr>
                <w:noProof/>
              </w:rPr>
              <w:t>2</w:t>
            </w:r>
            <w:r w:rsidR="00D24991">
              <w:rPr>
                <w:noProof/>
              </w:rPr>
              <w:t>-</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036C" w:rsidP="00B3036C">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F48">
            <w:pPr>
              <w:pStyle w:val="CRCoverPage"/>
              <w:spacing w:after="0"/>
              <w:ind w:left="100"/>
              <w:rPr>
                <w:noProof/>
              </w:rPr>
            </w:pPr>
            <w:r>
              <w:rPr>
                <w:noProof/>
              </w:rPr>
              <w:t>Rel-</w:t>
            </w:r>
            <w:r w:rsidR="00B3036C">
              <w:rPr>
                <w:noProof/>
              </w:rPr>
              <w:t>1</w:t>
            </w:r>
            <w:r w:rsidR="004015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08E7" w:rsidRDefault="00DD08E7" w:rsidP="00DD08E7">
            <w:pPr>
              <w:pStyle w:val="CRCoverPage"/>
              <w:spacing w:after="0"/>
              <w:ind w:left="100"/>
              <w:rPr>
                <w:noProof/>
              </w:rPr>
            </w:pPr>
            <w:r>
              <w:rPr>
                <w:noProof/>
              </w:rPr>
              <w:t>In annex C.2, there is the following:</w:t>
            </w:r>
          </w:p>
          <w:p w:rsidR="00DD08E7" w:rsidRDefault="00DD08E7" w:rsidP="00DD08E7">
            <w:pPr>
              <w:pStyle w:val="CRCoverPage"/>
              <w:spacing w:after="0"/>
              <w:ind w:left="100"/>
              <w:rPr>
                <w:noProof/>
              </w:rPr>
            </w:pPr>
          </w:p>
          <w:p w:rsidR="00DD08E7" w:rsidRDefault="00DD08E7" w:rsidP="00DD08E7">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DD08E7" w:rsidRDefault="00DD08E7" w:rsidP="00DD08E7">
            <w:pPr>
              <w:pStyle w:val="CRCoverPage"/>
              <w:spacing w:after="0"/>
              <w:ind w:left="100"/>
              <w:rPr>
                <w:noProof/>
              </w:rPr>
            </w:pPr>
          </w:p>
          <w:p w:rsidR="00DD08E7" w:rsidRDefault="00DD08E7" w:rsidP="00DD08E7">
            <w:pPr>
              <w:pStyle w:val="CRCoverPage"/>
              <w:spacing w:after="0"/>
              <w:ind w:left="100"/>
              <w:rPr>
                <w:noProof/>
              </w:rPr>
            </w:pPr>
            <w:r>
              <w:rPr>
                <w:noProof/>
              </w:rPr>
              <w:t>However the above condition is also aplicable when the USIM is removed.</w:t>
            </w:r>
          </w:p>
          <w:p w:rsidR="00DD08E7" w:rsidRDefault="00DD08E7" w:rsidP="00DD08E7">
            <w:pPr>
              <w:pStyle w:val="CRCoverPage"/>
              <w:spacing w:after="0"/>
              <w:ind w:left="100"/>
              <w:rPr>
                <w:noProof/>
              </w:rPr>
            </w:pPr>
          </w:p>
          <w:p w:rsidR="00DD08E7" w:rsidRPr="007C4E75" w:rsidRDefault="00DD08E7" w:rsidP="00DD08E7">
            <w:pPr>
              <w:pStyle w:val="CRCoverPage"/>
              <w:spacing w:after="0"/>
              <w:ind w:left="100"/>
              <w:rPr>
                <w:noProof/>
                <w:u w:val="single"/>
              </w:rPr>
            </w:pPr>
            <w:r w:rsidRPr="007C4E75">
              <w:rPr>
                <w:noProof/>
                <w:u w:val="single"/>
              </w:rPr>
              <w:t>Interoperability impact analysis</w:t>
            </w:r>
          </w:p>
          <w:p w:rsidR="00DD08E7" w:rsidRDefault="00DD08E7" w:rsidP="00DD08E7">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DD08E7" w:rsidRDefault="00DD08E7" w:rsidP="00DD08E7">
            <w:pPr>
              <w:pStyle w:val="CRCoverPage"/>
              <w:numPr>
                <w:ilvl w:val="0"/>
                <w:numId w:val="1"/>
              </w:numPr>
              <w:spacing w:after="0"/>
              <w:rPr>
                <w:noProof/>
              </w:rPr>
            </w:pPr>
            <w:r>
              <w:rPr>
                <w:noProof/>
              </w:rPr>
              <w:t>The current TS is inconsistent with similar conditions in other parts of specifications.</w:t>
            </w:r>
          </w:p>
          <w:p w:rsidR="00807F51" w:rsidRPr="00E2246F" w:rsidRDefault="00807F51" w:rsidP="00807F51">
            <w:pPr>
              <w:pStyle w:val="CRCoverPage"/>
              <w:spacing w:after="0"/>
              <w:ind w:left="10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DD08E7" w:rsidP="00007887">
            <w:pPr>
              <w:pStyle w:val="CRCoverPage"/>
              <w:spacing w:after="0"/>
              <w:ind w:left="100"/>
              <w:rPr>
                <w:noProof/>
              </w:rPr>
            </w:pPr>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w:t>
            </w:r>
            <w:r>
              <w:rPr>
                <w:noProof/>
              </w:rPr>
              <w:t>when the USIM is removed.</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DD08E7">
            <w:pPr>
              <w:pStyle w:val="CRCoverPage"/>
              <w:spacing w:after="0"/>
              <w:ind w:left="100"/>
              <w:rPr>
                <w:noProof/>
              </w:rPr>
            </w:pPr>
            <w:r>
              <w:rPr>
                <w:noProof/>
              </w:rPr>
              <w:t>Missing requirements and inconsistent specifications</w:t>
            </w:r>
            <w:r w:rsidR="00DD08E7">
              <w:rPr>
                <w:noProof/>
              </w:rPr>
              <w:t>.</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3060EE" w:rsidP="007F689E">
            <w:pPr>
              <w:pStyle w:val="CRCoverPage"/>
              <w:spacing w:after="0"/>
              <w:ind w:left="100"/>
              <w:rPr>
                <w:noProof/>
              </w:rPr>
            </w:pPr>
            <w:r>
              <w:rPr>
                <w:noProof/>
              </w:rPr>
              <w:t>C.2</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BD4FBF" w:rsidRDefault="00BD4FBF" w:rsidP="00807F51">
      <w:pPr>
        <w:jc w:val="center"/>
        <w:rPr>
          <w:noProof/>
        </w:rPr>
      </w:pPr>
    </w:p>
    <w:p w:rsidR="003060EE" w:rsidRPr="00922DC7" w:rsidRDefault="003060EE" w:rsidP="003060EE">
      <w:pPr>
        <w:pStyle w:val="Heading1"/>
      </w:pPr>
      <w:bookmarkStart w:id="2" w:name="_Toc532895980"/>
      <w:r>
        <w:t>C.2</w:t>
      </w:r>
      <w:r w:rsidRPr="00767EFE">
        <w:tab/>
      </w:r>
      <w:r>
        <w:t>Stage-2 flow for steering of UE in VPLMN during registration</w:t>
      </w:r>
      <w:bookmarkEnd w:id="2"/>
    </w:p>
    <w:p w:rsidR="003060EE" w:rsidRDefault="003060EE" w:rsidP="003060EE">
      <w:r>
        <w:t>The stage-2 flow for the case when the UE registers with VPLMN AMF is described below in figure</w:t>
      </w:r>
      <w:r>
        <w:rPr>
          <w:noProof/>
        </w:rPr>
        <w:t> </w:t>
      </w:r>
      <w:r>
        <w:t>C.2.1:</w:t>
      </w:r>
    </w:p>
    <w:p w:rsidR="003060EE" w:rsidRDefault="003060EE" w:rsidP="003060EE">
      <w:pPr>
        <w:pStyle w:val="TH"/>
      </w:pPr>
      <w:r>
        <w:rPr>
          <w:noProof/>
          <w:lang w:val="en-US"/>
        </w:rPr>
        <w:drawing>
          <wp:inline distT="0" distB="0" distL="0" distR="0">
            <wp:extent cx="6116955" cy="4689475"/>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6955" cy="4689475"/>
                    </a:xfrm>
                    <a:prstGeom prst="rect">
                      <a:avLst/>
                    </a:prstGeom>
                    <a:noFill/>
                    <a:ln>
                      <a:noFill/>
                    </a:ln>
                  </pic:spPr>
                </pic:pic>
              </a:graphicData>
            </a:graphic>
          </wp:inline>
        </w:drawing>
      </w:r>
    </w:p>
    <w:p w:rsidR="003060EE" w:rsidRDefault="003060EE" w:rsidP="003060EE">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3060EE" w:rsidRDefault="003060EE" w:rsidP="003060EE">
      <w:r>
        <w:t>For steps below, security protection is described in 3GPP TS 33.501 [24].</w:t>
      </w:r>
    </w:p>
    <w:p w:rsidR="003060EE" w:rsidRDefault="003060EE" w:rsidP="003060EE">
      <w:pPr>
        <w:pStyle w:val="B1"/>
        <w:rPr>
          <w:noProof/>
        </w:rPr>
      </w:pPr>
      <w:r>
        <w:rPr>
          <w:noProof/>
        </w:rPr>
        <w:t>1)</w:t>
      </w:r>
      <w:r>
        <w:rPr>
          <w:noProof/>
        </w:rPr>
        <w:tab/>
        <w:t>The UE to the VPLMN AMF: The UE initiates registration by sending REGISTRATION REQUEST message to the VPLMN AMF;</w:t>
      </w:r>
    </w:p>
    <w:p w:rsidR="003060EE" w:rsidRDefault="003060EE" w:rsidP="003060EE">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w:t>
      </w:r>
      <w:proofErr w:type="spellStart"/>
      <w:r>
        <w:t>subclause</w:t>
      </w:r>
      <w:proofErr w:type="spellEnd"/>
      <w:r>
        <w:t xml:space="preserve"> 4.2.2.2.2 of 3GPP TS 23.502 [63]. As part of the registration procedure,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message to the HPLMN UDM </w:t>
      </w:r>
      <w:r>
        <w:t xml:space="preserve">to get amongst other information the Access and Mobility Subscription data for the UE (see step 14b in </w:t>
      </w:r>
      <w:proofErr w:type="spellStart"/>
      <w:r>
        <w:t>subclause</w:t>
      </w:r>
      <w:proofErr w:type="spellEnd"/>
      <w:r>
        <w:t> 4.2.2.2.2 of 3GPP TS 23.502 [63])</w:t>
      </w:r>
      <w:r>
        <w:rPr>
          <w:noProof/>
        </w:rPr>
        <w:t>;</w:t>
      </w:r>
    </w:p>
    <w:p w:rsidR="003060EE" w:rsidRDefault="003060EE" w:rsidP="003060EE">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3060EE" w:rsidRDefault="003060EE" w:rsidP="003060EE">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 xml:space="preserve">Mobility Subscription data. The Access and Mobility Subscription data type is defined in </w:t>
      </w:r>
      <w:proofErr w:type="spellStart"/>
      <w:r>
        <w:t>subclause</w:t>
      </w:r>
      <w:proofErr w:type="spellEnd"/>
      <w:r>
        <w:t xml:space="preserv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rsidR="003060EE" w:rsidRDefault="003060EE" w:rsidP="003060E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w:t>
      </w:r>
      <w:proofErr w:type="spellStart"/>
      <w:r>
        <w:t>subclause</w:t>
      </w:r>
      <w:proofErr w:type="spellEnd"/>
      <w:r>
        <w:t> 4.2.2.2.2 of 3GPP TS 23.502 [63])</w:t>
      </w:r>
      <w:r w:rsidRPr="00D44BCC">
        <w:t>;</w:t>
      </w:r>
    </w:p>
    <w:p w:rsidR="003060EE" w:rsidRDefault="003060EE" w:rsidP="003060E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3060EE" w:rsidRDefault="003060EE" w:rsidP="003060E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3060EE" w:rsidRDefault="003060EE" w:rsidP="003060EE">
      <w:pPr>
        <w:pStyle w:val="B2"/>
      </w:pPr>
      <w:r>
        <w:t>a)</w:t>
      </w:r>
      <w: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3060EE" w:rsidRDefault="003060EE" w:rsidP="003060EE">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3060EE" w:rsidRDefault="003060EE" w:rsidP="003060EE">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w:t>
      </w:r>
      <w:proofErr w:type="spellStart"/>
      <w:r>
        <w:t>subclause</w:t>
      </w:r>
      <w:proofErr w:type="spellEnd"/>
      <w:r>
        <w:t xml:space="preserve"> 4.4.6 but it does not </w:t>
      </w:r>
      <w:r w:rsidRPr="00201EAE">
        <w:t>act as if timer T has expired</w:t>
      </w:r>
      <w:r>
        <w:t>; or</w:t>
      </w:r>
    </w:p>
    <w:p w:rsidR="003060EE" w:rsidRDefault="003060EE" w:rsidP="003060EE">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3060EE" w:rsidRDefault="003060EE" w:rsidP="003060EE">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3060EE" w:rsidRDefault="003060EE" w:rsidP="003060EE">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3060EE" w:rsidRDefault="003060EE" w:rsidP="003060EE">
      <w:pPr>
        <w:pStyle w:val="B1"/>
        <w:rPr>
          <w:noProof/>
        </w:rPr>
      </w:pPr>
      <w:r>
        <w:rPr>
          <w:noProof/>
        </w:rPr>
        <w:t>8)</w:t>
      </w:r>
      <w:r>
        <w:rPr>
          <w:noProof/>
        </w:rPr>
        <w:tab/>
        <w:t>If:</w:t>
      </w:r>
    </w:p>
    <w:p w:rsidR="003060EE" w:rsidRDefault="003060EE" w:rsidP="003060EE">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3060EE" w:rsidRDefault="003060EE" w:rsidP="003060EE">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3060EE" w:rsidRDefault="003060EE" w:rsidP="003060EE">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 xml:space="preserve">attempt to obtain service on a higher priority PLMN as specified in </w:t>
      </w:r>
      <w:proofErr w:type="spellStart"/>
      <w:r w:rsidRPr="00210733">
        <w:t>subclause</w:t>
      </w:r>
      <w:proofErr w:type="spellEnd"/>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3060EE" w:rsidRDefault="003060EE" w:rsidP="003060EE">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3060EE" w:rsidRDefault="003060EE" w:rsidP="003060EE">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w:t>
      </w:r>
      <w:r>
        <w:lastRenderedPageBreak/>
        <w:t>REGISTRATION COMPLETE message to the serving AMF with an SOR transparent container including the UE acknowledgement;</w:t>
      </w:r>
    </w:p>
    <w:p w:rsidR="003060EE" w:rsidRDefault="003060EE" w:rsidP="003060EE">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3060EE" w:rsidRDefault="003060EE" w:rsidP="003060EE">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and</w:t>
      </w:r>
    </w:p>
    <w:p w:rsidR="003060EE" w:rsidRDefault="003060EE" w:rsidP="003060EE">
      <w:pPr>
        <w:pStyle w:val="B1"/>
      </w:pPr>
      <w:r>
        <w:rPr>
          <w:noProof/>
        </w:rPr>
        <w:t>12)</w:t>
      </w:r>
      <w:r>
        <w:rPr>
          <w:noProof/>
        </w:rPr>
        <w:tab/>
        <w:t xml:space="preserve">The UE deletes the list of </w:t>
      </w:r>
      <w:r w:rsidRPr="00772EC1">
        <w:t>"</w:t>
      </w:r>
      <w:r>
        <w:t>PLMNs where registration was aborted due to SOR</w:t>
      </w:r>
      <w:r w:rsidRPr="00772EC1">
        <w:t>"</w:t>
      </w:r>
      <w:r>
        <w:t>.</w:t>
      </w:r>
    </w:p>
    <w:p w:rsidR="003060EE" w:rsidRPr="00DD6F10" w:rsidRDefault="003060EE" w:rsidP="003060EE">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ins w:id="3" w:author="Vivek Gupta" w:date="2019-02-15T05:03:00Z">
        <w:r w:rsidR="00DD08E7">
          <w:t xml:space="preserve"> or the </w:t>
        </w:r>
        <w:bookmarkStart w:id="4" w:name="_GoBack"/>
        <w:bookmarkEnd w:id="4"/>
        <w:r w:rsidR="00DD08E7">
          <w:t>USIM is removed</w:t>
        </w:r>
      </w:ins>
      <w:r>
        <w:t>.</w:t>
      </w:r>
    </w:p>
    <w:p w:rsidR="003060EE" w:rsidRDefault="003060EE" w:rsidP="003060EE">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xml:space="preserve">, then based on HPLMN policy, the SOR procedure described in this </w:t>
      </w:r>
      <w:proofErr w:type="spellStart"/>
      <w:r>
        <w:t>subclause</w:t>
      </w:r>
      <w:proofErr w:type="spellEnd"/>
      <w:r>
        <w:t xml:space="preserve"> may apply.</w:t>
      </w:r>
    </w:p>
    <w:p w:rsidR="003060EE" w:rsidRPr="00DD6F10" w:rsidRDefault="003060EE" w:rsidP="003060EE">
      <w:pPr>
        <w:pStyle w:val="NO"/>
      </w:pPr>
      <w:r>
        <w:t>NOTE 3:</w:t>
      </w:r>
      <w:r>
        <w:tab/>
        <w:t>The HPLMN/UDM cannot distinguish between "initial registration" and "emergency registration" thus SOR implicitly applies for emergency registration.</w:t>
      </w:r>
    </w:p>
    <w:p w:rsidR="00BD4FBF" w:rsidRDefault="00BD4FBF" w:rsidP="00BD4FBF">
      <w:pPr>
        <w:rPr>
          <w:noProof/>
          <w:highlight w:val="green"/>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F36" w:rsidRDefault="00116F36">
      <w:r>
        <w:separator/>
      </w:r>
    </w:p>
  </w:endnote>
  <w:endnote w:type="continuationSeparator" w:id="0">
    <w:p w:rsidR="00116F36" w:rsidRDefault="0011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F36" w:rsidRDefault="00116F36">
      <w:r>
        <w:separator/>
      </w:r>
    </w:p>
  </w:footnote>
  <w:footnote w:type="continuationSeparator" w:id="0">
    <w:p w:rsidR="00116F36" w:rsidRDefault="00116F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87"/>
    <w:rsid w:val="00022E4A"/>
    <w:rsid w:val="0006784D"/>
    <w:rsid w:val="00097943"/>
    <w:rsid w:val="000A6394"/>
    <w:rsid w:val="000B7FED"/>
    <w:rsid w:val="000C038A"/>
    <w:rsid w:val="000C6598"/>
    <w:rsid w:val="00116F36"/>
    <w:rsid w:val="00121BB1"/>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060EE"/>
    <w:rsid w:val="00324B18"/>
    <w:rsid w:val="003609EF"/>
    <w:rsid w:val="0036231A"/>
    <w:rsid w:val="00374DD4"/>
    <w:rsid w:val="003C38CF"/>
    <w:rsid w:val="003C78E0"/>
    <w:rsid w:val="003E1A36"/>
    <w:rsid w:val="003F0F48"/>
    <w:rsid w:val="004015CB"/>
    <w:rsid w:val="00410371"/>
    <w:rsid w:val="004242F1"/>
    <w:rsid w:val="00481D75"/>
    <w:rsid w:val="004B75B7"/>
    <w:rsid w:val="004F2FF7"/>
    <w:rsid w:val="0051580D"/>
    <w:rsid w:val="00547111"/>
    <w:rsid w:val="00592D74"/>
    <w:rsid w:val="005D2915"/>
    <w:rsid w:val="005E2C44"/>
    <w:rsid w:val="00621188"/>
    <w:rsid w:val="006257ED"/>
    <w:rsid w:val="0066639C"/>
    <w:rsid w:val="006957F4"/>
    <w:rsid w:val="00695808"/>
    <w:rsid w:val="006B46FB"/>
    <w:rsid w:val="006E21FB"/>
    <w:rsid w:val="00792342"/>
    <w:rsid w:val="007977A8"/>
    <w:rsid w:val="007B512A"/>
    <w:rsid w:val="007C2097"/>
    <w:rsid w:val="007D6A07"/>
    <w:rsid w:val="007F689E"/>
    <w:rsid w:val="007F7259"/>
    <w:rsid w:val="008040A8"/>
    <w:rsid w:val="00807F51"/>
    <w:rsid w:val="008279FA"/>
    <w:rsid w:val="008626E7"/>
    <w:rsid w:val="00870EE7"/>
    <w:rsid w:val="008A45A6"/>
    <w:rsid w:val="008F686C"/>
    <w:rsid w:val="009148DE"/>
    <w:rsid w:val="00941E30"/>
    <w:rsid w:val="00944FEE"/>
    <w:rsid w:val="009777D9"/>
    <w:rsid w:val="00991B88"/>
    <w:rsid w:val="009A5753"/>
    <w:rsid w:val="009A579D"/>
    <w:rsid w:val="009E3297"/>
    <w:rsid w:val="009F734F"/>
    <w:rsid w:val="00A246B6"/>
    <w:rsid w:val="00A43149"/>
    <w:rsid w:val="00A47E70"/>
    <w:rsid w:val="00A50CF0"/>
    <w:rsid w:val="00A7671C"/>
    <w:rsid w:val="00AA2CBC"/>
    <w:rsid w:val="00AC5820"/>
    <w:rsid w:val="00AD1CD8"/>
    <w:rsid w:val="00B258BB"/>
    <w:rsid w:val="00B3036C"/>
    <w:rsid w:val="00B67B97"/>
    <w:rsid w:val="00B862E9"/>
    <w:rsid w:val="00B929C9"/>
    <w:rsid w:val="00B9674C"/>
    <w:rsid w:val="00B968C8"/>
    <w:rsid w:val="00BA3EC5"/>
    <w:rsid w:val="00BA51D9"/>
    <w:rsid w:val="00BB5DFC"/>
    <w:rsid w:val="00BD279D"/>
    <w:rsid w:val="00BD4FBF"/>
    <w:rsid w:val="00BD6BB8"/>
    <w:rsid w:val="00C5362B"/>
    <w:rsid w:val="00C66BA2"/>
    <w:rsid w:val="00C855F0"/>
    <w:rsid w:val="00C95985"/>
    <w:rsid w:val="00CB71B2"/>
    <w:rsid w:val="00CC5026"/>
    <w:rsid w:val="00CC68D0"/>
    <w:rsid w:val="00D03F9A"/>
    <w:rsid w:val="00D06D51"/>
    <w:rsid w:val="00D24991"/>
    <w:rsid w:val="00D50255"/>
    <w:rsid w:val="00D83F33"/>
    <w:rsid w:val="00DA597A"/>
    <w:rsid w:val="00DD08E7"/>
    <w:rsid w:val="00DE34CF"/>
    <w:rsid w:val="00E13F3D"/>
    <w:rsid w:val="00E228F7"/>
    <w:rsid w:val="00E34898"/>
    <w:rsid w:val="00EB09B7"/>
    <w:rsid w:val="00EE7D7C"/>
    <w:rsid w:val="00F25D98"/>
    <w:rsid w:val="00F300FB"/>
    <w:rsid w:val="00F777C8"/>
    <w:rsid w:val="00FA72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46E96-A477-47FE-A46E-C4C13EFD3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1567</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11</cp:revision>
  <cp:lastPrinted>1900-01-01T08:00:00Z</cp:lastPrinted>
  <dcterms:created xsi:type="dcterms:W3CDTF">2019-01-15T22:18:00Z</dcterms:created>
  <dcterms:modified xsi:type="dcterms:W3CDTF">2019-02-26T20:33:00Z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