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C75">
        <w:rPr>
          <w:b/>
          <w:noProof/>
          <w:sz w:val="24"/>
        </w:rPr>
        <w:fldChar w:fldCharType="begin"/>
      </w:r>
      <w:r w:rsidR="00620C75">
        <w:rPr>
          <w:b/>
          <w:noProof/>
          <w:sz w:val="24"/>
        </w:rPr>
        <w:instrText xml:space="preserve"> DOCPROPERTY  TSG/WGRef  \* MERGEFORMAT </w:instrText>
      </w:r>
      <w:r w:rsidR="00620C75">
        <w:rPr>
          <w:b/>
          <w:noProof/>
          <w:sz w:val="24"/>
        </w:rPr>
        <w:fldChar w:fldCharType="separate"/>
      </w:r>
      <w:r w:rsidR="003609EF">
        <w:rPr>
          <w:b/>
          <w:noProof/>
          <w:sz w:val="24"/>
        </w:rPr>
        <w:t>CT1</w:t>
      </w:r>
      <w:r w:rsidR="00620C75">
        <w:rPr>
          <w:b/>
          <w:noProof/>
          <w:sz w:val="24"/>
        </w:rPr>
        <w:fldChar w:fldCharType="end"/>
      </w:r>
      <w:r w:rsidR="00C66BA2">
        <w:rPr>
          <w:b/>
          <w:noProof/>
          <w:sz w:val="24"/>
        </w:rPr>
        <w:t xml:space="preserve"> </w:t>
      </w:r>
      <w:r>
        <w:rPr>
          <w:b/>
          <w:noProof/>
          <w:sz w:val="24"/>
        </w:rPr>
        <w:t>Meeting #</w:t>
      </w:r>
      <w:r w:rsidR="00620C75">
        <w:rPr>
          <w:b/>
          <w:noProof/>
          <w:sz w:val="24"/>
        </w:rPr>
        <w:fldChar w:fldCharType="begin"/>
      </w:r>
      <w:r w:rsidR="00620C75">
        <w:rPr>
          <w:b/>
          <w:noProof/>
          <w:sz w:val="24"/>
        </w:rPr>
        <w:instrText xml:space="preserve"> DOCPROPERTY  MtgSeq  \* MERGEFORMAT </w:instrText>
      </w:r>
      <w:r w:rsidR="00620C75">
        <w:rPr>
          <w:b/>
          <w:noProof/>
          <w:sz w:val="24"/>
        </w:rPr>
        <w:fldChar w:fldCharType="separate"/>
      </w:r>
      <w:r w:rsidR="00EB09B7" w:rsidRPr="00EB09B7">
        <w:rPr>
          <w:b/>
          <w:noProof/>
          <w:sz w:val="24"/>
        </w:rPr>
        <w:t>114</w:t>
      </w:r>
      <w:r w:rsidR="00620C7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620C75">
        <w:rPr>
          <w:b/>
          <w:i/>
          <w:noProof/>
          <w:sz w:val="28"/>
        </w:rPr>
        <w:fldChar w:fldCharType="begin"/>
      </w:r>
      <w:r w:rsidR="00620C75">
        <w:rPr>
          <w:b/>
          <w:i/>
          <w:noProof/>
          <w:sz w:val="28"/>
        </w:rPr>
        <w:instrText xml:space="preserve"> DOCPROPERTY  Tdoc#  \* MERGEFORMAT </w:instrText>
      </w:r>
      <w:r w:rsidR="00620C75">
        <w:rPr>
          <w:b/>
          <w:i/>
          <w:noProof/>
          <w:sz w:val="28"/>
        </w:rPr>
        <w:fldChar w:fldCharType="separate"/>
      </w:r>
      <w:r w:rsidR="00E13F3D" w:rsidRPr="00E13F3D">
        <w:rPr>
          <w:b/>
          <w:i/>
          <w:noProof/>
          <w:sz w:val="28"/>
        </w:rPr>
        <w:t>C1-190</w:t>
      </w:r>
      <w:r w:rsidR="005735CE">
        <w:rPr>
          <w:b/>
          <w:i/>
          <w:noProof/>
          <w:sz w:val="28"/>
        </w:rPr>
        <w:t>6</w:t>
      </w:r>
      <w:r w:rsidR="00160AAE">
        <w:rPr>
          <w:b/>
          <w:i/>
          <w:noProof/>
          <w:sz w:val="28"/>
        </w:rPr>
        <w:t>58</w:t>
      </w:r>
      <w:r w:rsidR="00620C75">
        <w:rPr>
          <w:b/>
          <w:i/>
          <w:noProof/>
          <w:sz w:val="28"/>
        </w:rPr>
        <w:fldChar w:fldCharType="end"/>
      </w:r>
    </w:p>
    <w:p w:rsidR="001E41F3" w:rsidRDefault="00620C7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C7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C7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w:t>
            </w:r>
            <w:r w:rsidR="00B94336">
              <w:rPr>
                <w:b/>
                <w:noProof/>
                <w:sz w:val="28"/>
              </w:rPr>
              <w:t>84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AAE"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0C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B94336">
              <w:rPr>
                <w:b/>
                <w:noProof/>
                <w:sz w:val="28"/>
              </w:rPr>
              <w:t>6</w:t>
            </w:r>
            <w:r w:rsidR="00E13F3D" w:rsidRPr="00410371">
              <w:rPr>
                <w:b/>
                <w:noProof/>
                <w:sz w:val="28"/>
              </w:rPr>
              <w:t>.</w:t>
            </w:r>
            <w:r w:rsidR="00B94336">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24F9">
            <w:pPr>
              <w:pStyle w:val="CRCoverPage"/>
              <w:spacing w:after="0"/>
              <w:ind w:left="100"/>
              <w:rPr>
                <w:noProof/>
              </w:rPr>
            </w:pPr>
            <w:fldSimple w:instr=" DOCPROPERTY  CrTitle  \* MERGEFORMAT ">
              <w:r w:rsidR="002640DD">
                <w:t>Correct procedure for SOR using secured packet over NAS after receiving REFRESH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Ltd.</w:t>
            </w:r>
            <w:r>
              <w:rPr>
                <w:noProof/>
              </w:rPr>
              <w:fldChar w:fldCharType="end"/>
            </w:r>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94336" w:rsidRDefault="00B94336" w:rsidP="00D24991">
            <w:pPr>
              <w:pStyle w:val="CRCoverPage"/>
              <w:spacing w:after="0"/>
              <w:ind w:left="100" w:right="-609"/>
              <w:rPr>
                <w:b/>
                <w:noProof/>
              </w:rPr>
            </w:pPr>
            <w:r w:rsidRPr="00B94336">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0C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94336">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lastRenderedPageBreak/>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94336" w:rsidRDefault="00B94336" w:rsidP="00B94336">
      <w:pPr>
        <w:pStyle w:val="Heading1"/>
      </w:pPr>
      <w:bookmarkStart w:id="3" w:name="_Toc532895980"/>
      <w:r>
        <w:t>C.2</w:t>
      </w:r>
      <w:r>
        <w:tab/>
        <w:t>Stage-2 flow for steering of UE in VPLMN during registration</w:t>
      </w:r>
      <w:bookmarkEnd w:id="3"/>
    </w:p>
    <w:p w:rsidR="00B94336" w:rsidRDefault="00B94336" w:rsidP="00B94336">
      <w:r>
        <w:t>The stage-2 flow for the case when the UE registers with VPLMN AMF is described below in figure</w:t>
      </w:r>
      <w:r>
        <w:rPr>
          <w:noProof/>
        </w:rPr>
        <w:t> </w:t>
      </w:r>
      <w:r>
        <w:t>C.2.1:</w:t>
      </w:r>
    </w:p>
    <w:p w:rsidR="00B94336" w:rsidRDefault="00B94336" w:rsidP="00B94336">
      <w:pPr>
        <w:pStyle w:val="TH"/>
      </w:pPr>
      <w:r>
        <w:rPr>
          <w:noProof/>
        </w:rPr>
        <w:drawing>
          <wp:inline distT="0" distB="0" distL="0" distR="0">
            <wp:extent cx="6114415" cy="4683125"/>
            <wp:effectExtent l="0" t="0" r="635" b="3175"/>
            <wp:docPr id="2" name="Picture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4683125"/>
                    </a:xfrm>
                    <a:prstGeom prst="rect">
                      <a:avLst/>
                    </a:prstGeom>
                    <a:noFill/>
                    <a:ln>
                      <a:noFill/>
                    </a:ln>
                  </pic:spPr>
                </pic:pic>
              </a:graphicData>
            </a:graphic>
          </wp:inline>
        </w:drawing>
      </w:r>
    </w:p>
    <w:p w:rsidR="00B94336" w:rsidRDefault="00B94336" w:rsidP="00B94336">
      <w:pPr>
        <w:pStyle w:val="TF"/>
      </w:pPr>
      <w:r>
        <w:t>Figure</w:t>
      </w:r>
      <w:r>
        <w:rPr>
          <w:noProof/>
        </w:rPr>
        <w:t> </w:t>
      </w:r>
      <w:r>
        <w:t>C.2.1: Procedure for providing list of preferred PLMN/access technology combinations</w:t>
      </w:r>
    </w:p>
    <w:p w:rsidR="00B94336" w:rsidRDefault="00B94336" w:rsidP="00B94336">
      <w:r>
        <w:t>For steps below, security protection is described in 3GPP TS 33.501 [24].</w:t>
      </w:r>
    </w:p>
    <w:p w:rsidR="00B94336" w:rsidRDefault="00B94336" w:rsidP="00B94336">
      <w:pPr>
        <w:pStyle w:val="B1"/>
        <w:rPr>
          <w:noProof/>
        </w:rPr>
      </w:pPr>
      <w:r>
        <w:rPr>
          <w:noProof/>
        </w:rPr>
        <w:t>1)</w:t>
      </w:r>
      <w:r>
        <w:rPr>
          <w:noProof/>
        </w:rPr>
        <w:tab/>
        <w:t>The UE to the VPLMN AMF: The UE initiates registration by sending REGISTRATION REQUEST message to the VPLMN AMF;</w:t>
      </w:r>
    </w:p>
    <w:p w:rsidR="00B94336" w:rsidRDefault="00B94336" w:rsidP="00B94336">
      <w:pPr>
        <w:pStyle w:val="B1"/>
        <w:rPr>
          <w:noProof/>
        </w:rPr>
      </w:pPr>
      <w:r>
        <w:rPr>
          <w:noProof/>
        </w:rPr>
        <w:t>2)</w:t>
      </w:r>
      <w:r>
        <w:rPr>
          <w:noProof/>
        </w:rPr>
        <w:tab/>
        <w:t xml:space="preserve">The VPLMN AMF to the HPLMN </w:t>
      </w:r>
      <w:r>
        <w:t>UDM</w:t>
      </w:r>
      <w:r>
        <w:rPr>
          <w:noProof/>
        </w:rPr>
        <w:t xml:space="preserve">: The VPLMN AMF </w:t>
      </w:r>
      <w:r>
        <w:t>executes the registration procedure as defined in subclause 4.2.2.2.2 of 3GPP TS 23.502 [63]. As part of the registration procedure, the VPLMN AMF invokes Nudm_SDM_Get</w:t>
      </w:r>
      <w:r>
        <w:rPr>
          <w:noProof/>
        </w:rPr>
        <w:t xml:space="preserve"> </w:t>
      </w:r>
      <w:r>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B94336" w:rsidRDefault="00B94336" w:rsidP="00B94336">
      <w:pPr>
        <w:pStyle w:val="B1"/>
        <w:rPr>
          <w:noProof/>
        </w:rPr>
      </w:pPr>
      <w:r>
        <w:rPr>
          <w:noProof/>
        </w:rPr>
        <w:t>3)</w:t>
      </w:r>
      <w:r>
        <w:rPr>
          <w:noProof/>
        </w:rPr>
        <w:tab/>
      </w:r>
      <w: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Pr>
          <w:noProof/>
        </w:rPr>
        <w:t>in a VPLMN</w:t>
      </w:r>
      <w:r>
        <w:t>, otherwise the HPLMN UDM may provide the steering of roaming information to the UE, based on operator policy</w:t>
      </w:r>
      <w:r>
        <w:rPr>
          <w:noProof/>
        </w:rPr>
        <w:t>;</w:t>
      </w:r>
    </w:p>
    <w:p w:rsidR="00B94336" w:rsidRDefault="00B94336" w:rsidP="00B94336">
      <w:pPr>
        <w:pStyle w:val="B1"/>
        <w:rPr>
          <w:noProof/>
        </w:rPr>
      </w:pPr>
      <w:r>
        <w:rPr>
          <w:noProof/>
        </w:rPr>
        <w:t>4)</w:t>
      </w:r>
      <w:r>
        <w:rPr>
          <w:noProof/>
        </w:rPr>
        <w:tab/>
        <w:t xml:space="preserve">The HPLMN </w:t>
      </w:r>
      <w:r>
        <w:t>UDM</w:t>
      </w:r>
      <w:r>
        <w:rPr>
          <w:noProof/>
        </w:rPr>
        <w:t xml:space="preserve"> to the VPLMN AMF: The HPLMN </w:t>
      </w:r>
      <w:r>
        <w:t xml:space="preserve">UDM </w:t>
      </w:r>
      <w:r>
        <w:rPr>
          <w:noProof/>
        </w:rPr>
        <w:t xml:space="preserve">sends a response to the </w:t>
      </w:r>
      <w:r>
        <w:t>Nudm_SDM_Get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the received steering of roaming information, by providing the indication as part of the steering of roaming information in the Nudm_SDM_Get response service operation</w:t>
      </w:r>
      <w:r>
        <w:rPr>
          <w:noProof/>
        </w:rPr>
        <w:t>;</w:t>
      </w:r>
    </w:p>
    <w:p w:rsidR="00B94336" w:rsidRDefault="00B94336" w:rsidP="00B94336">
      <w:pPr>
        <w:pStyle w:val="B1"/>
        <w:rPr>
          <w:noProof/>
        </w:rPr>
      </w:pPr>
      <w:r>
        <w:t>5)</w:t>
      </w:r>
      <w:r>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rsidR="00B94336" w:rsidRDefault="00B94336" w:rsidP="00B9433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rsidR="00B94336" w:rsidRDefault="00B94336" w:rsidP="00B94336">
      <w:pPr>
        <w:pStyle w:val="B1"/>
        <w:rPr>
          <w:noProof/>
        </w:rPr>
      </w:pPr>
      <w:r>
        <w:rPr>
          <w:noProof/>
        </w:rPr>
        <w:t>7)</w:t>
      </w:r>
      <w:r>
        <w:rPr>
          <w:noProof/>
        </w:rPr>
        <w:tab/>
        <w:t>If the steering of roaming information is received and the security check is successful, then:</w:t>
      </w:r>
    </w:p>
    <w:p w:rsidR="00B94336" w:rsidRDefault="00B94336" w:rsidP="00B94336">
      <w:pPr>
        <w:pStyle w:val="B2"/>
      </w:pPr>
      <w:r>
        <w:t>a)</w:t>
      </w:r>
      <w:r>
        <w:tab/>
        <w:t>if the steering of roaming information contains a secured packet (see 3GPP TS 31.115 [67]), the ME shall upload the secured packet to the USIM using procedures in 3GPP TS 31.111 [41].</w:t>
      </w:r>
    </w:p>
    <w:p w:rsidR="00B94336" w:rsidRDefault="00B94336" w:rsidP="00B94336">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5735CE" w:rsidRDefault="005735CE" w:rsidP="005735CE">
      <w:pPr>
        <w:pStyle w:val="B2"/>
      </w:pPr>
      <w:bookmarkStart w:id="4" w:name="_Hlk535995408"/>
      <w:r>
        <w:tab/>
      </w:r>
      <w:bookmarkStart w:id="5" w:name="_Hlk534969046"/>
      <w:ins w:id="6" w:author="John-Luc Bakker" w:date="2019-01-24T08:19:00Z">
        <w:r>
          <w:rPr>
            <w:noProof/>
          </w:rPr>
          <w:t>I</w:t>
        </w:r>
      </w:ins>
      <w:ins w:id="7" w:author="John-Luc Bakker" w:date="2019-01-02T17:45:00Z">
        <w:r w:rsidRPr="00DC640C">
          <w:rPr>
            <w:noProof/>
          </w:rPr>
          <w:t xml:space="preserve">f </w:t>
        </w:r>
      </w:ins>
      <w:ins w:id="8" w:author="John-Luc Bakker" w:date="2019-01-22T15:18:00Z">
        <w:r w:rsidRPr="00DC640C">
          <w:t>the UDM has not requested an acknowledgement from the UE</w:t>
        </w:r>
      </w:ins>
      <w:ins w:id="9" w:author="John-Luc Bakker" w:date="2019-01-24T08:19:00Z">
        <w:r>
          <w:t xml:space="preserve"> and</w:t>
        </w:r>
      </w:ins>
      <w:del w:id="10" w:author="John-Luc Bakker" w:date="2019-01-24T08:19:00Z">
        <w:r w:rsidDel="000F248C">
          <w:delText>When</w:delText>
        </w:r>
      </w:del>
      <w:r>
        <w:t xml:space="preserve"> the ME receives </w:t>
      </w:r>
      <w:r w:rsidRPr="004F2629">
        <w:t>a USAT REFRESH command qualifier (3GPP</w:t>
      </w:r>
      <w:r>
        <w:t> </w:t>
      </w:r>
      <w:r w:rsidRPr="004F2629">
        <w:t>TS</w:t>
      </w:r>
      <w:r>
        <w:t> </w:t>
      </w:r>
      <w:r w:rsidRPr="004F2629">
        <w:t>31.111</w:t>
      </w:r>
      <w:r>
        <w:t> </w:t>
      </w:r>
      <w:r w:rsidRPr="004F2629">
        <w:t>[41]) of type "Steering of Roaming"</w:t>
      </w:r>
      <w:bookmarkEnd w:id="5"/>
      <w:r>
        <w:t xml:space="preserve"> it </w:t>
      </w:r>
      <w:ins w:id="11" w:author="John-Luc Bakker" w:date="2019-01-02T17:44:00Z">
        <w:r>
          <w:t xml:space="preserve">shall </w:t>
        </w:r>
      </w:ins>
      <w:r>
        <w:t>perform</w:t>
      </w:r>
      <w:del w:id="12" w:author="John-Luc Bakker" w:date="2019-01-02T17:44:00Z">
        <w:r w:rsidDel="00807F51">
          <w:delText>s</w:delText>
        </w:r>
      </w:del>
      <w:ins w:id="13" w:author="John-Luc Bakker" w:date="2019-01-02T17:44:00Z">
        <w:r>
          <w:t xml:space="preserve"> items </w:t>
        </w:r>
      </w:ins>
      <w:ins w:id="14" w:author="John-Luc Bakker" w:date="2019-01-02T17:45:00Z">
        <w:r>
          <w:t>a), b) and c) of</w:t>
        </w:r>
      </w:ins>
      <w:r>
        <w:t xml:space="preserve"> the procedure for steering of roaming in subclause 4.4.6</w:t>
      </w:r>
      <w:ins w:id="15" w:author="John-Luc Bakker" w:date="2019-01-02T17:45:00Z">
        <w:r w:rsidRPr="00807F51">
          <w:t xml:space="preserve"> </w:t>
        </w:r>
        <w:r w:rsidRPr="00DC640C">
          <w:t xml:space="preserve">and </w:t>
        </w:r>
        <w:bookmarkStart w:id="16" w:name="_Hlk534368702"/>
        <w:bookmarkStart w:id="17" w:name="_Hlk535934145"/>
        <w:r w:rsidRPr="00DC640C">
          <w:rPr>
            <w:noProof/>
          </w:rPr>
          <w:t>if</w:t>
        </w:r>
      </w:ins>
      <w:ins w:id="18" w:author="John-Luc Bakker" w:date="2019-01-22T15:18:00Z">
        <w:r w:rsidRPr="00DC640C">
          <w:t xml:space="preserve"> </w:t>
        </w:r>
      </w:ins>
      <w:ins w:id="19" w:author="John-Luc Bakker" w:date="2019-01-02T17:46:00Z">
        <w:r w:rsidRPr="00DC640C">
          <w:rPr>
            <w:noProof/>
          </w:rPr>
          <w:t xml:space="preserve">the </w:t>
        </w:r>
      </w:ins>
      <w:ins w:id="20" w:author="John-Luc Bakker" w:date="2019-01-23T11:06:00Z">
        <w:r>
          <w:rPr>
            <w:noProof/>
          </w:rPr>
          <w:t>r</w:t>
        </w:r>
      </w:ins>
      <w:ins w:id="21" w:author="John-Luc Bakker" w:date="2019-01-23T11:05:00Z">
        <w:r>
          <w:t xml:space="preserve">egistration procedure </w:t>
        </w:r>
      </w:ins>
      <w:ins w:id="22" w:author="John-Luc Bakker" w:date="2019-01-04T12:34:00Z">
        <w:r w:rsidRPr="00DC640C">
          <w:rPr>
            <w:noProof/>
          </w:rPr>
          <w:t>is ongoing</w:t>
        </w:r>
        <w:bookmarkEnd w:id="16"/>
        <w:r w:rsidRPr="00DC640C">
          <w:rPr>
            <w:noProof/>
          </w:rPr>
          <w:t>,</w:t>
        </w:r>
      </w:ins>
      <w:ins w:id="23" w:author="John-Luc Bakker" w:date="2019-01-02T17:46:00Z">
        <w:r w:rsidRPr="0009143F">
          <w:rPr>
            <w:noProof/>
          </w:rPr>
          <w:t xml:space="preserve"> </w:t>
        </w:r>
      </w:ins>
      <w:bookmarkEnd w:id="17"/>
      <w:ins w:id="24" w:author="John-Luc Bakker" w:date="2019-01-02T17:45:00Z">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ins>
      <w:ins w:id="25" w:author="John-Luc Bakker" w:date="2019-01-24T08:38:00Z">
        <w:r w:rsidRPr="006310B8">
          <w:rPr>
            <w:noProof/>
          </w:rPr>
          <w:t xml:space="preserve">, then the UE </w:t>
        </w:r>
        <w:r>
          <w:rPr>
            <w:noProof/>
          </w:rPr>
          <w:t>shall either</w:t>
        </w:r>
      </w:ins>
      <w:ins w:id="26" w:author="John-Luc Bakker" w:date="2019-01-02T17:45:00Z">
        <w:r>
          <w:t>:</w:t>
        </w:r>
      </w:ins>
      <w:del w:id="27" w:author="John-Luc Bakker" w:date="2019-01-02T17:45:00Z">
        <w:r w:rsidDel="00807F51">
          <w:delText xml:space="preserve"> but it does not </w:delText>
        </w:r>
        <w:r w:rsidRPr="00201EAE" w:rsidDel="00807F51">
          <w:delText>act as if timer T has expired</w:delText>
        </w:r>
        <w:r w:rsidDel="00807F51">
          <w:delText>; or</w:delText>
        </w:r>
      </w:del>
    </w:p>
    <w:p w:rsidR="005735CE" w:rsidRDefault="005735CE" w:rsidP="005735CE">
      <w:pPr>
        <w:pStyle w:val="B3"/>
        <w:rPr>
          <w:ins w:id="28" w:author="John-Luc Bakker" w:date="2019-01-02T17:46:00Z"/>
          <w:noProof/>
        </w:rPr>
      </w:pPr>
      <w:ins w:id="29" w:author="John-Luc Bakker" w:date="2019-01-02T17:46:00Z">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5735CE" w:rsidRDefault="005735CE" w:rsidP="005735CE">
      <w:pPr>
        <w:pStyle w:val="B3"/>
        <w:rPr>
          <w:ins w:id="30" w:author="John-Luc Bakker" w:date="2019-01-02T17:46:00Z"/>
          <w:noProof/>
        </w:rPr>
      </w:pPr>
      <w:ins w:id="31" w:author="John-Luc Bakker" w:date="2019-01-02T17:46: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bookmarkEnd w:id="4"/>
    <w:p w:rsidR="00B94336" w:rsidRDefault="00B94336" w:rsidP="00B94336">
      <w:pPr>
        <w:pStyle w:val="B2"/>
        <w:rPr>
          <w:noProof/>
        </w:rPr>
      </w:pPr>
      <w:r>
        <w:rPr>
          <w:noProof/>
        </w:rPr>
        <w:t>b)</w:t>
      </w:r>
      <w:r>
        <w:rPr>
          <w:noProof/>
        </w:rPr>
        <w:tab/>
        <w:t xml:space="preserve">if the </w:t>
      </w:r>
      <w:r>
        <w:t>steering of roaming information contains the list of preferred PLMN/access technology combinations</w:t>
      </w:r>
      <w:r>
        <w:rPr>
          <w:noProof/>
        </w:rPr>
        <w:t xml:space="preserve">, the ME shall replace the highest priority entries in the "Operator Controlled PLMN Selector with Access Technology" list stored in the ME with the received list of preferred PLMN/access technology combinations. Additionally, if </w:t>
      </w:r>
      <w:r>
        <w:t xml:space="preserve">the UDM has not requested an acknowledgement from the UE and </w:t>
      </w:r>
      <w:r>
        <w:rPr>
          <w:noProof/>
        </w:rPr>
        <w:t xml:space="preserve">if the UE has a list of available and allowable PLMNs in the area and based on this list the UE determines that there is a higher priority PLMN than the currently camped chosen VPLMN and </w:t>
      </w:r>
      <w:r>
        <w:t>the UE is in automatic network selection mode</w:t>
      </w:r>
      <w:r>
        <w:rPr>
          <w:noProof/>
        </w:rPr>
        <w:t>, then the UE shall either:</w:t>
      </w:r>
    </w:p>
    <w:p w:rsidR="00B94336" w:rsidRDefault="00B94336" w:rsidP="00B94336">
      <w:pPr>
        <w:pStyle w:val="B3"/>
        <w:rPr>
          <w:noProof/>
        </w:rPr>
      </w:pPr>
      <w:r>
        <w:rPr>
          <w:noProof/>
        </w:rPr>
        <w:t>i)</w:t>
      </w:r>
      <w:r>
        <w:rPr>
          <w:noProof/>
        </w:rPr>
        <w:tab/>
        <w:t xml:space="preserve">release the current N1 NAS signalling connection locally, abort the ongoing registration procedure and then </w:t>
      </w:r>
      <w:r>
        <w:t>attempt to obtain service on a higher priority PLMN as specified in subclause 4.4.3.3 by acting as if timer T that controls periodic attempts has expired.</w:t>
      </w:r>
      <w:r>
        <w:rPr>
          <w:noProof/>
        </w:rPr>
        <w:t xml:space="preserve"> In this case, steps 8 to 11 are skipped; or</w:t>
      </w:r>
    </w:p>
    <w:p w:rsidR="00B94336" w:rsidRDefault="00B94336" w:rsidP="00B94336">
      <w:pPr>
        <w:pStyle w:val="B3"/>
        <w:rPr>
          <w:noProof/>
        </w:rPr>
      </w:pPr>
      <w:r>
        <w:rPr>
          <w:noProof/>
        </w:rPr>
        <w:t>ii)</w:t>
      </w:r>
      <w:r>
        <w:rPr>
          <w:noProof/>
        </w:rPr>
        <w:tab/>
        <w:t>not release the current N1 NAS signalling connection locally, and complete the registration procedure as specified in 3GPP</w:t>
      </w:r>
      <w:r>
        <w:t> </w:t>
      </w:r>
      <w:r>
        <w:rPr>
          <w:noProof/>
        </w:rPr>
        <w:t>TS</w:t>
      </w:r>
      <w:r>
        <w:t> </w:t>
      </w:r>
      <w:r>
        <w:rPr>
          <w:noProof/>
        </w:rPr>
        <w:t>24.501</w:t>
      </w:r>
      <w:r>
        <w:t> [64],</w:t>
      </w:r>
      <w:r>
        <w:rPr>
          <w:noProof/>
        </w:rPr>
        <w:t xml:space="preserve"> and skip steps 8 to 10;</w:t>
      </w:r>
    </w:p>
    <w:p w:rsidR="00B94336" w:rsidRDefault="00B94336" w:rsidP="00B94336">
      <w:pPr>
        <w:pStyle w:val="B1"/>
        <w:rPr>
          <w:noProof/>
        </w:rPr>
      </w:pPr>
      <w:r>
        <w:rPr>
          <w:noProof/>
        </w:rPr>
        <w:t>8)</w:t>
      </w:r>
      <w:r>
        <w:rPr>
          <w:noProof/>
        </w:rPr>
        <w:tab/>
        <w:t>If:</w:t>
      </w:r>
    </w:p>
    <w:p w:rsidR="00B94336" w:rsidRDefault="00B94336" w:rsidP="00B94336">
      <w:pPr>
        <w:pStyle w:val="B2"/>
        <w:rPr>
          <w:noProof/>
        </w:rPr>
      </w:pPr>
      <w:r>
        <w:rPr>
          <w:noProof/>
        </w:rPr>
        <w:t>a)</w:t>
      </w:r>
      <w:r>
        <w:rPr>
          <w:noProof/>
        </w:rPr>
        <w:tab/>
        <w:t xml:space="preserve">the UE's USIM </w:t>
      </w:r>
      <w:r>
        <w:t>is configured with indication that the UE is to receive the steering of roaming information due to initial registration in a VPLMN ,</w:t>
      </w:r>
      <w:r>
        <w:rPr>
          <w:noProof/>
        </w:rPr>
        <w:t xml:space="preserve"> but </w:t>
      </w:r>
      <w:r>
        <w:t xml:space="preserve">neither the </w:t>
      </w:r>
      <w:r>
        <w:rPr>
          <w:noProof/>
        </w:rPr>
        <w:t xml:space="preserve">list </w:t>
      </w:r>
      <w: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Pr>
          <w:noProof/>
        </w:rPr>
        <w:t xml:space="preserve">is received </w:t>
      </w:r>
      <w:r>
        <w:t>in the REGISTRATION ACCEPT message</w:t>
      </w:r>
      <w:r>
        <w:rPr>
          <w:noProof/>
        </w:rPr>
        <w:t xml:space="preserve">, when the UE performs initial registration in a VPLMN or if the </w:t>
      </w:r>
      <w:r>
        <w:t xml:space="preserve">steering of roaming information </w:t>
      </w:r>
      <w:r>
        <w:rPr>
          <w:noProof/>
        </w:rPr>
        <w:t>is received but the security check is not successful; and</w:t>
      </w:r>
    </w:p>
    <w:p w:rsidR="00B94336" w:rsidRDefault="00B94336" w:rsidP="00B94336">
      <w:pPr>
        <w:pStyle w:val="B2"/>
        <w:rPr>
          <w:noProof/>
        </w:rPr>
      </w:pPr>
      <w:r>
        <w:rPr>
          <w:noProof/>
        </w:rPr>
        <w:t>b)</w:t>
      </w:r>
      <w:r>
        <w:rPr>
          <w:noProof/>
        </w:rPr>
        <w:tab/>
        <w:t xml:space="preserve">the current chosen VPLMN is not contained in the list of </w:t>
      </w:r>
      <w:r>
        <w:t>"PLMNs where registration was aborted due to SOR"</w:t>
      </w:r>
      <w:r>
        <w:rPr>
          <w:noProof/>
        </w:rPr>
        <w:t xml:space="preserve">, not part of </w:t>
      </w:r>
      <w:r>
        <w:t>"User Controlled PLMN Selector with Access Technology" list , the UE is not in manual mode of operation and the PDU session for emergency services is not pending to be activated;</w:t>
      </w:r>
    </w:p>
    <w:p w:rsidR="00B94336" w:rsidRDefault="00B94336" w:rsidP="00B94336">
      <w:pPr>
        <w:pStyle w:val="B1"/>
        <w:rPr>
          <w:noProof/>
        </w:rPr>
      </w:pPr>
      <w:r>
        <w:rPr>
          <w:noProof/>
        </w:rPr>
        <w:lastRenderedPageBreak/>
        <w:tab/>
        <w:t xml:space="preserve">then the UE shall </w:t>
      </w:r>
      <w:r>
        <w:rPr>
          <w:noProof/>
          <w:lang w:eastAsia="x-none"/>
        </w:rPr>
        <w:t xml:space="preserve">release the current N1 NAS signalling connection locally, store the PLMN identity in the list of </w:t>
      </w:r>
      <w:r>
        <w:t>"PLMNs where registration was aborted due to SOR"</w:t>
      </w:r>
      <w:r>
        <w:rPr>
          <w:noProof/>
          <w:lang w:eastAsia="x-none"/>
        </w:rPr>
        <w:t xml:space="preserve"> and</w:t>
      </w:r>
      <w:r>
        <w:rPr>
          <w:noProof/>
        </w:rPr>
        <w:t xml:space="preserve"> </w:t>
      </w:r>
      <w:r>
        <w:t>attempt to obtain service on a higher priority PLMN as specified in subclause 4.4.3.3 by acting as if timer T that controls periodic attempts has expired</w:t>
      </w:r>
      <w:r>
        <w:rPr>
          <w:noProof/>
        </w:rPr>
        <w:t xml:space="preserve">, with an exception that the current PLMN is considered as lowest priority, and </w:t>
      </w:r>
      <w:r>
        <w:t xml:space="preserve">skip </w:t>
      </w:r>
      <w:r>
        <w:rPr>
          <w:noProof/>
        </w:rPr>
        <w:t>steps 9 to 12;</w:t>
      </w:r>
    </w:p>
    <w:p w:rsidR="00B94336" w:rsidRDefault="00B94336" w:rsidP="00B94336">
      <w:pPr>
        <w:pStyle w:val="NO"/>
        <w:rPr>
          <w:noProof/>
        </w:rPr>
      </w:pPr>
      <w:r>
        <w:rPr>
          <w:noProof/>
        </w:rPr>
        <w:t>NOTE 2:</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rsidR="005735CE" w:rsidRDefault="005735CE" w:rsidP="005735CE">
      <w:pPr>
        <w:pStyle w:val="B1"/>
        <w:rPr>
          <w:ins w:id="32" w:author="John-Luc Bakker" w:date="2019-01-24T08:23:00Z"/>
        </w:rPr>
      </w:pPr>
      <w:r>
        <w:rPr>
          <w:noProof/>
        </w:rPr>
        <w:t>9)</w:t>
      </w:r>
      <w:r>
        <w:rPr>
          <w:noProof/>
        </w:rPr>
        <w:tab/>
        <w:t xml:space="preserve">The UE to the VPLMN AMF: </w:t>
      </w:r>
      <w:r>
        <w:t>If the UDM has requested an acknowledgement from the UE</w:t>
      </w:r>
      <w:ins w:id="33" w:author="John-Luc Bakker" w:date="2019-01-24T08:23:00Z">
        <w:r>
          <w:t>:</w:t>
        </w:r>
      </w:ins>
      <w:del w:id="34" w:author="John-Luc Bakker" w:date="2019-01-24T08:23:00Z">
        <w:r w:rsidDel="000F248C">
          <w:delText xml:space="preserve"> and </w:delText>
        </w:r>
      </w:del>
    </w:p>
    <w:p w:rsidR="005735CE" w:rsidRDefault="005735CE">
      <w:pPr>
        <w:pStyle w:val="B2"/>
        <w:pPrChange w:id="35" w:author="John-Luc Bakker" w:date="2019-01-24T08:23:00Z">
          <w:pPr>
            <w:pStyle w:val="B1"/>
          </w:pPr>
        </w:pPrChange>
      </w:pPr>
      <w:ins w:id="36" w:author="John-Luc Bakker" w:date="2019-01-24T08:23:00Z">
        <w:r>
          <w:tab/>
        </w:r>
      </w:ins>
      <w:r>
        <w:t>the UE verified that the steering of roaming information</w:t>
      </w:r>
      <w:del w:id="37" w:author="John-Luc Bakker" w:date="2019-01-11T09:47:00Z">
        <w:r w:rsidDel="00AE4D2B">
          <w:delText xml:space="preserve"> </w:delText>
        </w:r>
      </w:del>
      <w:r>
        <w:t xml:space="preserve"> has been provided by the HPLMN in step 7, </w:t>
      </w:r>
      <w:r w:rsidRPr="00C20BC4">
        <w:t>the UE sends the REGISTRATION COMPLETE message to the serving AMF with an SOR transparent container including the UE acknowledgement;</w:t>
      </w:r>
      <w:ins w:id="38" w:author="John-Luc Bakker" w:date="2019-01-24T08:24:00Z">
        <w:r>
          <w:t xml:space="preserve"> and</w:t>
        </w:r>
      </w:ins>
    </w:p>
    <w:p w:rsidR="00F84A25" w:rsidRDefault="00F84A25" w:rsidP="00F84A25">
      <w:pPr>
        <w:pStyle w:val="B2"/>
        <w:rPr>
          <w:ins w:id="39" w:author="John-Luc Bakker" w:date="2019-01-24T13:46:00Z"/>
        </w:rPr>
      </w:pPr>
      <w:ins w:id="40" w:author="John-Luc Bakker" w:date="2019-01-24T13:46:00Z">
        <w:r>
          <w:tab/>
          <w:t>if the steering of roaming information contained a secured packet</w:t>
        </w:r>
      </w:ins>
      <w:ins w:id="41" w:author="John-Luc Bakker" w:date="2019-01-25T09:53:00Z">
        <w:r w:rsidR="00160AAE">
          <w:t xml:space="preserve"> and</w:t>
        </w:r>
      </w:ins>
      <w:bookmarkStart w:id="42" w:name="_GoBack"/>
      <w:bookmarkEnd w:id="42"/>
      <w:ins w:id="43" w:author="John-Luc Bakker" w:date="2019-01-24T13:46:00Z">
        <w:r>
          <w:t xml:space="preserve">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4" w:name="_Hlk536095690"/>
        <w:r>
          <w:t>, it performs items a), b) and c) of the procedure for steering of roaming in subclause 4.4.6.</w:t>
        </w:r>
        <w:bookmarkEnd w:id="44"/>
      </w:ins>
    </w:p>
    <w:p w:rsidR="00B94336" w:rsidRDefault="00B94336" w:rsidP="00B94336">
      <w:pPr>
        <w:pStyle w:val="B1"/>
      </w:pPr>
      <w:r>
        <w:t>10)</w:t>
      </w:r>
      <w:r>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397442" w:rsidRDefault="00397442" w:rsidP="00397442">
      <w:pPr>
        <w:pStyle w:val="B1"/>
        <w:rPr>
          <w:noProof/>
        </w:rPr>
      </w:pPr>
      <w:r w:rsidRPr="00C20BC4">
        <w:t>11</w:t>
      </w:r>
      <w:r>
        <w:t>)</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B94336" w:rsidRDefault="00B94336" w:rsidP="00B94336">
      <w:pPr>
        <w:pStyle w:val="B1"/>
      </w:pPr>
      <w:r>
        <w:rPr>
          <w:noProof/>
        </w:rPr>
        <w:t>12)</w:t>
      </w:r>
      <w:r>
        <w:rPr>
          <w:noProof/>
        </w:rPr>
        <w:tab/>
        <w:t xml:space="preserve">The UE deletes the list of </w:t>
      </w:r>
      <w:r>
        <w:t>"PLMNs where registration was aborted due to SOR".</w:t>
      </w:r>
    </w:p>
    <w:p w:rsidR="00B94336" w:rsidRDefault="00B94336" w:rsidP="00B94336">
      <w:r>
        <w:rPr>
          <w:noProof/>
        </w:rPr>
        <w:t xml:space="preserve">The list of </w:t>
      </w:r>
      <w:r>
        <w:t>"PLMNs where registration was aborted due to SOR" is deleted when the UE is switched off.</w:t>
      </w:r>
    </w:p>
    <w:p w:rsidR="00B94336" w:rsidRDefault="00B94336" w:rsidP="00B94336">
      <w: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rsidR="00B94336" w:rsidRDefault="00B94336" w:rsidP="00B94336">
      <w:pPr>
        <w:pStyle w:val="NO"/>
      </w:pPr>
      <w:r>
        <w:t>NOTE 3:</w:t>
      </w:r>
      <w:r>
        <w:tab/>
        <w:t>The HPLMN/UDM cannot distinguish between "initial registration" and "emergency registration" thus SOR implicitly applies for emergency registration.</w:t>
      </w:r>
    </w:p>
    <w:p w:rsidR="00807F51" w:rsidRDefault="00807F51" w:rsidP="00B94336">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B77" w:rsidRDefault="00CC7B77">
      <w:r>
        <w:separator/>
      </w:r>
    </w:p>
  </w:endnote>
  <w:endnote w:type="continuationSeparator" w:id="0">
    <w:p w:rsidR="00CC7B77" w:rsidRDefault="00CC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B77" w:rsidRDefault="00CC7B77">
      <w:r>
        <w:separator/>
      </w:r>
    </w:p>
  </w:footnote>
  <w:footnote w:type="continuationSeparator" w:id="0">
    <w:p w:rsidR="00CC7B77" w:rsidRDefault="00CC7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0E77A6"/>
    <w:rsid w:val="00145D43"/>
    <w:rsid w:val="00160AAE"/>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609EF"/>
    <w:rsid w:val="0036231A"/>
    <w:rsid w:val="0037489E"/>
    <w:rsid w:val="00374DD4"/>
    <w:rsid w:val="00397442"/>
    <w:rsid w:val="003E1A36"/>
    <w:rsid w:val="00410371"/>
    <w:rsid w:val="004242F1"/>
    <w:rsid w:val="004B75B7"/>
    <w:rsid w:val="004E250B"/>
    <w:rsid w:val="0051580D"/>
    <w:rsid w:val="00547111"/>
    <w:rsid w:val="005735CE"/>
    <w:rsid w:val="00592D74"/>
    <w:rsid w:val="005D2915"/>
    <w:rsid w:val="005E2C44"/>
    <w:rsid w:val="00620C75"/>
    <w:rsid w:val="00621188"/>
    <w:rsid w:val="006257ED"/>
    <w:rsid w:val="00695808"/>
    <w:rsid w:val="006B46FB"/>
    <w:rsid w:val="006E21FB"/>
    <w:rsid w:val="00792342"/>
    <w:rsid w:val="007977A8"/>
    <w:rsid w:val="007B512A"/>
    <w:rsid w:val="007C2097"/>
    <w:rsid w:val="007D3F5A"/>
    <w:rsid w:val="007D6A07"/>
    <w:rsid w:val="007F7259"/>
    <w:rsid w:val="008040A8"/>
    <w:rsid w:val="00807F51"/>
    <w:rsid w:val="008279FA"/>
    <w:rsid w:val="008626E7"/>
    <w:rsid w:val="00870EE7"/>
    <w:rsid w:val="008A45A6"/>
    <w:rsid w:val="008A6902"/>
    <w:rsid w:val="008C192E"/>
    <w:rsid w:val="008C2643"/>
    <w:rsid w:val="008F686C"/>
    <w:rsid w:val="009148DE"/>
    <w:rsid w:val="00941E30"/>
    <w:rsid w:val="009777D9"/>
    <w:rsid w:val="00991B88"/>
    <w:rsid w:val="009A5753"/>
    <w:rsid w:val="009A579D"/>
    <w:rsid w:val="009E3297"/>
    <w:rsid w:val="009F734F"/>
    <w:rsid w:val="00A024F9"/>
    <w:rsid w:val="00A246B6"/>
    <w:rsid w:val="00A47E70"/>
    <w:rsid w:val="00A50CF0"/>
    <w:rsid w:val="00A56F21"/>
    <w:rsid w:val="00A7671C"/>
    <w:rsid w:val="00AA2CBC"/>
    <w:rsid w:val="00AC5820"/>
    <w:rsid w:val="00AD1CD8"/>
    <w:rsid w:val="00AD71D6"/>
    <w:rsid w:val="00AE4D2B"/>
    <w:rsid w:val="00B258BB"/>
    <w:rsid w:val="00B67B97"/>
    <w:rsid w:val="00B862E9"/>
    <w:rsid w:val="00B94336"/>
    <w:rsid w:val="00B9674C"/>
    <w:rsid w:val="00B968C8"/>
    <w:rsid w:val="00BA3EC5"/>
    <w:rsid w:val="00BA51D9"/>
    <w:rsid w:val="00BB5DFC"/>
    <w:rsid w:val="00BD279D"/>
    <w:rsid w:val="00BD6BB8"/>
    <w:rsid w:val="00C66BA2"/>
    <w:rsid w:val="00C95985"/>
    <w:rsid w:val="00CC5026"/>
    <w:rsid w:val="00CC68D0"/>
    <w:rsid w:val="00CC7B77"/>
    <w:rsid w:val="00CE1E09"/>
    <w:rsid w:val="00D03F9A"/>
    <w:rsid w:val="00D06D51"/>
    <w:rsid w:val="00D24991"/>
    <w:rsid w:val="00D50255"/>
    <w:rsid w:val="00D5188D"/>
    <w:rsid w:val="00DA597A"/>
    <w:rsid w:val="00DE34CF"/>
    <w:rsid w:val="00E13F3D"/>
    <w:rsid w:val="00E228F7"/>
    <w:rsid w:val="00E34898"/>
    <w:rsid w:val="00EB09B7"/>
    <w:rsid w:val="00EE7D7C"/>
    <w:rsid w:val="00F25D98"/>
    <w:rsid w:val="00F300FB"/>
    <w:rsid w:val="00F43672"/>
    <w:rsid w:val="00F84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C4B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32600">
      <w:bodyDiv w:val="1"/>
      <w:marLeft w:val="0"/>
      <w:marRight w:val="0"/>
      <w:marTop w:val="0"/>
      <w:marBottom w:val="0"/>
      <w:divBdr>
        <w:top w:val="none" w:sz="0" w:space="0" w:color="auto"/>
        <w:left w:val="none" w:sz="0" w:space="0" w:color="auto"/>
        <w:bottom w:val="none" w:sz="0" w:space="0" w:color="auto"/>
        <w:right w:val="none" w:sz="0" w:space="0" w:color="auto"/>
      </w:divBdr>
    </w:div>
    <w:div w:id="1038044598">
      <w:bodyDiv w:val="1"/>
      <w:marLeft w:val="0"/>
      <w:marRight w:val="0"/>
      <w:marTop w:val="0"/>
      <w:marBottom w:val="0"/>
      <w:divBdr>
        <w:top w:val="none" w:sz="0" w:space="0" w:color="auto"/>
        <w:left w:val="none" w:sz="0" w:space="0" w:color="auto"/>
        <w:bottom w:val="none" w:sz="0" w:space="0" w:color="auto"/>
        <w:right w:val="none" w:sz="0" w:space="0" w:color="auto"/>
      </w:divBdr>
    </w:div>
    <w:div w:id="1727484810">
      <w:bodyDiv w:val="1"/>
      <w:marLeft w:val="0"/>
      <w:marRight w:val="0"/>
      <w:marTop w:val="0"/>
      <w:marBottom w:val="0"/>
      <w:divBdr>
        <w:top w:val="none" w:sz="0" w:space="0" w:color="auto"/>
        <w:left w:val="none" w:sz="0" w:space="0" w:color="auto"/>
        <w:bottom w:val="none" w:sz="0" w:space="0" w:color="auto"/>
        <w:right w:val="none" w:sz="0" w:space="0" w:color="auto"/>
      </w:divBdr>
    </w:div>
    <w:div w:id="185703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2F700-58DD-4865-B298-D2B2E24FD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2082</Words>
  <Characters>11871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8</cp:revision>
  <cp:lastPrinted>1900-01-01T06:00:00Z</cp:lastPrinted>
  <dcterms:created xsi:type="dcterms:W3CDTF">2019-01-23T07:26:00Z</dcterms:created>
  <dcterms:modified xsi:type="dcterms:W3CDTF">2019-01-25T08:53:00Z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