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6C6A" w:rsidRDefault="007F6C6A" w:rsidP="007F6C6A">
      <w:pPr>
        <w:pStyle w:val="CRCoverPage"/>
        <w:tabs>
          <w:tab w:val="right" w:pos="9639"/>
        </w:tabs>
        <w:spacing w:after="0"/>
        <w:rPr>
          <w:b/>
          <w:i/>
          <w:noProof/>
          <w:sz w:val="28"/>
        </w:rPr>
      </w:pPr>
      <w:r>
        <w:rPr>
          <w:b/>
          <w:noProof/>
          <w:sz w:val="24"/>
        </w:rPr>
        <w:t>3GPP TSG-CT WG</w:t>
      </w:r>
      <w:r w:rsidR="00A8246E">
        <w:rPr>
          <w:b/>
          <w:noProof/>
          <w:sz w:val="24"/>
        </w:rPr>
        <w:t>1</w:t>
      </w:r>
      <w:r>
        <w:rPr>
          <w:b/>
          <w:noProof/>
          <w:sz w:val="24"/>
        </w:rPr>
        <w:t xml:space="preserve"> Meeting #</w:t>
      </w:r>
      <w:r w:rsidR="0010199F">
        <w:rPr>
          <w:b/>
          <w:noProof/>
          <w:sz w:val="24"/>
        </w:rPr>
        <w:t>112</w:t>
      </w:r>
      <w:r>
        <w:rPr>
          <w:b/>
          <w:i/>
          <w:noProof/>
          <w:sz w:val="28"/>
        </w:rPr>
        <w:tab/>
        <w:t>C</w:t>
      </w:r>
      <w:r w:rsidR="00A8246E">
        <w:rPr>
          <w:b/>
          <w:i/>
          <w:noProof/>
          <w:sz w:val="28"/>
        </w:rPr>
        <w:t>1</w:t>
      </w:r>
      <w:r>
        <w:rPr>
          <w:b/>
          <w:i/>
          <w:noProof/>
          <w:sz w:val="28"/>
        </w:rPr>
        <w:t>-</w:t>
      </w:r>
      <w:r>
        <w:rPr>
          <w:rFonts w:hint="eastAsia"/>
          <w:b/>
          <w:i/>
          <w:noProof/>
          <w:sz w:val="28"/>
          <w:lang w:eastAsia="ko-KR"/>
        </w:rPr>
        <w:t>1</w:t>
      </w:r>
      <w:r>
        <w:rPr>
          <w:b/>
          <w:i/>
          <w:noProof/>
          <w:sz w:val="28"/>
          <w:lang w:eastAsia="ko-KR"/>
        </w:rPr>
        <w:t>8</w:t>
      </w:r>
      <w:r w:rsidR="0010199F">
        <w:rPr>
          <w:b/>
          <w:i/>
          <w:noProof/>
          <w:sz w:val="28"/>
          <w:lang w:eastAsia="ko-KR"/>
        </w:rPr>
        <w:t>5082</w:t>
      </w:r>
    </w:p>
    <w:p w:rsidR="0010199F" w:rsidRPr="0010199F" w:rsidRDefault="0010199F" w:rsidP="0010199F">
      <w:pPr>
        <w:pStyle w:val="CRCoverPage"/>
        <w:outlineLvl w:val="0"/>
        <w:rPr>
          <w:b/>
          <w:noProof/>
          <w:sz w:val="24"/>
          <w:lang w:val="de-DE"/>
        </w:rPr>
      </w:pPr>
      <w:r w:rsidRPr="0010199F">
        <w:rPr>
          <w:b/>
          <w:noProof/>
          <w:sz w:val="24"/>
          <w:lang w:val="de-DE"/>
        </w:rPr>
        <w:t>West Palm Beach, FL (USA), 20-24 August 2018</w:t>
      </w:r>
    </w:p>
    <w:p w:rsidR="00440983" w:rsidRPr="001C4467" w:rsidRDefault="00440983">
      <w:pPr>
        <w:ind w:left="2127" w:hanging="2127"/>
        <w:rPr>
          <w:rFonts w:ascii="Arial" w:hAnsi="Arial" w:cs="Arial"/>
          <w:b/>
          <w:lang w:val="de-DE"/>
        </w:rPr>
      </w:pPr>
      <w:r w:rsidRPr="001C4467">
        <w:rPr>
          <w:rFonts w:ascii="Arial" w:hAnsi="Arial" w:cs="Arial"/>
          <w:b/>
          <w:lang w:val="de-DE"/>
        </w:rPr>
        <w:t>Source:</w:t>
      </w:r>
      <w:r w:rsidRPr="001C4467">
        <w:rPr>
          <w:rFonts w:ascii="Arial" w:hAnsi="Arial" w:cs="Arial"/>
          <w:b/>
          <w:lang w:val="de-DE"/>
        </w:rPr>
        <w:tab/>
      </w:r>
      <w:r w:rsidR="00FE6A1F" w:rsidRPr="001C4467">
        <w:rPr>
          <w:rFonts w:ascii="Arial" w:hAnsi="Arial" w:cs="Arial"/>
          <w:b/>
          <w:lang w:val="de-DE"/>
        </w:rPr>
        <w:t>Deutsche Telekom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1C4467">
        <w:rPr>
          <w:rFonts w:ascii="Arial" w:hAnsi="Arial" w:cs="Arial"/>
          <w:b/>
        </w:rPr>
        <w:t>Extension of Header Field Profile Tables in TS</w:t>
      </w:r>
      <w:r w:rsidR="00A8246E">
        <w:rPr>
          <w:rFonts w:ascii="Arial" w:hAnsi="Arial" w:cs="Arial"/>
          <w:b/>
        </w:rPr>
        <w:t xml:space="preserve"> 24</w:t>
      </w:r>
      <w:r w:rsidR="001C4467">
        <w:rPr>
          <w:rFonts w:ascii="Arial" w:hAnsi="Arial" w:cs="Arial"/>
          <w:b/>
        </w:rPr>
        <w:t>.</w:t>
      </w:r>
      <w:r w:rsidR="00A8246E">
        <w:rPr>
          <w:rFonts w:ascii="Arial" w:hAnsi="Arial" w:cs="Arial"/>
          <w:b/>
        </w:rPr>
        <w:t>229</w:t>
      </w:r>
      <w:r w:rsidR="001C4467">
        <w:rPr>
          <w:rFonts w:ascii="Arial" w:hAnsi="Arial" w:cs="Arial"/>
          <w:b/>
        </w:rPr>
        <w:t xml:space="preserve"> for P-Asserted-Identity header field</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E6A1F">
        <w:rPr>
          <w:rFonts w:ascii="Arial" w:hAnsi="Arial" w:cs="Arial"/>
          <w:b/>
        </w:rPr>
        <w:t>Discussion</w:t>
      </w:r>
    </w:p>
    <w:p w:rsidR="00440983" w:rsidRDefault="00440983" w:rsidP="000C63D1">
      <w:pPr>
        <w:ind w:left="2127" w:hanging="2127"/>
        <w:outlineLvl w:val="0"/>
        <w:rPr>
          <w:rFonts w:ascii="Arial" w:hAnsi="Arial" w:cs="Arial"/>
          <w:b/>
        </w:rPr>
      </w:pPr>
      <w:r>
        <w:rPr>
          <w:rFonts w:ascii="Arial" w:hAnsi="Arial" w:cs="Arial"/>
          <w:b/>
        </w:rPr>
        <w:t>Agenda Item:</w:t>
      </w:r>
      <w:r>
        <w:rPr>
          <w:rFonts w:ascii="Arial" w:hAnsi="Arial" w:cs="Arial"/>
          <w:b/>
        </w:rPr>
        <w:tab/>
      </w:r>
      <w:r w:rsidR="0010199F">
        <w:rPr>
          <w:rFonts w:ascii="Arial" w:hAnsi="Arial" w:cs="Arial"/>
          <w:b/>
        </w:rPr>
        <w:t>16</w:t>
      </w:r>
      <w:r w:rsidR="00FE6A1F">
        <w:rPr>
          <w:rFonts w:ascii="Arial" w:hAnsi="Arial" w:cs="Arial"/>
          <w:b/>
        </w:rPr>
        <w:t>.</w:t>
      </w:r>
      <w:r w:rsidR="0010199F">
        <w:rPr>
          <w:rFonts w:ascii="Arial" w:hAnsi="Arial" w:cs="Arial"/>
          <w:b/>
        </w:rPr>
        <w:t>3</w:t>
      </w:r>
      <w:r w:rsidR="00FE6A1F">
        <w:rPr>
          <w:rFonts w:ascii="Arial" w:hAnsi="Arial" w:cs="Arial"/>
          <w:b/>
        </w:rPr>
        <w:t>.</w:t>
      </w:r>
      <w:r w:rsidR="0010199F">
        <w:rPr>
          <w:rFonts w:ascii="Arial" w:hAnsi="Arial" w:cs="Arial"/>
          <w:b/>
        </w:rPr>
        <w:t>2</w:t>
      </w:r>
    </w:p>
    <w:p w:rsidR="00440983" w:rsidRDefault="00440983" w:rsidP="000C63D1">
      <w:pPr>
        <w:ind w:left="2127" w:hanging="2127"/>
        <w:outlineLvl w:val="0"/>
        <w:rPr>
          <w:rFonts w:ascii="Arial" w:hAnsi="Arial" w:cs="Arial"/>
          <w:b/>
        </w:rPr>
      </w:pPr>
      <w:r>
        <w:rPr>
          <w:rFonts w:ascii="Arial" w:hAnsi="Arial" w:cs="Arial"/>
          <w:b/>
        </w:rPr>
        <w:t>Work Item / Release:</w:t>
      </w:r>
      <w:r>
        <w:rPr>
          <w:rFonts w:ascii="Arial" w:hAnsi="Arial" w:cs="Arial"/>
          <w:b/>
        </w:rPr>
        <w:tab/>
      </w:r>
      <w:r w:rsidR="00FE6A1F">
        <w:rPr>
          <w:rFonts w:ascii="Arial" w:hAnsi="Arial" w:cs="Arial"/>
          <w:b/>
        </w:rPr>
        <w:t>TEI1</w:t>
      </w:r>
      <w:r w:rsidR="00A8246E">
        <w:rPr>
          <w:rFonts w:ascii="Arial" w:hAnsi="Arial" w:cs="Arial"/>
          <w:b/>
        </w:rPr>
        <w:t>6</w:t>
      </w:r>
    </w:p>
    <w:p w:rsidR="00440983" w:rsidRDefault="00440983">
      <w:pPr>
        <w:rPr>
          <w:rFonts w:ascii="Arial" w:hAnsi="Arial" w:cs="Arial"/>
          <w:i/>
        </w:rPr>
      </w:pPr>
      <w:r>
        <w:rPr>
          <w:rFonts w:ascii="Arial" w:hAnsi="Arial" w:cs="Arial"/>
          <w:i/>
        </w:rPr>
        <w:t>Abstract of the contribution:</w:t>
      </w:r>
      <w:r w:rsidR="006A6C0A">
        <w:rPr>
          <w:rFonts w:ascii="Arial" w:hAnsi="Arial" w:cs="Arial"/>
          <w:i/>
        </w:rPr>
        <w:t xml:space="preserve"> This contribution discuss</w:t>
      </w:r>
      <w:r w:rsidR="00FE036F">
        <w:rPr>
          <w:rFonts w:ascii="Arial" w:hAnsi="Arial" w:cs="Arial"/>
          <w:i/>
        </w:rPr>
        <w:t>es</w:t>
      </w:r>
      <w:r w:rsidR="006A6C0A">
        <w:rPr>
          <w:rFonts w:ascii="Arial" w:hAnsi="Arial" w:cs="Arial"/>
          <w:i/>
        </w:rPr>
        <w:t xml:space="preserve"> a</w:t>
      </w:r>
      <w:r w:rsidR="00F85734">
        <w:rPr>
          <w:rFonts w:ascii="Arial" w:hAnsi="Arial" w:cs="Arial"/>
          <w:i/>
        </w:rPr>
        <w:t xml:space="preserve"> possible</w:t>
      </w:r>
      <w:r w:rsidR="006A6C0A">
        <w:rPr>
          <w:rFonts w:ascii="Arial" w:hAnsi="Arial" w:cs="Arial"/>
          <w:i/>
        </w:rPr>
        <w:t xml:space="preserve"> extension of the profile tables for the PAI and PPI.</w:t>
      </w:r>
      <w:bookmarkStart w:id="0" w:name="_GoBack"/>
      <w:bookmarkEnd w:id="0"/>
    </w:p>
    <w:p w:rsidR="00F8032A" w:rsidRDefault="00F8032A" w:rsidP="00F8032A">
      <w:pPr>
        <w:pBdr>
          <w:bottom w:val="single" w:sz="4" w:space="1" w:color="auto"/>
        </w:pBdr>
        <w:rPr>
          <w:rFonts w:ascii="Arial" w:hAnsi="Arial" w:cs="Arial"/>
        </w:rPr>
      </w:pPr>
    </w:p>
    <w:p w:rsidR="00440983" w:rsidRDefault="00440983">
      <w:pPr>
        <w:rPr>
          <w:rFonts w:ascii="Arial" w:hAnsi="Arial" w:cs="Arial"/>
        </w:rPr>
      </w:pPr>
    </w:p>
    <w:p w:rsidR="00440983" w:rsidRDefault="00FE6A1F" w:rsidP="00FE6A1F">
      <w:pPr>
        <w:pStyle w:val="berschrift2"/>
      </w:pPr>
      <w:r w:rsidRPr="00FE6A1F">
        <w:t>1.</w:t>
      </w:r>
      <w:r>
        <w:t xml:space="preserve"> Introduction</w:t>
      </w:r>
    </w:p>
    <w:p w:rsidR="00FE6A1F" w:rsidRDefault="00FE6A1F" w:rsidP="001C4467">
      <w:r>
        <w:t xml:space="preserve">Annex </w:t>
      </w:r>
      <w:r w:rsidR="00B25F3C">
        <w:t>A.2.1.4</w:t>
      </w:r>
      <w:r>
        <w:t xml:space="preserve"> of 3GPP TS </w:t>
      </w:r>
      <w:r w:rsidR="00B25F3C">
        <w:t>24</w:t>
      </w:r>
      <w:r>
        <w:t>.</w:t>
      </w:r>
      <w:r w:rsidR="00B25F3C">
        <w:t>229</w:t>
      </w:r>
      <w:r w:rsidRPr="00D57FDF">
        <w:t xml:space="preserve"> </w:t>
      </w:r>
      <w:r w:rsidR="00067000">
        <w:t>defines</w:t>
      </w:r>
      <w:r w:rsidR="00B25F3C">
        <w:t xml:space="preserve"> the profile of the s</w:t>
      </w:r>
      <w:r w:rsidR="00B25F3C" w:rsidRPr="006E59FF">
        <w:t xml:space="preserve">upported header fields within the </w:t>
      </w:r>
      <w:r w:rsidR="00B25F3C">
        <w:t xml:space="preserve">different SIP </w:t>
      </w:r>
      <w:r w:rsidR="00B25F3C" w:rsidRPr="006E59FF">
        <w:t>request</w:t>
      </w:r>
      <w:r w:rsidR="00B25F3C">
        <w:t>s.</w:t>
      </w:r>
    </w:p>
    <w:p w:rsidR="00A8246E" w:rsidRDefault="00A8246E" w:rsidP="00A8246E">
      <w:r w:rsidRPr="001C4467">
        <w:t xml:space="preserve">Currently, the P-Asserted-Identity header field is only </w:t>
      </w:r>
      <w:r>
        <w:t xml:space="preserve">contained in the annexes A.2.1.4.2 (BYE method), A.2.1.4.7 (INVITE method), A.2.1.4.7A (MESSAGE method), A.2.1.4.8 (NOTIFY method), A.2.1.4.9 (OPTIONS method), A.2.1.4.10A (PUBLISH method), A.2.1.4.11 (REFER method) and A.2.1.4.13 (SUBSCRIBE method). It is </w:t>
      </w:r>
      <w:r>
        <w:t xml:space="preserve">however </w:t>
      </w:r>
      <w:r>
        <w:t>not listed for ACK, CANCEL, COMET, INFO, PRACK, REGISTER and UPDATE methods.</w:t>
      </w:r>
    </w:p>
    <w:p w:rsidR="00FE6A1F" w:rsidRPr="001C4467" w:rsidRDefault="00FE6A1F" w:rsidP="001C4467">
      <w:pPr>
        <w:pStyle w:val="berschrift2"/>
      </w:pPr>
      <w:r w:rsidRPr="001C4467">
        <w:t>2. P-Asserted-Identity header field</w:t>
      </w:r>
    </w:p>
    <w:p w:rsidR="00067000" w:rsidRDefault="00067000" w:rsidP="00FE6A1F">
      <w:r>
        <w:t>The P-Asserted-Identity header field itself is defined in IETF RFC 3325 for the usage in BYE, INVITE, OPTIONS, SUBSCRIBE</w:t>
      </w:r>
      <w:r w:rsidR="00A8246E">
        <w:t>, NOTIFY and REFER methods.</w:t>
      </w:r>
    </w:p>
    <w:p w:rsidR="001C4467" w:rsidRDefault="001C4467" w:rsidP="001C4467">
      <w:pPr>
        <w:pStyle w:val="berschrift2"/>
      </w:pPr>
      <w:r>
        <w:t xml:space="preserve">3. Extension of </w:t>
      </w:r>
      <w:r w:rsidR="00300602">
        <w:t xml:space="preserve">Asserted Identity in </w:t>
      </w:r>
      <w:r>
        <w:t>RFC</w:t>
      </w:r>
      <w:r w:rsidR="00300602">
        <w:t xml:space="preserve"> </w:t>
      </w:r>
      <w:r>
        <w:t>5876</w:t>
      </w:r>
    </w:p>
    <w:p w:rsidR="001C4467" w:rsidRDefault="001C4467" w:rsidP="00FE6A1F">
      <w:r>
        <w:t xml:space="preserve">IETF RFC 5876 </w:t>
      </w:r>
      <w:r w:rsidRPr="00D57FDF">
        <w:t>"</w:t>
      </w:r>
      <w:r w:rsidRPr="001C4467">
        <w:t>Updates to Asserted Identity in the Session Initiation Protocol (SIP)</w:t>
      </w:r>
      <w:r w:rsidRPr="00D57FDF">
        <w:t>"</w:t>
      </w:r>
      <w:r>
        <w:t xml:space="preserve"> extends the usage of the P-Asserted-Identity header field</w:t>
      </w:r>
      <w:r w:rsidR="00300602">
        <w:t xml:space="preserve"> to all requests except ACK and CANCEL</w:t>
      </w:r>
      <w:r>
        <w:t>:</w:t>
      </w:r>
    </w:p>
    <w:p w:rsidR="001C4467" w:rsidRPr="001C4467" w:rsidRDefault="001C4467" w:rsidP="001C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lang w:val="en-US" w:eastAsia="de-DE"/>
        </w:rPr>
      </w:pPr>
      <w:r w:rsidRPr="001C4467">
        <w:rPr>
          <w:rFonts w:ascii="Courier New" w:hAnsi="Courier New" w:cs="Courier New"/>
          <w:lang w:val="en-US" w:eastAsia="de-DE"/>
        </w:rPr>
        <w:t xml:space="preserve">   This update to </w:t>
      </w:r>
      <w:hyperlink r:id="rId8" w:history="1">
        <w:r w:rsidRPr="001C4467">
          <w:rPr>
            <w:rFonts w:ascii="Courier New" w:hAnsi="Courier New" w:cs="Courier New"/>
            <w:color w:val="0000FF"/>
            <w:u w:val="single"/>
            <w:lang w:val="en-US" w:eastAsia="de-DE"/>
          </w:rPr>
          <w:t>RFC 3325</w:t>
        </w:r>
      </w:hyperlink>
      <w:r w:rsidRPr="001C4467">
        <w:rPr>
          <w:rFonts w:ascii="Courier New" w:hAnsi="Courier New" w:cs="Courier New"/>
          <w:lang w:val="en-US" w:eastAsia="de-DE"/>
        </w:rPr>
        <w:t xml:space="preserve"> allows a P-Asserted-Identity or P-Preferred-</w:t>
      </w:r>
    </w:p>
    <w:p w:rsidR="001C4467" w:rsidRPr="001C4467" w:rsidRDefault="001C4467" w:rsidP="001C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lang w:val="en-US" w:eastAsia="de-DE"/>
        </w:rPr>
      </w:pPr>
      <w:r w:rsidRPr="001C4467">
        <w:rPr>
          <w:rFonts w:ascii="Courier New" w:hAnsi="Courier New" w:cs="Courier New"/>
          <w:lang w:val="en-US" w:eastAsia="de-DE"/>
        </w:rPr>
        <w:t xml:space="preserve">   Identity header field to be included in any request except ACK and</w:t>
      </w:r>
    </w:p>
    <w:p w:rsidR="001C4467" w:rsidRPr="00B25F3C" w:rsidRDefault="001C4467" w:rsidP="001C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lang w:val="en-US" w:eastAsia="de-DE"/>
        </w:rPr>
      </w:pPr>
      <w:r w:rsidRPr="001C4467">
        <w:rPr>
          <w:rFonts w:ascii="Courier New" w:hAnsi="Courier New" w:cs="Courier New"/>
          <w:lang w:val="en-US" w:eastAsia="de-DE"/>
        </w:rPr>
        <w:t xml:space="preserve">   </w:t>
      </w:r>
      <w:r w:rsidRPr="00B25F3C">
        <w:rPr>
          <w:rFonts w:ascii="Courier New" w:hAnsi="Courier New" w:cs="Courier New"/>
          <w:lang w:val="en-US" w:eastAsia="de-DE"/>
        </w:rPr>
        <w:t>CANCEL.</w:t>
      </w:r>
    </w:p>
    <w:p w:rsidR="00300602" w:rsidRDefault="00300602" w:rsidP="00FE6A1F">
      <w:pPr>
        <w:rPr>
          <w:lang w:val="en-US"/>
        </w:rPr>
      </w:pPr>
    </w:p>
    <w:p w:rsidR="00300602" w:rsidRDefault="00300602" w:rsidP="00FE6A1F">
      <w:pPr>
        <w:rPr>
          <w:lang w:val="en-US"/>
        </w:rPr>
      </w:pPr>
      <w:r>
        <w:rPr>
          <w:lang w:val="en-US"/>
        </w:rPr>
        <w:t>and lists scenarios, where this could be useful:</w:t>
      </w:r>
    </w:p>
    <w:p w:rsidR="00300602" w:rsidRPr="00300602" w:rsidRDefault="00300602" w:rsidP="00300602">
      <w:pPr>
        <w:pStyle w:val="HTMLVorformatiert"/>
        <w:rPr>
          <w:color w:val="000000"/>
          <w:lang w:val="en-US"/>
        </w:rPr>
      </w:pPr>
      <w:r w:rsidRPr="00300602">
        <w:rPr>
          <w:color w:val="000000"/>
          <w:lang w:val="en-US"/>
        </w:rPr>
        <w:t xml:space="preserve">   Within a Trust Domain, a P-Asserted-Identity header field could</w:t>
      </w:r>
    </w:p>
    <w:p w:rsidR="00300602" w:rsidRPr="00300602" w:rsidRDefault="00300602" w:rsidP="00300602">
      <w:pPr>
        <w:pStyle w:val="HTMLVorformatiert"/>
        <w:rPr>
          <w:color w:val="000000"/>
          <w:lang w:val="en-US"/>
        </w:rPr>
      </w:pPr>
      <w:r w:rsidRPr="00300602">
        <w:rPr>
          <w:color w:val="000000"/>
          <w:lang w:val="en-US"/>
        </w:rPr>
        <w:t xml:space="preserve">   advantageously be used in a REGISTER request between an edge proxy</w:t>
      </w:r>
    </w:p>
    <w:p w:rsidR="00300602" w:rsidRPr="00300602" w:rsidRDefault="00300602" w:rsidP="00300602">
      <w:pPr>
        <w:pStyle w:val="HTMLVorformatiert"/>
        <w:rPr>
          <w:color w:val="000000"/>
          <w:lang w:val="en-US"/>
        </w:rPr>
      </w:pPr>
      <w:r w:rsidRPr="00300602">
        <w:rPr>
          <w:color w:val="000000"/>
          <w:lang w:val="en-US"/>
        </w:rPr>
        <w:t xml:space="preserve">   that has authenticated the source of the request and the registrar.</w:t>
      </w:r>
    </w:p>
    <w:p w:rsidR="00300602" w:rsidRDefault="00300602" w:rsidP="00FE6A1F">
      <w:pPr>
        <w:rPr>
          <w:lang w:val="en-US"/>
        </w:rPr>
      </w:pPr>
    </w:p>
    <w:p w:rsidR="00300602" w:rsidRPr="00300602" w:rsidRDefault="00300602" w:rsidP="00300602">
      <w:pPr>
        <w:pStyle w:val="HTMLVorformatiert"/>
        <w:rPr>
          <w:color w:val="000000"/>
          <w:lang w:val="en-US"/>
        </w:rPr>
      </w:pPr>
      <w:r w:rsidRPr="00300602">
        <w:rPr>
          <w:color w:val="000000"/>
          <w:lang w:val="en-US"/>
        </w:rPr>
        <w:t xml:space="preserve">   Within a Trust Domain, a P-Asserted-Identity header field could</w:t>
      </w:r>
    </w:p>
    <w:p w:rsidR="00300602" w:rsidRPr="00300602" w:rsidRDefault="00300602" w:rsidP="00300602">
      <w:pPr>
        <w:pStyle w:val="HTMLVorformatiert"/>
        <w:rPr>
          <w:color w:val="000000"/>
          <w:lang w:val="en-US"/>
        </w:rPr>
      </w:pPr>
      <w:r w:rsidRPr="00300602">
        <w:rPr>
          <w:color w:val="000000"/>
          <w:lang w:val="en-US"/>
        </w:rPr>
        <w:t xml:space="preserve">   advantageously be used in a MESSAGE request to assert the source of a</w:t>
      </w:r>
    </w:p>
    <w:p w:rsidR="00300602" w:rsidRPr="00300602" w:rsidRDefault="00300602" w:rsidP="00300602">
      <w:pPr>
        <w:pStyle w:val="HTMLVorformatiert"/>
        <w:rPr>
          <w:color w:val="000000"/>
          <w:lang w:val="en-US"/>
        </w:rPr>
      </w:pPr>
      <w:r w:rsidRPr="00300602">
        <w:rPr>
          <w:color w:val="000000"/>
          <w:lang w:val="en-US"/>
        </w:rPr>
        <w:t xml:space="preserve">   page-mode instant message.  This would complement its use in an</w:t>
      </w:r>
    </w:p>
    <w:p w:rsidR="00300602" w:rsidRPr="00300602" w:rsidRDefault="00300602" w:rsidP="00300602">
      <w:pPr>
        <w:pStyle w:val="HTMLVorformatiert"/>
        <w:rPr>
          <w:color w:val="000000"/>
          <w:lang w:val="en-US"/>
        </w:rPr>
      </w:pPr>
      <w:r w:rsidRPr="00300602">
        <w:rPr>
          <w:color w:val="000000"/>
          <w:lang w:val="en-US"/>
        </w:rPr>
        <w:t xml:space="preserve">   INVITE request to assert the source of an instant-message session or</w:t>
      </w:r>
    </w:p>
    <w:p w:rsidR="00300602" w:rsidRPr="00300602" w:rsidRDefault="00300602" w:rsidP="00300602">
      <w:pPr>
        <w:pStyle w:val="HTMLVorformatiert"/>
        <w:rPr>
          <w:color w:val="000000"/>
          <w:lang w:val="en-US"/>
        </w:rPr>
      </w:pPr>
      <w:r w:rsidRPr="00300602">
        <w:rPr>
          <w:color w:val="000000"/>
          <w:lang w:val="en-US"/>
        </w:rPr>
        <w:t xml:space="preserve">   any other form of session.  Similarly, between a UAC and first proxy</w:t>
      </w:r>
    </w:p>
    <w:p w:rsidR="00300602" w:rsidRPr="00300602" w:rsidRDefault="00300602" w:rsidP="00300602">
      <w:pPr>
        <w:pStyle w:val="HTMLVorformatiert"/>
        <w:rPr>
          <w:color w:val="000000"/>
          <w:lang w:val="en-US"/>
        </w:rPr>
      </w:pPr>
      <w:r w:rsidRPr="00300602">
        <w:rPr>
          <w:color w:val="000000"/>
          <w:lang w:val="en-US"/>
        </w:rPr>
        <w:t xml:space="preserve">   that are not within the same Trust Domain, a P-Preferred-Identity</w:t>
      </w:r>
    </w:p>
    <w:p w:rsidR="00300602" w:rsidRPr="00300602" w:rsidRDefault="00300602" w:rsidP="00300602">
      <w:pPr>
        <w:pStyle w:val="HTMLVorformatiert"/>
        <w:rPr>
          <w:color w:val="000000"/>
          <w:lang w:val="en-US"/>
        </w:rPr>
      </w:pPr>
      <w:r w:rsidRPr="00300602">
        <w:rPr>
          <w:color w:val="000000"/>
          <w:lang w:val="en-US"/>
        </w:rPr>
        <w:t xml:space="preserve">   header field could be used in a MESSAGE request to express a</w:t>
      </w:r>
    </w:p>
    <w:p w:rsidR="00300602" w:rsidRPr="00300602" w:rsidRDefault="00300602" w:rsidP="00300602">
      <w:pPr>
        <w:pStyle w:val="HTMLVorformatiert"/>
        <w:rPr>
          <w:color w:val="000000"/>
          <w:lang w:val="en-US"/>
        </w:rPr>
      </w:pPr>
      <w:r w:rsidRPr="00300602">
        <w:rPr>
          <w:color w:val="000000"/>
          <w:lang w:val="en-US"/>
        </w:rPr>
        <w:t xml:space="preserve">   preference when the user has several identities.</w:t>
      </w:r>
    </w:p>
    <w:p w:rsidR="00300602" w:rsidRDefault="00300602" w:rsidP="00FE6A1F">
      <w:pPr>
        <w:rPr>
          <w:lang w:val="en-US"/>
        </w:rPr>
      </w:pPr>
    </w:p>
    <w:p w:rsidR="00300602" w:rsidRPr="00300602" w:rsidRDefault="00300602" w:rsidP="00300602">
      <w:pPr>
        <w:pStyle w:val="HTMLVorformatiert"/>
        <w:rPr>
          <w:color w:val="000000"/>
          <w:lang w:val="en-US"/>
        </w:rPr>
      </w:pPr>
      <w:r w:rsidRPr="00300602">
        <w:rPr>
          <w:color w:val="000000"/>
          <w:lang w:val="en-US"/>
        </w:rPr>
        <w:t xml:space="preserve">   In one example, an established call passes through a gateway to the</w:t>
      </w:r>
    </w:p>
    <w:p w:rsidR="00300602" w:rsidRPr="00300602" w:rsidRDefault="00300602" w:rsidP="00300602">
      <w:pPr>
        <w:pStyle w:val="HTMLVorformatiert"/>
        <w:rPr>
          <w:color w:val="000000"/>
          <w:lang w:val="en-US"/>
        </w:rPr>
      </w:pPr>
      <w:r w:rsidRPr="00300602">
        <w:rPr>
          <w:color w:val="000000"/>
          <w:lang w:val="en-US"/>
        </w:rPr>
        <w:lastRenderedPageBreak/>
        <w:t xml:space="preserve">   PSTN.  The gateway becomes aware that the remote party in the PSTN</w:t>
      </w:r>
    </w:p>
    <w:p w:rsidR="00300602" w:rsidRPr="00300602" w:rsidRDefault="00300602" w:rsidP="00300602">
      <w:pPr>
        <w:pStyle w:val="HTMLVorformatiert"/>
        <w:rPr>
          <w:color w:val="000000"/>
          <w:lang w:val="en-US"/>
        </w:rPr>
      </w:pPr>
      <w:r w:rsidRPr="00300602">
        <w:rPr>
          <w:color w:val="000000"/>
          <w:lang w:val="en-US"/>
        </w:rPr>
        <w:t xml:space="preserve">   has changed, e.g., due to call transfer.  By including the</w:t>
      </w:r>
    </w:p>
    <w:p w:rsidR="00300602" w:rsidRPr="00300602" w:rsidRDefault="00300602" w:rsidP="00300602">
      <w:pPr>
        <w:pStyle w:val="HTMLVorformatiert"/>
        <w:rPr>
          <w:color w:val="000000"/>
          <w:lang w:val="en-US"/>
        </w:rPr>
      </w:pPr>
      <w:r w:rsidRPr="00300602">
        <w:rPr>
          <w:color w:val="000000"/>
          <w:lang w:val="en-US"/>
        </w:rPr>
        <w:t xml:space="preserve">   P-Asserted-Identity header field in an UPDATE request, the gateway</w:t>
      </w:r>
    </w:p>
    <w:p w:rsidR="00300602" w:rsidRPr="00300602" w:rsidRDefault="00300602" w:rsidP="00300602">
      <w:pPr>
        <w:pStyle w:val="HTMLVorformatiert"/>
        <w:rPr>
          <w:color w:val="000000"/>
          <w:lang w:val="en-US"/>
        </w:rPr>
      </w:pPr>
      <w:r w:rsidRPr="00300602">
        <w:rPr>
          <w:color w:val="000000"/>
          <w:lang w:val="en-US"/>
        </w:rPr>
        <w:t xml:space="preserve">   can convey the identity of the new remote party to the peer SIP User</w:t>
      </w:r>
    </w:p>
    <w:p w:rsidR="00300602" w:rsidRPr="00B25F3C" w:rsidRDefault="00300602" w:rsidP="00300602">
      <w:pPr>
        <w:pStyle w:val="HTMLVorformatiert"/>
        <w:rPr>
          <w:color w:val="000000"/>
          <w:lang w:val="en-US"/>
        </w:rPr>
      </w:pPr>
      <w:r w:rsidRPr="00300602">
        <w:rPr>
          <w:color w:val="000000"/>
          <w:lang w:val="en-US"/>
        </w:rPr>
        <w:t xml:space="preserve">   </w:t>
      </w:r>
      <w:r w:rsidRPr="00B25F3C">
        <w:rPr>
          <w:color w:val="000000"/>
          <w:lang w:val="en-US"/>
        </w:rPr>
        <w:t>Agent (UA).</w:t>
      </w:r>
    </w:p>
    <w:p w:rsidR="00300602" w:rsidRDefault="00300602" w:rsidP="00FE6A1F">
      <w:pPr>
        <w:rPr>
          <w:lang w:val="en-US"/>
        </w:rPr>
      </w:pPr>
    </w:p>
    <w:p w:rsidR="00300602" w:rsidRPr="00300602" w:rsidRDefault="00300602" w:rsidP="00300602">
      <w:pPr>
        <w:pStyle w:val="HTMLVorformatiert"/>
        <w:rPr>
          <w:color w:val="000000"/>
          <w:lang w:val="en-US"/>
        </w:rPr>
      </w:pPr>
      <w:r w:rsidRPr="00300602">
        <w:rPr>
          <w:color w:val="000000"/>
          <w:lang w:val="en-US"/>
        </w:rPr>
        <w:t xml:space="preserve">   In another example, a B2BUA that provides third party call control</w:t>
      </w:r>
    </w:p>
    <w:p w:rsidR="00300602" w:rsidRPr="00300602" w:rsidRDefault="00300602" w:rsidP="00300602">
      <w:pPr>
        <w:pStyle w:val="HTMLVorformatiert"/>
        <w:rPr>
          <w:color w:val="000000"/>
          <w:lang w:val="en-US"/>
        </w:rPr>
      </w:pPr>
      <w:r w:rsidRPr="00300602">
        <w:rPr>
          <w:color w:val="000000"/>
          <w:lang w:val="en-US"/>
        </w:rPr>
        <w:t xml:space="preserve">   (3PCC) [</w:t>
      </w:r>
      <w:hyperlink r:id="rId9" w:tooltip="&quot;Best Current Practices for Third Party Call Control (3pcc) in the Session Initiation Protocol (SIP)&quot;" w:history="1">
        <w:r w:rsidRPr="00300602">
          <w:rPr>
            <w:rStyle w:val="Hyperlink"/>
            <w:lang w:val="en-US"/>
          </w:rPr>
          <w:t>RFC3725</w:t>
        </w:r>
      </w:hyperlink>
      <w:r w:rsidRPr="00300602">
        <w:rPr>
          <w:color w:val="000000"/>
          <w:lang w:val="en-US"/>
        </w:rPr>
        <w:t>] wishes to join two calls together, one of which is</w:t>
      </w:r>
    </w:p>
    <w:p w:rsidR="00300602" w:rsidRPr="00300602" w:rsidRDefault="00300602" w:rsidP="00300602">
      <w:pPr>
        <w:pStyle w:val="HTMLVorformatiert"/>
        <w:rPr>
          <w:color w:val="000000"/>
          <w:lang w:val="en-US"/>
        </w:rPr>
      </w:pPr>
      <w:r w:rsidRPr="00300602">
        <w:rPr>
          <w:color w:val="000000"/>
          <w:lang w:val="en-US"/>
        </w:rPr>
        <w:t xml:space="preserve">   still waiting to be answered and potentially is forked to different</w:t>
      </w:r>
    </w:p>
    <w:p w:rsidR="00300602" w:rsidRPr="00300602" w:rsidRDefault="00300602" w:rsidP="00300602">
      <w:pPr>
        <w:pStyle w:val="HTMLVorformatiert"/>
        <w:rPr>
          <w:color w:val="000000"/>
          <w:lang w:val="en-US"/>
        </w:rPr>
      </w:pPr>
      <w:r w:rsidRPr="00300602">
        <w:rPr>
          <w:color w:val="000000"/>
          <w:lang w:val="en-US"/>
        </w:rPr>
        <w:t xml:space="preserve">   UAs.  At this point in time, it is not possible to trigger the normal</w:t>
      </w:r>
    </w:p>
    <w:p w:rsidR="00300602" w:rsidRPr="00300602" w:rsidRDefault="00300602" w:rsidP="00300602">
      <w:pPr>
        <w:pStyle w:val="HTMLVorformatiert"/>
        <w:rPr>
          <w:color w:val="000000"/>
          <w:lang w:val="en-US"/>
        </w:rPr>
      </w:pPr>
      <w:r w:rsidRPr="00300602">
        <w:rPr>
          <w:color w:val="000000"/>
          <w:lang w:val="en-US"/>
        </w:rPr>
        <w:t xml:space="preserve">   offer-answer exchange between the two joined parties, because of the</w:t>
      </w:r>
    </w:p>
    <w:p w:rsidR="00300602" w:rsidRPr="00300602" w:rsidRDefault="00300602" w:rsidP="00300602">
      <w:pPr>
        <w:pStyle w:val="HTMLVorformatiert"/>
        <w:rPr>
          <w:color w:val="000000"/>
          <w:lang w:val="en-US"/>
        </w:rPr>
      </w:pPr>
      <w:r w:rsidRPr="00300602">
        <w:rPr>
          <w:color w:val="000000"/>
          <w:lang w:val="en-US"/>
        </w:rPr>
        <w:t xml:space="preserve">   mismatch between a single dialog on the one side and potentially</w:t>
      </w:r>
    </w:p>
    <w:p w:rsidR="00300602" w:rsidRPr="00300602" w:rsidRDefault="00300602" w:rsidP="00300602">
      <w:pPr>
        <w:pStyle w:val="HTMLVorformatiert"/>
        <w:rPr>
          <w:color w:val="000000"/>
          <w:lang w:val="en-US"/>
        </w:rPr>
      </w:pPr>
      <w:r w:rsidRPr="00300602">
        <w:rPr>
          <w:color w:val="000000"/>
          <w:lang w:val="en-US"/>
        </w:rPr>
        <w:t xml:space="preserve">   multiple early dialogs on the other side, so this action must wait</w:t>
      </w:r>
    </w:p>
    <w:p w:rsidR="00300602" w:rsidRPr="00300602" w:rsidRDefault="00300602" w:rsidP="00300602">
      <w:pPr>
        <w:pStyle w:val="HTMLVorformatiert"/>
        <w:rPr>
          <w:color w:val="000000"/>
          <w:lang w:val="en-US"/>
        </w:rPr>
      </w:pPr>
      <w:r w:rsidRPr="00300602">
        <w:rPr>
          <w:color w:val="000000"/>
          <w:lang w:val="en-US"/>
        </w:rPr>
        <w:t xml:space="preserve">   until one of the called UAs answers.  However, it would be useful to</w:t>
      </w:r>
    </w:p>
    <w:p w:rsidR="00300602" w:rsidRPr="00300602" w:rsidRDefault="00300602" w:rsidP="00300602">
      <w:pPr>
        <w:pStyle w:val="HTMLVorformatiert"/>
        <w:rPr>
          <w:color w:val="000000"/>
          <w:lang w:val="en-US"/>
        </w:rPr>
      </w:pPr>
      <w:r w:rsidRPr="00300602">
        <w:rPr>
          <w:color w:val="000000"/>
          <w:lang w:val="en-US"/>
        </w:rPr>
        <w:t xml:space="preserve">   give an early indication to each user concerned of the identity of</w:t>
      </w:r>
    </w:p>
    <w:p w:rsidR="00300602" w:rsidRPr="00300602" w:rsidRDefault="00300602" w:rsidP="00300602">
      <w:pPr>
        <w:pStyle w:val="HTMLVorformatiert"/>
        <w:rPr>
          <w:color w:val="000000"/>
          <w:lang w:val="en-US"/>
        </w:rPr>
      </w:pPr>
      <w:r w:rsidRPr="00300602">
        <w:rPr>
          <w:color w:val="000000"/>
          <w:lang w:val="en-US"/>
        </w:rPr>
        <w:t xml:space="preserve">   the user to which they will become connected when the call is</w:t>
      </w:r>
    </w:p>
    <w:p w:rsidR="00300602" w:rsidRPr="00300602" w:rsidRDefault="00300602" w:rsidP="00300602">
      <w:pPr>
        <w:pStyle w:val="HTMLVorformatiert"/>
        <w:rPr>
          <w:color w:val="000000"/>
          <w:lang w:val="en-US"/>
        </w:rPr>
      </w:pPr>
      <w:r w:rsidRPr="00300602">
        <w:rPr>
          <w:color w:val="000000"/>
          <w:lang w:val="en-US"/>
        </w:rPr>
        <w:t xml:space="preserve">   answered.  In other words, it would provide the new calling UA with</w:t>
      </w:r>
    </w:p>
    <w:p w:rsidR="00300602" w:rsidRPr="00300602" w:rsidRDefault="00300602" w:rsidP="00300602">
      <w:pPr>
        <w:pStyle w:val="HTMLVorformatiert"/>
        <w:rPr>
          <w:color w:val="000000"/>
          <w:lang w:val="en-US"/>
        </w:rPr>
      </w:pPr>
      <w:r w:rsidRPr="00300602">
        <w:rPr>
          <w:color w:val="000000"/>
          <w:lang w:val="en-US"/>
        </w:rPr>
        <w:t xml:space="preserve">   the identity of the new called user and provide the new called UA(s)</w:t>
      </w:r>
    </w:p>
    <w:p w:rsidR="00300602" w:rsidRPr="00300602" w:rsidRDefault="00300602" w:rsidP="00300602">
      <w:pPr>
        <w:pStyle w:val="HTMLVorformatiert"/>
        <w:rPr>
          <w:color w:val="000000"/>
          <w:lang w:val="en-US"/>
        </w:rPr>
      </w:pPr>
      <w:r w:rsidRPr="00300602">
        <w:rPr>
          <w:color w:val="000000"/>
          <w:lang w:val="en-US"/>
        </w:rPr>
        <w:t xml:space="preserve">   with the identity of the new calling user.  This can be achieved by</w:t>
      </w:r>
    </w:p>
    <w:p w:rsidR="00300602" w:rsidRPr="00300602" w:rsidRDefault="00300602" w:rsidP="00300602">
      <w:pPr>
        <w:pStyle w:val="HTMLVorformatiert"/>
        <w:rPr>
          <w:color w:val="000000"/>
          <w:lang w:val="en-US"/>
        </w:rPr>
      </w:pPr>
      <w:r w:rsidRPr="00300602">
        <w:rPr>
          <w:color w:val="000000"/>
          <w:lang w:val="en-US"/>
        </w:rPr>
        <w:t xml:space="preserve">   the B2BUA sending an UPDATE request with a P-Asserted-Identity header</w:t>
      </w:r>
    </w:p>
    <w:p w:rsidR="00300602" w:rsidRPr="00300602" w:rsidRDefault="00300602" w:rsidP="00300602">
      <w:pPr>
        <w:pStyle w:val="HTMLVorformatiert"/>
        <w:rPr>
          <w:color w:val="000000"/>
          <w:lang w:val="en-US"/>
        </w:rPr>
      </w:pPr>
      <w:r w:rsidRPr="00300602">
        <w:rPr>
          <w:color w:val="000000"/>
          <w:lang w:val="en-US"/>
        </w:rPr>
        <w:t xml:space="preserve">   field on the dialogs concerned.</w:t>
      </w:r>
    </w:p>
    <w:p w:rsidR="006A6C0A" w:rsidRDefault="006A6C0A" w:rsidP="00FE6A1F">
      <w:pPr>
        <w:rPr>
          <w:lang w:val="en-US"/>
        </w:rPr>
      </w:pPr>
    </w:p>
    <w:p w:rsidR="00300602" w:rsidRDefault="006A6C0A" w:rsidP="00FE6A1F">
      <w:pPr>
        <w:rPr>
          <w:lang w:val="en-US"/>
        </w:rPr>
      </w:pPr>
      <w:r>
        <w:rPr>
          <w:lang w:val="en-US"/>
        </w:rPr>
        <w:t>And draws the conclusion.</w:t>
      </w:r>
    </w:p>
    <w:p w:rsidR="00300602" w:rsidRPr="00300602" w:rsidRDefault="00300602" w:rsidP="00300602">
      <w:pPr>
        <w:pStyle w:val="HTMLVorformatiert"/>
        <w:rPr>
          <w:color w:val="000000"/>
          <w:lang w:val="en-US"/>
        </w:rPr>
      </w:pPr>
      <w:r w:rsidRPr="00300602">
        <w:rPr>
          <w:color w:val="000000"/>
          <w:lang w:val="en-US"/>
        </w:rPr>
        <w:t xml:space="preserve">   Thus, there are several examples where P-Asserted-Identity could be</w:t>
      </w:r>
    </w:p>
    <w:p w:rsidR="00300602" w:rsidRPr="00300602" w:rsidRDefault="00300602" w:rsidP="00300602">
      <w:pPr>
        <w:pStyle w:val="HTMLVorformatiert"/>
        <w:rPr>
          <w:color w:val="000000"/>
          <w:lang w:val="en-US"/>
        </w:rPr>
      </w:pPr>
      <w:r w:rsidRPr="00300602">
        <w:rPr>
          <w:color w:val="000000"/>
          <w:lang w:val="en-US"/>
        </w:rPr>
        <w:t xml:space="preserve">   used in requests with methods for which there is no provision in </w:t>
      </w:r>
      <w:hyperlink r:id="rId10" w:history="1">
        <w:r w:rsidRPr="00300602">
          <w:rPr>
            <w:rStyle w:val="Hyperlink"/>
            <w:lang w:val="en-US"/>
          </w:rPr>
          <w:t>RFC</w:t>
        </w:r>
      </w:hyperlink>
    </w:p>
    <w:p w:rsidR="00300602" w:rsidRPr="00300602" w:rsidRDefault="00300602" w:rsidP="00300602">
      <w:pPr>
        <w:pStyle w:val="HTMLVorformatiert"/>
        <w:rPr>
          <w:color w:val="000000"/>
          <w:lang w:val="en-US"/>
        </w:rPr>
      </w:pPr>
      <w:r w:rsidRPr="00300602">
        <w:rPr>
          <w:color w:val="000000"/>
          <w:lang w:val="en-US"/>
        </w:rPr>
        <w:t xml:space="preserve">   </w:t>
      </w:r>
      <w:hyperlink r:id="rId11" w:history="1">
        <w:r w:rsidRPr="00300602">
          <w:rPr>
            <w:rStyle w:val="Hyperlink"/>
            <w:lang w:val="en-US"/>
          </w:rPr>
          <w:t>3325</w:t>
        </w:r>
      </w:hyperlink>
      <w:r w:rsidRPr="00300602">
        <w:rPr>
          <w:color w:val="000000"/>
          <w:lang w:val="en-US"/>
        </w:rPr>
        <w:t>.  This leaves a few methods for which use cases are less</w:t>
      </w:r>
    </w:p>
    <w:p w:rsidR="00300602" w:rsidRPr="00300602" w:rsidRDefault="00300602" w:rsidP="00300602">
      <w:pPr>
        <w:pStyle w:val="HTMLVorformatiert"/>
        <w:rPr>
          <w:color w:val="000000"/>
          <w:lang w:val="en-US"/>
        </w:rPr>
      </w:pPr>
      <w:r w:rsidRPr="00300602">
        <w:rPr>
          <w:color w:val="000000"/>
          <w:lang w:val="en-US"/>
        </w:rPr>
        <w:t xml:space="preserve">   obvious, but the inclusion of P-Asserted-Identity would not cause any</w:t>
      </w:r>
    </w:p>
    <w:p w:rsidR="00300602" w:rsidRPr="00300602" w:rsidRDefault="00300602" w:rsidP="00300602">
      <w:pPr>
        <w:pStyle w:val="HTMLVorformatiert"/>
        <w:rPr>
          <w:color w:val="000000"/>
          <w:lang w:val="en-US"/>
        </w:rPr>
      </w:pPr>
      <w:r w:rsidRPr="00300602">
        <w:rPr>
          <w:color w:val="000000"/>
          <w:lang w:val="en-US"/>
        </w:rPr>
        <w:t xml:space="preserve">   harm.  In any requests, the header field would simply assert the</w:t>
      </w:r>
    </w:p>
    <w:p w:rsidR="00300602" w:rsidRPr="00300602" w:rsidRDefault="00300602" w:rsidP="00300602">
      <w:pPr>
        <w:pStyle w:val="HTMLVorformatiert"/>
        <w:rPr>
          <w:color w:val="000000"/>
          <w:lang w:val="en-US"/>
        </w:rPr>
      </w:pPr>
      <w:r w:rsidRPr="00300602">
        <w:rPr>
          <w:color w:val="000000"/>
          <w:lang w:val="en-US"/>
        </w:rPr>
        <w:t xml:space="preserve">   source of that request, </w:t>
      </w:r>
      <w:proofErr w:type="gramStart"/>
      <w:r w:rsidRPr="00300602">
        <w:rPr>
          <w:color w:val="000000"/>
          <w:lang w:val="en-US"/>
        </w:rPr>
        <w:t>whether or not</w:t>
      </w:r>
      <w:proofErr w:type="gramEnd"/>
      <w:r w:rsidRPr="00300602">
        <w:rPr>
          <w:color w:val="000000"/>
          <w:lang w:val="en-US"/>
        </w:rPr>
        <w:t xml:space="preserve"> this is of any use to the UAS.</w:t>
      </w:r>
    </w:p>
    <w:p w:rsidR="00300602" w:rsidRPr="00300602" w:rsidRDefault="00300602" w:rsidP="00300602">
      <w:pPr>
        <w:pStyle w:val="HTMLVorformatiert"/>
        <w:rPr>
          <w:color w:val="000000"/>
          <w:lang w:val="en-US"/>
        </w:rPr>
      </w:pPr>
      <w:r w:rsidRPr="00300602">
        <w:rPr>
          <w:color w:val="000000"/>
          <w:lang w:val="en-US"/>
        </w:rPr>
        <w:t xml:space="preserve">   Inclusion of P-Asserted-Identity in a request requires that the</w:t>
      </w:r>
    </w:p>
    <w:p w:rsidR="00300602" w:rsidRPr="00300602" w:rsidRDefault="00300602" w:rsidP="00300602">
      <w:pPr>
        <w:pStyle w:val="HTMLVorformatiert"/>
        <w:rPr>
          <w:color w:val="000000"/>
          <w:lang w:val="en-US"/>
        </w:rPr>
      </w:pPr>
      <w:r w:rsidRPr="00300602">
        <w:rPr>
          <w:color w:val="000000"/>
          <w:lang w:val="en-US"/>
        </w:rPr>
        <w:t xml:space="preserve">   original asserter of an identity </w:t>
      </w:r>
      <w:proofErr w:type="gramStart"/>
      <w:r w:rsidRPr="00300602">
        <w:rPr>
          <w:color w:val="000000"/>
          <w:lang w:val="en-US"/>
        </w:rPr>
        <w:t>be able to</w:t>
      </w:r>
      <w:proofErr w:type="gramEnd"/>
      <w:r w:rsidRPr="00300602">
        <w:rPr>
          <w:color w:val="000000"/>
          <w:lang w:val="en-US"/>
        </w:rPr>
        <w:t xml:space="preserve"> authenticate the source</w:t>
      </w:r>
    </w:p>
    <w:p w:rsidR="00300602" w:rsidRPr="00300602" w:rsidRDefault="00300602" w:rsidP="00300602">
      <w:pPr>
        <w:pStyle w:val="HTMLVorformatiert"/>
        <w:rPr>
          <w:color w:val="000000"/>
          <w:lang w:val="en-US"/>
        </w:rPr>
      </w:pPr>
      <w:r w:rsidRPr="00300602">
        <w:rPr>
          <w:color w:val="000000"/>
          <w:lang w:val="en-US"/>
        </w:rPr>
        <w:t xml:space="preserve">   of the request.  This implies the ability to challenge a request for</w:t>
      </w:r>
    </w:p>
    <w:p w:rsidR="00300602" w:rsidRPr="00300602" w:rsidRDefault="00300602" w:rsidP="00300602">
      <w:pPr>
        <w:pStyle w:val="HTMLVorformatiert"/>
        <w:rPr>
          <w:color w:val="000000"/>
          <w:lang w:val="en-US"/>
        </w:rPr>
      </w:pPr>
      <w:r w:rsidRPr="00300602">
        <w:rPr>
          <w:color w:val="000000"/>
          <w:lang w:val="en-US"/>
        </w:rPr>
        <w:t xml:space="preserve">   SIP digest authentication, which is not possible with ACK and CANCEL</w:t>
      </w:r>
    </w:p>
    <w:p w:rsidR="00300602" w:rsidRPr="00300602" w:rsidRDefault="00300602" w:rsidP="00300602">
      <w:pPr>
        <w:pStyle w:val="HTMLVorformatiert"/>
        <w:rPr>
          <w:color w:val="000000"/>
          <w:lang w:val="en-US"/>
        </w:rPr>
      </w:pPr>
      <w:r w:rsidRPr="00300602">
        <w:rPr>
          <w:color w:val="000000"/>
          <w:lang w:val="en-US"/>
        </w:rPr>
        <w:t xml:space="preserve">   requests.  Therefore, ACK and CANCEL requests need to be excluded.</w:t>
      </w:r>
    </w:p>
    <w:p w:rsidR="00300602" w:rsidRDefault="00300602" w:rsidP="00FE6A1F">
      <w:pPr>
        <w:rPr>
          <w:lang w:val="en-US"/>
        </w:rPr>
      </w:pPr>
    </w:p>
    <w:p w:rsidR="006A6C0A" w:rsidRDefault="006A6C0A" w:rsidP="00FE6A1F">
      <w:pPr>
        <w:rPr>
          <w:lang w:val="en-US"/>
        </w:rPr>
      </w:pPr>
      <w:r>
        <w:rPr>
          <w:lang w:val="en-US"/>
        </w:rPr>
        <w:t>Furthermore, the same is applicable to the P-Preferred-Identity header field as well:</w:t>
      </w:r>
    </w:p>
    <w:p w:rsidR="006A6C0A" w:rsidRPr="006A6C0A" w:rsidRDefault="006A6C0A" w:rsidP="006A6C0A">
      <w:pPr>
        <w:pStyle w:val="HTMLVorformatiert"/>
        <w:rPr>
          <w:color w:val="000000"/>
          <w:lang w:val="en-US"/>
        </w:rPr>
      </w:pPr>
      <w:r w:rsidRPr="006A6C0A">
        <w:rPr>
          <w:color w:val="000000"/>
          <w:lang w:val="en-US"/>
        </w:rPr>
        <w:t xml:space="preserve">   Similarly, there are examples where P-Preferred-Identity could be</w:t>
      </w:r>
    </w:p>
    <w:p w:rsidR="006A6C0A" w:rsidRPr="006A6C0A" w:rsidRDefault="006A6C0A" w:rsidP="006A6C0A">
      <w:pPr>
        <w:pStyle w:val="HTMLVorformatiert"/>
        <w:rPr>
          <w:color w:val="000000"/>
          <w:lang w:val="en-US"/>
        </w:rPr>
      </w:pPr>
      <w:r w:rsidRPr="006A6C0A">
        <w:rPr>
          <w:color w:val="000000"/>
          <w:lang w:val="en-US"/>
        </w:rPr>
        <w:t xml:space="preserve">   used in requests with methods for which there is no provision in </w:t>
      </w:r>
      <w:hyperlink r:id="rId12" w:history="1">
        <w:r w:rsidRPr="006A6C0A">
          <w:rPr>
            <w:rStyle w:val="Hyperlink"/>
            <w:lang w:val="en-US"/>
          </w:rPr>
          <w:t>RFC</w:t>
        </w:r>
      </w:hyperlink>
    </w:p>
    <w:p w:rsidR="006A6C0A" w:rsidRPr="006A6C0A" w:rsidRDefault="006A6C0A" w:rsidP="006A6C0A">
      <w:pPr>
        <w:pStyle w:val="HTMLVorformatiert"/>
        <w:rPr>
          <w:color w:val="000000"/>
          <w:lang w:val="en-US"/>
        </w:rPr>
      </w:pPr>
      <w:r w:rsidRPr="006A6C0A">
        <w:rPr>
          <w:color w:val="000000"/>
          <w:lang w:val="en-US"/>
        </w:rPr>
        <w:t xml:space="preserve">   </w:t>
      </w:r>
      <w:hyperlink r:id="rId13" w:history="1">
        <w:r w:rsidRPr="006A6C0A">
          <w:rPr>
            <w:rStyle w:val="Hyperlink"/>
            <w:lang w:val="en-US"/>
          </w:rPr>
          <w:t>3325</w:t>
        </w:r>
      </w:hyperlink>
      <w:r w:rsidRPr="006A6C0A">
        <w:rPr>
          <w:color w:val="000000"/>
          <w:lang w:val="en-US"/>
        </w:rPr>
        <w:t xml:space="preserve"> or any other RFC (</w:t>
      </w:r>
      <w:proofErr w:type="gramStart"/>
      <w:r w:rsidRPr="006A6C0A">
        <w:rPr>
          <w:color w:val="000000"/>
          <w:lang w:val="en-US"/>
        </w:rPr>
        <w:t>with the exception of</w:t>
      </w:r>
      <w:proofErr w:type="gramEnd"/>
      <w:r w:rsidRPr="006A6C0A">
        <w:rPr>
          <w:color w:val="000000"/>
          <w:lang w:val="en-US"/>
        </w:rPr>
        <w:t xml:space="preserve"> ACK and CANCEL).</w:t>
      </w:r>
    </w:p>
    <w:p w:rsidR="006A6C0A" w:rsidRPr="006A6C0A" w:rsidRDefault="006A6C0A" w:rsidP="006A6C0A">
      <w:pPr>
        <w:pStyle w:val="berschrift2"/>
      </w:pPr>
      <w:r w:rsidRPr="006A6C0A">
        <w:t>4. Discussion</w:t>
      </w:r>
    </w:p>
    <w:p w:rsidR="006A6C0A" w:rsidRPr="001C4467" w:rsidRDefault="006A6C0A" w:rsidP="00FE6A1F">
      <w:pPr>
        <w:rPr>
          <w:lang w:val="en-US"/>
        </w:rPr>
      </w:pPr>
      <w:r>
        <w:rPr>
          <w:lang w:val="en-US"/>
        </w:rPr>
        <w:t>Shall this extension be reflected in 3GPP TS </w:t>
      </w:r>
      <w:r w:rsidR="00A8246E">
        <w:rPr>
          <w:lang w:val="en-US"/>
        </w:rPr>
        <w:t>24</w:t>
      </w:r>
      <w:r>
        <w:rPr>
          <w:lang w:val="en-US"/>
        </w:rPr>
        <w:t>.</w:t>
      </w:r>
      <w:r w:rsidR="00A8246E">
        <w:rPr>
          <w:lang w:val="en-US"/>
        </w:rPr>
        <w:t>229</w:t>
      </w:r>
      <w:r>
        <w:rPr>
          <w:lang w:val="en-US"/>
        </w:rPr>
        <w:t xml:space="preserve"> and the P-Asserted-Identity (and P-Preferred-Identity) header field(s) be added to the missing header field profile tables in annex </w:t>
      </w:r>
      <w:r w:rsidR="00A8246E">
        <w:rPr>
          <w:lang w:val="en-US"/>
        </w:rPr>
        <w:t>A.2.1.4</w:t>
      </w:r>
      <w:r>
        <w:rPr>
          <w:lang w:val="en-US"/>
        </w:rPr>
        <w:t>?</w:t>
      </w:r>
    </w:p>
    <w:sectPr w:rsidR="006A6C0A" w:rsidRPr="001C44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7A0" w:rsidRDefault="00D447A0">
      <w:r>
        <w:separator/>
      </w:r>
    </w:p>
    <w:p w:rsidR="00D447A0" w:rsidRDefault="00D447A0"/>
  </w:endnote>
  <w:endnote w:type="continuationSeparator" w:id="0">
    <w:p w:rsidR="00D447A0" w:rsidRDefault="00D447A0">
      <w:r>
        <w:continuationSeparator/>
      </w:r>
    </w:p>
    <w:p w:rsidR="00D447A0" w:rsidRDefault="00D44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FF0909">
    <w:pPr>
      <w:framePr w:w="1126" w:h="244" w:hRule="exact" w:wrap="around" w:vAnchor="text" w:hAnchor="page" w:x="9631" w:y="-5"/>
      <w:rPr>
        <w:rFonts w:ascii="Arial" w:hAnsi="Arial" w:cs="Arial"/>
        <w:b/>
        <w:bCs/>
        <w:i/>
        <w:iCs/>
        <w:sz w:val="18"/>
      </w:rPr>
    </w:pPr>
    <w:r>
      <w:rPr>
        <w:rFonts w:ascii="Arial" w:hAnsi="Arial" w:cs="Arial"/>
        <w:b/>
        <w:bCs/>
        <w:i/>
        <w:iCs/>
        <w:sz w:val="18"/>
      </w:rPr>
      <w:t>CT WG</w:t>
    </w:r>
    <w:r w:rsidR="00A8246E">
      <w:rPr>
        <w:rFonts w:ascii="Arial" w:hAnsi="Arial" w:cs="Arial"/>
        <w:b/>
        <w:bCs/>
        <w:i/>
        <w:iCs/>
        <w:sz w:val="18"/>
      </w:rPr>
      <w:t>1</w:t>
    </w:r>
    <w:r>
      <w:rPr>
        <w:rFonts w:ascii="Arial" w:hAnsi="Arial" w:cs="Arial"/>
        <w:b/>
        <w:bCs/>
        <w:i/>
        <w:iCs/>
        <w:sz w:val="18"/>
      </w:rPr>
      <w:t xml:space="preserve"> </w:t>
    </w:r>
    <w:r w:rsidR="00440983">
      <w:rPr>
        <w:rFonts w:ascii="Arial" w:hAnsi="Arial" w:cs="Arial"/>
        <w:b/>
        <w:bCs/>
        <w:i/>
        <w:iCs/>
        <w:sz w:val="18"/>
      </w:rPr>
      <w:t>TD</w:t>
    </w:r>
  </w:p>
  <w:p w:rsidR="00440983" w:rsidRDefault="00440983" w:rsidP="00C074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7A0" w:rsidRDefault="00D447A0">
      <w:r>
        <w:separator/>
      </w:r>
    </w:p>
    <w:p w:rsidR="00D447A0" w:rsidRDefault="00D447A0"/>
  </w:footnote>
  <w:footnote w:type="continuationSeparator" w:id="0">
    <w:p w:rsidR="00D447A0" w:rsidRDefault="00D447A0">
      <w:r>
        <w:continuationSeparator/>
      </w:r>
    </w:p>
    <w:p w:rsidR="00D447A0" w:rsidRDefault="00D44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FF0909">
    <w:pPr>
      <w:framePr w:w="2851" w:h="244" w:hRule="exact" w:wrap="around" w:vAnchor="text" w:hAnchor="page" w:x="1156" w:y="-1"/>
      <w:rPr>
        <w:rFonts w:ascii="Arial" w:hAnsi="Arial" w:cs="Arial"/>
        <w:b/>
        <w:bCs/>
        <w:sz w:val="18"/>
      </w:rPr>
    </w:pPr>
    <w:r>
      <w:rPr>
        <w:rFonts w:ascii="Arial" w:hAnsi="Arial" w:cs="Arial"/>
        <w:b/>
        <w:bCs/>
        <w:sz w:val="18"/>
      </w:rPr>
      <w:t>CT WG</w:t>
    </w:r>
    <w:r w:rsidR="00A8246E">
      <w:rPr>
        <w:rFonts w:ascii="Arial" w:hAnsi="Arial" w:cs="Arial"/>
        <w:b/>
        <w:bCs/>
        <w:sz w:val="18"/>
      </w:rPr>
      <w:t>1</w:t>
    </w:r>
    <w:r w:rsidR="00440983">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E036F">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7762E"/>
    <w:multiLevelType w:val="hybridMultilevel"/>
    <w:tmpl w:val="6C0A32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6B5A"/>
    <w:rsid w:val="00067000"/>
    <w:rsid w:val="000778CC"/>
    <w:rsid w:val="00077D47"/>
    <w:rsid w:val="000850FC"/>
    <w:rsid w:val="000A5F4A"/>
    <w:rsid w:val="000C63D1"/>
    <w:rsid w:val="0010199F"/>
    <w:rsid w:val="00132BF5"/>
    <w:rsid w:val="001A4DBA"/>
    <w:rsid w:val="001C4467"/>
    <w:rsid w:val="001C6D00"/>
    <w:rsid w:val="002008A4"/>
    <w:rsid w:val="00216BE9"/>
    <w:rsid w:val="00217794"/>
    <w:rsid w:val="00287EF5"/>
    <w:rsid w:val="002B4CCE"/>
    <w:rsid w:val="002C7037"/>
    <w:rsid w:val="002D0297"/>
    <w:rsid w:val="002E75D2"/>
    <w:rsid w:val="00300602"/>
    <w:rsid w:val="003553E9"/>
    <w:rsid w:val="00357D3A"/>
    <w:rsid w:val="00393D0A"/>
    <w:rsid w:val="003D3FA2"/>
    <w:rsid w:val="003F12D4"/>
    <w:rsid w:val="00402598"/>
    <w:rsid w:val="00420773"/>
    <w:rsid w:val="00440983"/>
    <w:rsid w:val="00474B2E"/>
    <w:rsid w:val="004A2E8B"/>
    <w:rsid w:val="004C34C8"/>
    <w:rsid w:val="00513DED"/>
    <w:rsid w:val="005326B5"/>
    <w:rsid w:val="005509C5"/>
    <w:rsid w:val="0055585C"/>
    <w:rsid w:val="005E44C2"/>
    <w:rsid w:val="006612B2"/>
    <w:rsid w:val="006868ED"/>
    <w:rsid w:val="00692A03"/>
    <w:rsid w:val="006A6C0A"/>
    <w:rsid w:val="0073482C"/>
    <w:rsid w:val="007A08FE"/>
    <w:rsid w:val="007A4774"/>
    <w:rsid w:val="007D7B36"/>
    <w:rsid w:val="007F6C6A"/>
    <w:rsid w:val="00873755"/>
    <w:rsid w:val="00880282"/>
    <w:rsid w:val="00896618"/>
    <w:rsid w:val="008F0792"/>
    <w:rsid w:val="00980018"/>
    <w:rsid w:val="009839D2"/>
    <w:rsid w:val="009D49D6"/>
    <w:rsid w:val="009F56C1"/>
    <w:rsid w:val="00A34B85"/>
    <w:rsid w:val="00A41677"/>
    <w:rsid w:val="00A51EE2"/>
    <w:rsid w:val="00A6158C"/>
    <w:rsid w:val="00A61A8C"/>
    <w:rsid w:val="00A8246E"/>
    <w:rsid w:val="00AA0FE8"/>
    <w:rsid w:val="00AE17F1"/>
    <w:rsid w:val="00B03CB7"/>
    <w:rsid w:val="00B25F3C"/>
    <w:rsid w:val="00B64786"/>
    <w:rsid w:val="00BC62BF"/>
    <w:rsid w:val="00BE73CA"/>
    <w:rsid w:val="00BF5CC5"/>
    <w:rsid w:val="00C0677E"/>
    <w:rsid w:val="00C0746F"/>
    <w:rsid w:val="00C47B70"/>
    <w:rsid w:val="00C64C93"/>
    <w:rsid w:val="00C65A6C"/>
    <w:rsid w:val="00C86E8A"/>
    <w:rsid w:val="00C96D09"/>
    <w:rsid w:val="00CA1532"/>
    <w:rsid w:val="00CC5766"/>
    <w:rsid w:val="00CF0142"/>
    <w:rsid w:val="00D31BDD"/>
    <w:rsid w:val="00D447A0"/>
    <w:rsid w:val="00D4485D"/>
    <w:rsid w:val="00D57F95"/>
    <w:rsid w:val="00D62189"/>
    <w:rsid w:val="00D64C40"/>
    <w:rsid w:val="00DD1B1E"/>
    <w:rsid w:val="00DD7403"/>
    <w:rsid w:val="00DF7FB6"/>
    <w:rsid w:val="00E10C82"/>
    <w:rsid w:val="00E4091E"/>
    <w:rsid w:val="00EE3B2E"/>
    <w:rsid w:val="00F8032A"/>
    <w:rsid w:val="00F85734"/>
    <w:rsid w:val="00F9126D"/>
    <w:rsid w:val="00FE036F"/>
    <w:rsid w:val="00FE0977"/>
    <w:rsid w:val="00FE4747"/>
    <w:rsid w:val="00FE6A1F"/>
    <w:rsid w:val="00FF09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7BC01"/>
  <w15:chartTrackingRefBased/>
  <w15:docId w15:val="{CA51986A-1B08-4D2C-9F42-C888538C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AJ">
    <w:name w:val="TAJ"/>
    <w:basedOn w:val="Standard"/>
    <w:pPr>
      <w:keepNext/>
      <w:keepLines/>
    </w:pPr>
    <w:rPr>
      <w:lang w:eastAsia="en-US"/>
    </w:rPr>
  </w:style>
  <w:style w:type="paragraph" w:customStyle="1" w:styleId="NO">
    <w:name w:val="NO"/>
    <w:basedOn w:val="Standard"/>
    <w:pPr>
      <w:keepLines/>
      <w:ind w:left="1135" w:hanging="851"/>
    </w:p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pPr>
      <w:ind w:left="851" w:hanging="284"/>
    </w:pPr>
  </w:style>
  <w:style w:type="paragraph" w:customStyle="1" w:styleId="B1">
    <w:name w:val="B1"/>
    <w:basedOn w:val="Standard"/>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basedOn w:val="Absatz-Standardschriftart"/>
    <w:link w:val="Kopfzeile"/>
    <w:rPr>
      <w:color w:val="000000"/>
      <w:lang w:val="en-GB" w:eastAsia="ja-JP" w:bidi="ar-SA"/>
    </w:rPr>
  </w:style>
  <w:style w:type="paragraph" w:styleId="Dokumentstruktur">
    <w:name w:val="Document Map"/>
    <w:basedOn w:val="Standard"/>
    <w:link w:val="DokumentstrukturZchn"/>
    <w:rsid w:val="000C63D1"/>
    <w:rPr>
      <w:rFonts w:ascii="Tahoma" w:hAnsi="Tahoma" w:cs="Tahoma"/>
      <w:sz w:val="16"/>
      <w:szCs w:val="16"/>
    </w:rPr>
  </w:style>
  <w:style w:type="character" w:customStyle="1" w:styleId="DokumentstrukturZchn">
    <w:name w:val="Dokumentstruktur Zchn"/>
    <w:basedOn w:val="Absatz-Standardschriftart"/>
    <w:link w:val="Dokumentstruktur"/>
    <w:rsid w:val="000C63D1"/>
    <w:rPr>
      <w:rFonts w:ascii="Tahoma" w:hAnsi="Tahoma" w:cs="Tahoma"/>
      <w:color w:val="000000"/>
      <w:sz w:val="16"/>
      <w:szCs w:val="16"/>
      <w:lang w:val="en-GB" w:eastAsia="ja-JP"/>
    </w:rPr>
  </w:style>
  <w:style w:type="paragraph" w:customStyle="1" w:styleId="CRCoverPage">
    <w:name w:val="CR Cover Page"/>
    <w:rsid w:val="00357D3A"/>
    <w:pPr>
      <w:spacing w:after="120"/>
    </w:pPr>
    <w:rPr>
      <w:rFonts w:ascii="Arial" w:eastAsia="Batang" w:hAnsi="Arial"/>
      <w:lang w:val="en-GB" w:eastAsia="en-US"/>
    </w:rPr>
  </w:style>
  <w:style w:type="paragraph" w:styleId="Listenabsatz">
    <w:name w:val="List Paragraph"/>
    <w:basedOn w:val="Standard"/>
    <w:uiPriority w:val="34"/>
    <w:qFormat/>
    <w:rsid w:val="00FE6A1F"/>
    <w:pPr>
      <w:ind w:left="720"/>
      <w:contextualSpacing/>
    </w:pPr>
  </w:style>
  <w:style w:type="paragraph" w:styleId="HTMLVorformatiert">
    <w:name w:val="HTML Preformatted"/>
    <w:basedOn w:val="Standard"/>
    <w:link w:val="HTMLVorformatiertZchn"/>
    <w:uiPriority w:val="99"/>
    <w:unhideWhenUsed/>
    <w:rsid w:val="001C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de-DE" w:eastAsia="de-DE"/>
    </w:rPr>
  </w:style>
  <w:style w:type="character" w:customStyle="1" w:styleId="HTMLVorformatiertZchn">
    <w:name w:val="HTML Vorformatiert Zchn"/>
    <w:basedOn w:val="Absatz-Standardschriftart"/>
    <w:link w:val="HTMLVorformatiert"/>
    <w:uiPriority w:val="99"/>
    <w:rsid w:val="001C4467"/>
    <w:rPr>
      <w:rFonts w:ascii="Courier New" w:hAnsi="Courier New" w:cs="Courier New"/>
    </w:rPr>
  </w:style>
  <w:style w:type="character" w:styleId="Hyperlink">
    <w:name w:val="Hyperlink"/>
    <w:basedOn w:val="Absatz-Standardschriftart"/>
    <w:uiPriority w:val="99"/>
    <w:unhideWhenUsed/>
    <w:rsid w:val="001C44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73291815">
      <w:bodyDiv w:val="1"/>
      <w:marLeft w:val="0"/>
      <w:marRight w:val="0"/>
      <w:marTop w:val="0"/>
      <w:marBottom w:val="0"/>
      <w:divBdr>
        <w:top w:val="none" w:sz="0" w:space="0" w:color="auto"/>
        <w:left w:val="none" w:sz="0" w:space="0" w:color="auto"/>
        <w:bottom w:val="none" w:sz="0" w:space="0" w:color="auto"/>
        <w:right w:val="none" w:sz="0" w:space="0" w:color="auto"/>
      </w:divBdr>
    </w:div>
    <w:div w:id="1006245883">
      <w:bodyDiv w:val="1"/>
      <w:marLeft w:val="0"/>
      <w:marRight w:val="0"/>
      <w:marTop w:val="0"/>
      <w:marBottom w:val="0"/>
      <w:divBdr>
        <w:top w:val="none" w:sz="0" w:space="0" w:color="auto"/>
        <w:left w:val="none" w:sz="0" w:space="0" w:color="auto"/>
        <w:bottom w:val="none" w:sz="0" w:space="0" w:color="auto"/>
        <w:right w:val="none" w:sz="0" w:space="0" w:color="auto"/>
      </w:divBdr>
    </w:div>
    <w:div w:id="1006640393">
      <w:bodyDiv w:val="1"/>
      <w:marLeft w:val="0"/>
      <w:marRight w:val="0"/>
      <w:marTop w:val="0"/>
      <w:marBottom w:val="0"/>
      <w:divBdr>
        <w:top w:val="none" w:sz="0" w:space="0" w:color="auto"/>
        <w:left w:val="none" w:sz="0" w:space="0" w:color="auto"/>
        <w:bottom w:val="none" w:sz="0" w:space="0" w:color="auto"/>
        <w:right w:val="none" w:sz="0" w:space="0" w:color="auto"/>
      </w:divBdr>
    </w:div>
    <w:div w:id="1263220569">
      <w:bodyDiv w:val="1"/>
      <w:marLeft w:val="0"/>
      <w:marRight w:val="0"/>
      <w:marTop w:val="0"/>
      <w:marBottom w:val="0"/>
      <w:divBdr>
        <w:top w:val="none" w:sz="0" w:space="0" w:color="auto"/>
        <w:left w:val="none" w:sz="0" w:space="0" w:color="auto"/>
        <w:bottom w:val="none" w:sz="0" w:space="0" w:color="auto"/>
        <w:right w:val="none" w:sz="0" w:space="0" w:color="auto"/>
      </w:divBdr>
    </w:div>
    <w:div w:id="1356879138">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81728835">
      <w:bodyDiv w:val="1"/>
      <w:marLeft w:val="0"/>
      <w:marRight w:val="0"/>
      <w:marTop w:val="0"/>
      <w:marBottom w:val="0"/>
      <w:divBdr>
        <w:top w:val="none" w:sz="0" w:space="0" w:color="auto"/>
        <w:left w:val="none" w:sz="0" w:space="0" w:color="auto"/>
        <w:bottom w:val="none" w:sz="0" w:space="0" w:color="auto"/>
        <w:right w:val="none" w:sz="0" w:space="0" w:color="auto"/>
      </w:divBdr>
    </w:div>
    <w:div w:id="1801067471">
      <w:bodyDiv w:val="1"/>
      <w:marLeft w:val="0"/>
      <w:marRight w:val="0"/>
      <w:marTop w:val="0"/>
      <w:marBottom w:val="0"/>
      <w:divBdr>
        <w:top w:val="none" w:sz="0" w:space="0" w:color="auto"/>
        <w:left w:val="none" w:sz="0" w:space="0" w:color="auto"/>
        <w:bottom w:val="none" w:sz="0" w:space="0" w:color="auto"/>
        <w:right w:val="none" w:sz="0" w:space="0" w:color="auto"/>
      </w:divBdr>
    </w:div>
    <w:div w:id="2022312769">
      <w:bodyDiv w:val="1"/>
      <w:marLeft w:val="0"/>
      <w:marRight w:val="0"/>
      <w:marTop w:val="0"/>
      <w:marBottom w:val="0"/>
      <w:divBdr>
        <w:top w:val="none" w:sz="0" w:space="0" w:color="auto"/>
        <w:left w:val="none" w:sz="0" w:space="0" w:color="auto"/>
        <w:bottom w:val="none" w:sz="0" w:space="0" w:color="auto"/>
        <w:right w:val="none" w:sz="0" w:space="0" w:color="auto"/>
      </w:divBdr>
    </w:div>
    <w:div w:id="211440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3325" TargetMode="External"/><Relationship Id="rId13" Type="http://schemas.openxmlformats.org/officeDocument/2006/relationships/hyperlink" Target="https://tools.ietf.org/html/rfc33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ols.ietf.org/html/rfc332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rfc332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ools.ietf.org/html/rfc3325" TargetMode="External"/><Relationship Id="rId4" Type="http://schemas.openxmlformats.org/officeDocument/2006/relationships/settings" Target="settings.xml"/><Relationship Id="rId9" Type="http://schemas.openxmlformats.org/officeDocument/2006/relationships/hyperlink" Target="https://tools.ietf.org/html/rfc3725"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20824-7BDA-46AE-B15A-0817C6E2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740</Words>
  <Characters>4664</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Kreipl, Michael</cp:lastModifiedBy>
  <cp:revision>4</cp:revision>
  <cp:lastPrinted>2003-09-26T09:29:00Z</cp:lastPrinted>
  <dcterms:created xsi:type="dcterms:W3CDTF">2018-08-07T08:58:00Z</dcterms:created>
  <dcterms:modified xsi:type="dcterms:W3CDTF">2018-08-07T08:59:00Z</dcterms:modified>
</cp:coreProperties>
</file>