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5456" w:rsidRDefault="00095456" w:rsidP="00095456">
      <w:pPr>
        <w:pStyle w:val="CRCoverPage"/>
        <w:tabs>
          <w:tab w:val="right" w:pos="9639"/>
        </w:tabs>
        <w:spacing w:after="0"/>
        <w:rPr>
          <w:b/>
          <w:noProof/>
          <w:sz w:val="28"/>
        </w:rPr>
      </w:pPr>
      <w:bookmarkStart w:id="0" w:name="_Toc508876818"/>
      <w:bookmarkStart w:id="1" w:name="_GoBack"/>
      <w:bookmarkEnd w:id="1"/>
      <w:r>
        <w:rPr>
          <w:b/>
          <w:noProof/>
          <w:sz w:val="24"/>
        </w:rPr>
        <w:t>3GPP TSG-CT WG1 Meeting #110</w:t>
      </w:r>
      <w:r>
        <w:rPr>
          <w:b/>
          <w:i/>
          <w:noProof/>
          <w:sz w:val="28"/>
        </w:rPr>
        <w:tab/>
      </w:r>
      <w:r w:rsidR="00133103" w:rsidRPr="00133103">
        <w:rPr>
          <w:b/>
          <w:noProof/>
          <w:sz w:val="28"/>
        </w:rPr>
        <w:t>C1-182082</w:t>
      </w:r>
    </w:p>
    <w:p w:rsidR="00095456" w:rsidRDefault="00095456" w:rsidP="00095456">
      <w:pPr>
        <w:pStyle w:val="CRCoverPage"/>
        <w:tabs>
          <w:tab w:val="left" w:pos="7655"/>
        </w:tabs>
        <w:spacing w:after="0"/>
        <w:outlineLvl w:val="0"/>
        <w:rPr>
          <w:b/>
          <w:noProof/>
          <w:sz w:val="24"/>
        </w:rPr>
      </w:pPr>
      <w:r w:rsidRPr="005B4819">
        <w:rPr>
          <w:b/>
          <w:noProof/>
          <w:sz w:val="24"/>
        </w:rPr>
        <w:t>Kunming (P. R. China), 16 - 20 April 2018</w:t>
      </w:r>
    </w:p>
    <w:p w:rsidR="00ED1997" w:rsidRDefault="00ED1997" w:rsidP="00ED1997">
      <w:pPr>
        <w:rPr>
          <w:rFonts w:ascii="Arial" w:hAnsi="Arial" w:cs="Arial"/>
          <w:b/>
          <w:bCs/>
        </w:rPr>
      </w:pPr>
    </w:p>
    <w:p w:rsidR="00ED1997" w:rsidRDefault="00ED1997" w:rsidP="00ED1997">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ED1997" w:rsidRDefault="00ED1997" w:rsidP="00ED1997">
      <w:pPr>
        <w:spacing w:after="120"/>
        <w:ind w:left="1985" w:hanging="1985"/>
        <w:rPr>
          <w:rFonts w:ascii="Arial" w:hAnsi="Arial" w:cs="Arial"/>
          <w:b/>
          <w:bCs/>
        </w:rPr>
      </w:pPr>
      <w:r>
        <w:rPr>
          <w:rFonts w:ascii="Arial" w:hAnsi="Arial" w:cs="Arial"/>
          <w:b/>
          <w:bCs/>
        </w:rPr>
        <w:t>Title:</w:t>
      </w:r>
      <w:r>
        <w:rPr>
          <w:rFonts w:ascii="Arial" w:hAnsi="Arial" w:cs="Arial"/>
          <w:b/>
          <w:bCs/>
        </w:rPr>
        <w:tab/>
        <w:t xml:space="preserve">5G UAC: </w:t>
      </w:r>
      <w:r w:rsidR="0023745F">
        <w:rPr>
          <w:rFonts w:ascii="Arial" w:hAnsi="Arial" w:cs="Arial"/>
          <w:b/>
          <w:bCs/>
        </w:rPr>
        <w:t>establishment cause</w:t>
      </w:r>
    </w:p>
    <w:p w:rsidR="00ED1997" w:rsidRDefault="00ED1997" w:rsidP="00ED1997">
      <w:pPr>
        <w:spacing w:after="120"/>
        <w:ind w:left="1985" w:hanging="1985"/>
        <w:rPr>
          <w:rFonts w:ascii="Arial" w:hAnsi="Arial" w:cs="Arial"/>
          <w:b/>
          <w:bCs/>
        </w:rPr>
      </w:pPr>
      <w:r>
        <w:rPr>
          <w:rFonts w:ascii="Arial" w:hAnsi="Arial" w:cs="Arial"/>
          <w:b/>
          <w:bCs/>
        </w:rPr>
        <w:t>Spec:</w:t>
      </w:r>
      <w:r>
        <w:rPr>
          <w:rFonts w:ascii="Arial" w:hAnsi="Arial" w:cs="Arial"/>
          <w:b/>
          <w:bCs/>
        </w:rPr>
        <w:tab/>
        <w:t>3GPP TS 24.501</w:t>
      </w:r>
      <w:r w:rsidR="0023745F">
        <w:rPr>
          <w:rFonts w:ascii="Arial" w:hAnsi="Arial" w:cs="Arial"/>
          <w:b/>
          <w:bCs/>
        </w:rPr>
        <w:t xml:space="preserve"> v1.0.0</w:t>
      </w:r>
    </w:p>
    <w:p w:rsidR="00ED1997" w:rsidRPr="00C524DD" w:rsidRDefault="00ED1997" w:rsidP="00ED199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75127">
        <w:rPr>
          <w:rFonts w:ascii="Arial" w:hAnsi="Arial" w:cs="Arial"/>
          <w:b/>
          <w:bCs/>
        </w:rPr>
        <w:t>12.2.2.3</w:t>
      </w:r>
    </w:p>
    <w:p w:rsidR="00ED1997" w:rsidRPr="00C524DD" w:rsidRDefault="00ED1997" w:rsidP="00ED199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ED1997" w:rsidRPr="00C524DD" w:rsidRDefault="00ED1997" w:rsidP="00ED1997">
      <w:pPr>
        <w:pBdr>
          <w:bottom w:val="single" w:sz="12" w:space="1" w:color="auto"/>
        </w:pBdr>
        <w:spacing w:after="120"/>
        <w:ind w:left="1985" w:hanging="1985"/>
        <w:rPr>
          <w:rFonts w:ascii="Arial" w:hAnsi="Arial" w:cs="Arial"/>
          <w:b/>
          <w:bCs/>
        </w:rPr>
      </w:pPr>
    </w:p>
    <w:p w:rsidR="00ED1997" w:rsidRPr="008A5E86" w:rsidRDefault="00ED1997" w:rsidP="00ED1997">
      <w:pPr>
        <w:pStyle w:val="CRCoverPage"/>
        <w:rPr>
          <w:b/>
          <w:noProof/>
          <w:lang w:val="en-US"/>
        </w:rPr>
      </w:pPr>
      <w:r w:rsidRPr="008A5E86">
        <w:rPr>
          <w:b/>
          <w:noProof/>
          <w:lang w:val="en-US"/>
        </w:rPr>
        <w:t>2. Reason for Change</w:t>
      </w:r>
    </w:p>
    <w:p w:rsidR="00BC4748" w:rsidRDefault="00BC4748" w:rsidP="00ED1997">
      <w:pPr>
        <w:rPr>
          <w:rFonts w:cs="Arial"/>
        </w:rPr>
      </w:pPr>
      <w:r>
        <w:rPr>
          <w:noProof/>
          <w:lang w:val="en-US"/>
        </w:rPr>
        <w:t xml:space="preserve">RAN2 LS </w:t>
      </w:r>
      <w:r w:rsidRPr="00BC4748">
        <w:rPr>
          <w:noProof/>
          <w:lang w:val="en-US"/>
        </w:rPr>
        <w:t>R2-1803939</w:t>
      </w:r>
      <w:r>
        <w:rPr>
          <w:noProof/>
          <w:lang w:val="en-US"/>
        </w:rPr>
        <w:t>/</w:t>
      </w:r>
      <w:r>
        <w:rPr>
          <w:rFonts w:cs="Arial"/>
        </w:rPr>
        <w:t>C1-181463 states:</w:t>
      </w:r>
    </w:p>
    <w:p w:rsidR="00BC4748" w:rsidRDefault="00BC4748" w:rsidP="00ED1997">
      <w:pPr>
        <w:rPr>
          <w:noProof/>
          <w:lang w:val="en-US"/>
        </w:rPr>
      </w:pPr>
      <w:r>
        <w:rPr>
          <w:noProof/>
          <w:lang w:val="en-US"/>
        </w:rPr>
        <w:t>-------------------------</w:t>
      </w:r>
    </w:p>
    <w:p w:rsidR="00BC4748" w:rsidRDefault="00BC4748" w:rsidP="00BC4748">
      <w:pPr>
        <w:spacing w:after="120"/>
        <w:ind w:left="1276" w:hanging="1276"/>
        <w:rPr>
          <w:rFonts w:ascii="Arial" w:hAnsi="Arial" w:cs="Arial"/>
        </w:rPr>
      </w:pPr>
      <w:r>
        <w:rPr>
          <w:rFonts w:ascii="Arial" w:hAnsi="Arial" w:cs="Arial"/>
        </w:rPr>
        <w:t>Question 1:</w:t>
      </w:r>
      <w:r>
        <w:rPr>
          <w:rFonts w:ascii="Arial" w:hAnsi="Arial" w:cs="Arial"/>
        </w:rPr>
        <w:tab/>
        <w:t xml:space="preserve">Is there a need for NAS to provide AS with the establishment cause when NAS makes a request to AS for access? If yes, what are these establishment causes and will there be more establishment causes than what is there for </w:t>
      </w:r>
      <w:r w:rsidRPr="00D32DC9">
        <w:rPr>
          <w:rFonts w:ascii="Arial" w:hAnsi="Arial" w:cs="Arial"/>
        </w:rPr>
        <w:t>RRC establishment caus</w:t>
      </w:r>
      <w:r>
        <w:rPr>
          <w:rFonts w:ascii="Arial" w:hAnsi="Arial" w:cs="Arial"/>
        </w:rPr>
        <w:t>e in E-UTRAN?</w:t>
      </w:r>
    </w:p>
    <w:p w:rsidR="00BC4748" w:rsidRDefault="00BC4748" w:rsidP="00BC4748">
      <w:pPr>
        <w:spacing w:after="120"/>
        <w:ind w:left="1276" w:hanging="1276"/>
        <w:rPr>
          <w:rFonts w:ascii="Arial" w:hAnsi="Arial" w:cs="Arial"/>
        </w:rPr>
      </w:pPr>
      <w:r>
        <w:rPr>
          <w:rFonts w:ascii="Arial" w:hAnsi="Arial" w:cs="Arial"/>
        </w:rPr>
        <w:t xml:space="preserve">Answer 1: </w:t>
      </w:r>
      <w:r>
        <w:rPr>
          <w:rFonts w:ascii="Arial" w:hAnsi="Arial" w:cs="Arial"/>
        </w:rPr>
        <w:tab/>
        <w:t xml:space="preserve">For NR/eLTE, </w:t>
      </w:r>
      <w:r w:rsidRPr="00BC4748">
        <w:rPr>
          <w:rFonts w:ascii="Arial" w:hAnsi="Arial" w:cs="Arial"/>
          <w:highlight w:val="yellow"/>
        </w:rPr>
        <w:t>RAN2 agreed that the mapping between access categories/access identities and establishment cause value is needed</w:t>
      </w:r>
      <w:r>
        <w:rPr>
          <w:rFonts w:ascii="Arial" w:hAnsi="Arial" w:cs="Arial"/>
        </w:rPr>
        <w:t xml:space="preserve">. </w:t>
      </w:r>
      <w:r w:rsidRPr="00BC4748">
        <w:rPr>
          <w:rFonts w:ascii="Arial" w:hAnsi="Arial" w:cs="Arial"/>
          <w:highlight w:val="yellow"/>
        </w:rPr>
        <w:t>For NAS triggered events NAS performs the mapping to establishment cause value when NAS makes a request to AS for access</w:t>
      </w:r>
      <w:r w:rsidRPr="00664B50">
        <w:rPr>
          <w:rFonts w:ascii="Arial" w:hAnsi="Arial" w:cs="Arial"/>
        </w:rPr>
        <w:t>.</w:t>
      </w:r>
      <w:r>
        <w:rPr>
          <w:rFonts w:ascii="Arial" w:hAnsi="Arial" w:cs="Arial"/>
        </w:rPr>
        <w:t xml:space="preserve">  For AS triggered events, it is still FFS which layer should do the mapping.</w:t>
      </w:r>
      <w:r w:rsidRPr="00664B50">
        <w:rPr>
          <w:rFonts w:ascii="Arial" w:hAnsi="Arial" w:cs="Arial"/>
        </w:rPr>
        <w:t xml:space="preserve"> </w:t>
      </w:r>
    </w:p>
    <w:p w:rsidR="00BC4748" w:rsidRDefault="00BC4748" w:rsidP="00BC4748">
      <w:pPr>
        <w:spacing w:after="120"/>
        <w:ind w:left="1276"/>
        <w:rPr>
          <w:rFonts w:ascii="Arial" w:hAnsi="Arial" w:cs="Arial"/>
        </w:rPr>
      </w:pPr>
      <w:r>
        <w:rPr>
          <w:rFonts w:ascii="Arial" w:hAnsi="Arial" w:cs="Arial"/>
        </w:rPr>
        <w:t>Regarding whether more establishment causes will be supported or not, RAN2 agreed that:</w:t>
      </w:r>
    </w:p>
    <w:p w:rsidR="00BC4748" w:rsidRPr="00BC4748" w:rsidRDefault="00BC4748" w:rsidP="00BC4748">
      <w:pPr>
        <w:spacing w:after="120"/>
        <w:ind w:left="1276"/>
        <w:rPr>
          <w:rFonts w:ascii="Arial" w:hAnsi="Arial" w:cs="Arial"/>
          <w:highlight w:val="yellow"/>
        </w:rPr>
      </w:pPr>
      <w:r w:rsidRPr="00BC4748">
        <w:rPr>
          <w:rFonts w:ascii="Arial" w:hAnsi="Arial" w:cs="Arial"/>
          <w:highlight w:val="yellow"/>
        </w:rPr>
        <w:t>For LTE/5GC:</w:t>
      </w:r>
    </w:p>
    <w:p w:rsidR="00BC4748" w:rsidRPr="00BC4748" w:rsidRDefault="00BC4748" w:rsidP="00BC4748">
      <w:pPr>
        <w:numPr>
          <w:ilvl w:val="0"/>
          <w:numId w:val="21"/>
        </w:numPr>
        <w:spacing w:after="120"/>
        <w:rPr>
          <w:rFonts w:ascii="Arial" w:hAnsi="Arial" w:cs="Arial"/>
          <w:highlight w:val="yellow"/>
        </w:rPr>
      </w:pPr>
      <w:r w:rsidRPr="00BC4748">
        <w:rPr>
          <w:rFonts w:ascii="Arial" w:hAnsi="Arial" w:cs="Arial"/>
          <w:highlight w:val="yellow"/>
        </w:rPr>
        <w:t>No change to the LTE cause values for NAS triggered events; FFS whether a new cause is needed for AS triggered events (e.g. RNAU);</w:t>
      </w:r>
    </w:p>
    <w:p w:rsidR="00BC4748" w:rsidRPr="00E42BFE" w:rsidRDefault="00BC4748" w:rsidP="00BC4748">
      <w:pPr>
        <w:spacing w:after="120"/>
        <w:ind w:left="1276" w:hanging="1276"/>
        <w:rPr>
          <w:rFonts w:ascii="Arial" w:hAnsi="Arial" w:cs="Arial"/>
        </w:rPr>
      </w:pPr>
      <w:r>
        <w:rPr>
          <w:rFonts w:ascii="Arial" w:hAnsi="Arial" w:cs="Arial"/>
        </w:rPr>
        <w:t xml:space="preserve">         </w:t>
      </w:r>
      <w:r>
        <w:rPr>
          <w:rFonts w:ascii="Arial" w:hAnsi="Arial" w:cs="Arial"/>
        </w:rPr>
        <w:tab/>
      </w:r>
      <w:r w:rsidRPr="00BC4748">
        <w:rPr>
          <w:rFonts w:ascii="Arial" w:hAnsi="Arial" w:cs="Arial"/>
          <w:highlight w:val="yellow"/>
        </w:rPr>
        <w:t>For NR:</w:t>
      </w:r>
    </w:p>
    <w:p w:rsidR="00BC4748" w:rsidRPr="00E42BFE" w:rsidRDefault="00BC4748" w:rsidP="00BC4748">
      <w:pPr>
        <w:numPr>
          <w:ilvl w:val="0"/>
          <w:numId w:val="21"/>
        </w:numPr>
        <w:spacing w:after="120"/>
        <w:rPr>
          <w:rFonts w:ascii="Arial" w:hAnsi="Arial" w:cs="Arial"/>
        </w:rPr>
      </w:pPr>
      <w:r w:rsidRPr="00E42BFE">
        <w:rPr>
          <w:rFonts w:ascii="Arial" w:hAnsi="Arial" w:cs="Arial"/>
        </w:rPr>
        <w:t xml:space="preserve">At least 8 and preferably 16 (or more) cause value to be included in MSG 3. To be finalised when </w:t>
      </w:r>
      <w:r>
        <w:rPr>
          <w:rFonts w:ascii="Arial" w:hAnsi="Arial" w:cs="Arial"/>
        </w:rPr>
        <w:t>RAN2</w:t>
      </w:r>
      <w:r w:rsidRPr="00E42BFE">
        <w:rPr>
          <w:rFonts w:ascii="Arial" w:hAnsi="Arial" w:cs="Arial"/>
        </w:rPr>
        <w:t xml:space="preserve"> have received input from RAN1 on MSG3 size and have a full picture of the content of MSG3.</w:t>
      </w:r>
    </w:p>
    <w:p w:rsidR="00BC4748" w:rsidRPr="00BC4748" w:rsidRDefault="00BC4748" w:rsidP="00BC4748">
      <w:pPr>
        <w:numPr>
          <w:ilvl w:val="0"/>
          <w:numId w:val="21"/>
        </w:numPr>
        <w:spacing w:after="120"/>
        <w:rPr>
          <w:rFonts w:ascii="Arial" w:hAnsi="Arial" w:cs="Arial"/>
          <w:highlight w:val="yellow"/>
        </w:rPr>
      </w:pPr>
      <w:r w:rsidRPr="00BC4748">
        <w:rPr>
          <w:rFonts w:ascii="Arial" w:hAnsi="Arial" w:cs="Arial"/>
          <w:highlight w:val="yellow"/>
        </w:rPr>
        <w:t>At least the following LTE establishment cause values are reused for NR: emergency, highPriorityAccess, mt-Access, mo-Signalling, mo-Data, mo-VoiceCall-v1280; FFS Whether the LTE cause delayTolerantAccess-v1020 is also available in NR.</w:t>
      </w:r>
    </w:p>
    <w:p w:rsidR="00BC4748" w:rsidRPr="00E42BFE" w:rsidRDefault="00BC4748" w:rsidP="00BC4748">
      <w:pPr>
        <w:spacing w:after="120"/>
        <w:ind w:left="1276"/>
        <w:rPr>
          <w:rFonts w:ascii="Arial" w:hAnsi="Arial" w:cs="Arial"/>
        </w:rPr>
      </w:pPr>
      <w:r w:rsidRPr="00BC4748">
        <w:rPr>
          <w:rFonts w:ascii="Arial" w:hAnsi="Arial" w:cs="Arial"/>
          <w:highlight w:val="yellow"/>
        </w:rPr>
        <w:t>In addition, RAN2 recommends that for access identities 1,2, 11-15 (MPS, MCS and AC11-15) all use establishment cause value highPriorityAccess (Final decision by CT1)</w:t>
      </w:r>
    </w:p>
    <w:p w:rsidR="00BC4748" w:rsidRPr="00BC4748" w:rsidRDefault="00BC4748" w:rsidP="00BC4748">
      <w:pPr>
        <w:spacing w:after="120"/>
        <w:ind w:left="1276"/>
        <w:rPr>
          <w:rFonts w:ascii="Arial" w:hAnsi="Arial" w:cs="Arial"/>
        </w:rPr>
      </w:pPr>
      <w:r>
        <w:rPr>
          <w:rFonts w:ascii="Arial" w:hAnsi="Arial" w:cs="Arial"/>
        </w:rPr>
        <w:t xml:space="preserve">RAN2 will provide further inputs once RAN2 has more agreements on establishment cause values. </w:t>
      </w:r>
    </w:p>
    <w:p w:rsidR="00BC4748" w:rsidRDefault="00BC4748" w:rsidP="00ED1997">
      <w:pPr>
        <w:rPr>
          <w:noProof/>
          <w:lang w:val="en-US"/>
        </w:rPr>
      </w:pPr>
      <w:r>
        <w:rPr>
          <w:noProof/>
          <w:lang w:val="en-US"/>
        </w:rPr>
        <w:t>-------------------------</w:t>
      </w:r>
    </w:p>
    <w:p w:rsidR="002F18D4" w:rsidRDefault="002F18D4" w:rsidP="00CE7E30">
      <w:pPr>
        <w:rPr>
          <w:noProof/>
          <w:lang w:val="en-US"/>
        </w:rPr>
      </w:pPr>
      <w:r>
        <w:rPr>
          <w:noProof/>
          <w:lang w:val="en-US"/>
        </w:rPr>
        <w:t xml:space="preserve">It is proposed </w:t>
      </w:r>
      <w:r w:rsidR="00CE7E30">
        <w:rPr>
          <w:noProof/>
          <w:lang w:val="en-US"/>
        </w:rPr>
        <w:t xml:space="preserve">that </w:t>
      </w:r>
      <w:r>
        <w:rPr>
          <w:noProof/>
          <w:lang w:val="en-US"/>
        </w:rPr>
        <w:t>the UE determines the establishment cause using tables mapping the access category and the access identities to the establishment cause. One table dedicated to E-UTRA connected to 5GC and one table dedicated to NR connected to 5GC are proposed.</w:t>
      </w:r>
      <w:r w:rsidR="00CE7E30">
        <w:rPr>
          <w:noProof/>
          <w:lang w:val="en-US"/>
        </w:rPr>
        <w:t xml:space="preserve"> I</w:t>
      </w:r>
      <w:r>
        <w:rPr>
          <w:noProof/>
          <w:lang w:val="en-US"/>
        </w:rPr>
        <w:t>f the UE determines that an access attempt is an operator-specific access category, the UE determines a standardized access category related to the operator-specific access category</w:t>
      </w:r>
      <w:r w:rsidR="00CE7E30">
        <w:rPr>
          <w:noProof/>
          <w:lang w:val="en-US"/>
        </w:rPr>
        <w:t xml:space="preserve"> using the information provided by network</w:t>
      </w:r>
      <w:r w:rsidR="005E0FB8">
        <w:rPr>
          <w:noProof/>
          <w:lang w:val="en-US"/>
        </w:rPr>
        <w:t>.</w:t>
      </w:r>
    </w:p>
    <w:p w:rsidR="00ED1997" w:rsidRDefault="00ED1997" w:rsidP="00ED1997">
      <w:pPr>
        <w:pStyle w:val="CRCoverPage"/>
        <w:rPr>
          <w:b/>
          <w:noProof/>
          <w:lang w:val="fr-FR"/>
        </w:rPr>
      </w:pPr>
      <w:r>
        <w:rPr>
          <w:b/>
          <w:noProof/>
          <w:lang w:val="fr-FR"/>
        </w:rPr>
        <w:t>4</w:t>
      </w:r>
      <w:r w:rsidRPr="00CD2478">
        <w:rPr>
          <w:b/>
          <w:noProof/>
          <w:lang w:val="fr-FR"/>
        </w:rPr>
        <w:t xml:space="preserve">. </w:t>
      </w:r>
      <w:r>
        <w:rPr>
          <w:b/>
          <w:noProof/>
          <w:lang w:val="fr-FR"/>
        </w:rPr>
        <w:t>Proposal</w:t>
      </w:r>
    </w:p>
    <w:p w:rsidR="00ED1997" w:rsidRPr="008A5E86" w:rsidRDefault="00ED1997" w:rsidP="00ED1997">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E00923">
        <w:rPr>
          <w:noProof/>
          <w:lang w:val="en-US"/>
        </w:rPr>
        <w:t>24.501</w:t>
      </w:r>
      <w:r>
        <w:rPr>
          <w:noProof/>
          <w:lang w:val="en-US"/>
        </w:rPr>
        <w:t>.</w:t>
      </w:r>
    </w:p>
    <w:p w:rsidR="00ED1997" w:rsidRPr="008A5E86" w:rsidRDefault="00ED1997" w:rsidP="00ED1997">
      <w:pPr>
        <w:pBdr>
          <w:bottom w:val="single" w:sz="12" w:space="1" w:color="auto"/>
        </w:pBdr>
        <w:rPr>
          <w:noProof/>
          <w:lang w:val="en-US"/>
        </w:rPr>
      </w:pPr>
    </w:p>
    <w:p w:rsidR="00ED1997" w:rsidRPr="008A5E86" w:rsidRDefault="00ED1997" w:rsidP="00ED1997">
      <w:pPr>
        <w:rPr>
          <w:noProof/>
          <w:lang w:val="en-US"/>
        </w:rPr>
      </w:pPr>
    </w:p>
    <w:p w:rsidR="00ED1997" w:rsidRPr="00C21836" w:rsidRDefault="00ED1997" w:rsidP="00ED19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Change * * *</w:t>
      </w:r>
    </w:p>
    <w:p w:rsidR="00ED1997" w:rsidRPr="00AD7C25" w:rsidRDefault="00ED1997" w:rsidP="00ED1997">
      <w:pPr>
        <w:rPr>
          <w:noProof/>
          <w:lang w:val="en-US"/>
        </w:rPr>
      </w:pPr>
    </w:p>
    <w:p w:rsidR="00047AB0" w:rsidRPr="00C607F7" w:rsidRDefault="00047AB0" w:rsidP="00047AB0">
      <w:pPr>
        <w:pStyle w:val="Heading2"/>
      </w:pPr>
      <w:r>
        <w:t>4</w:t>
      </w:r>
      <w:r w:rsidRPr="00C607F7">
        <w:t>.</w:t>
      </w:r>
      <w:r>
        <w:t>5</w:t>
      </w:r>
      <w:r w:rsidRPr="00C607F7">
        <w:tab/>
      </w:r>
      <w:r>
        <w:t>Unified access control</w:t>
      </w:r>
      <w:bookmarkEnd w:id="0"/>
    </w:p>
    <w:p w:rsidR="00F81AA9" w:rsidRDefault="0087779D" w:rsidP="0087779D">
      <w:pPr>
        <w:pStyle w:val="Heading3"/>
        <w:rPr>
          <w:noProof/>
        </w:rPr>
      </w:pPr>
      <w:bookmarkStart w:id="2" w:name="_Toc508876819"/>
      <w:r>
        <w:rPr>
          <w:noProof/>
        </w:rPr>
        <w:t>4.5.1</w:t>
      </w:r>
      <w:r w:rsidR="00F81AA9">
        <w:rPr>
          <w:noProof/>
        </w:rPr>
        <w:tab/>
        <w:t>General</w:t>
      </w:r>
      <w:bookmarkEnd w:id="2"/>
    </w:p>
    <w:p w:rsidR="00F81AA9" w:rsidRDefault="00F81AA9" w:rsidP="007C1B3F">
      <w:pPr>
        <w:rPr>
          <w:noProof/>
        </w:rPr>
      </w:pPr>
      <w:r>
        <w:rPr>
          <w:noProof/>
        </w:rPr>
        <w:t xml:space="preserve">When the UE wants to access the 5GS, the UE must first perform access control checks to determine if the access is allowed. Access control checks shall be perfomed for the </w:t>
      </w:r>
      <w:r w:rsidRPr="007C1B3F">
        <w:t>access attempts defined by the</w:t>
      </w:r>
      <w:r w:rsidR="004F17FF" w:rsidRPr="007C1B3F">
        <w:t xml:space="preserve"> </w:t>
      </w:r>
      <w:r w:rsidRPr="007C1B3F">
        <w:t>following list of events</w:t>
      </w:r>
      <w:r>
        <w:rPr>
          <w:noProof/>
        </w:rPr>
        <w:t>:</w:t>
      </w:r>
    </w:p>
    <w:p w:rsidR="00F81AA9" w:rsidRDefault="0087779D" w:rsidP="00F81AA9">
      <w:pPr>
        <w:pStyle w:val="B1"/>
        <w:rPr>
          <w:noProof/>
        </w:rPr>
      </w:pPr>
      <w:r>
        <w:rPr>
          <w:noProof/>
        </w:rPr>
        <w:t>a)</w:t>
      </w:r>
      <w:r w:rsidR="00F81AA9">
        <w:rPr>
          <w:noProof/>
        </w:rPr>
        <w:tab/>
        <w:t xml:space="preserve">the UE is in 5GMM-IDLE mode over 3GPP access and an </w:t>
      </w:r>
      <w:r w:rsidR="00F81AA9">
        <w:rPr>
          <w:noProof/>
          <w:lang w:val="en-US" w:eastAsia="zh-CN"/>
        </w:rPr>
        <w:t>event that requires a transition to 5GMM-CONNECTED mode occurs</w:t>
      </w:r>
      <w:r w:rsidR="00F81AA9">
        <w:rPr>
          <w:noProof/>
        </w:rPr>
        <w:t>;</w:t>
      </w:r>
      <w:r w:rsidR="00ED0036">
        <w:rPr>
          <w:noProof/>
        </w:rPr>
        <w:t xml:space="preserve"> and</w:t>
      </w:r>
    </w:p>
    <w:p w:rsidR="00F81AA9" w:rsidRDefault="0087779D" w:rsidP="00F81AA9">
      <w:pPr>
        <w:pStyle w:val="B1"/>
        <w:rPr>
          <w:noProof/>
        </w:rPr>
      </w:pPr>
      <w:r>
        <w:rPr>
          <w:noProof/>
        </w:rPr>
        <w:t>b)</w:t>
      </w:r>
      <w:r w:rsidR="00F81AA9">
        <w:rPr>
          <w:noProof/>
        </w:rPr>
        <w:tab/>
        <w:t>the UE is in 5GMM-CONNECTED mode over 3GPP access or 5GMM-CONNECTED mode with RRC inactive indication and one of the following events occurs:</w:t>
      </w:r>
    </w:p>
    <w:p w:rsidR="00F81AA9" w:rsidRDefault="00F81AA9" w:rsidP="00F81AA9">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rsidR="00F81AA9" w:rsidRDefault="00F81AA9" w:rsidP="00F81AA9">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w:t>
      </w:r>
      <w:r w:rsidR="00C21EAC">
        <w:rPr>
          <w:snapToGrid w:val="0"/>
        </w:rPr>
        <w:t xml:space="preserve"> unless the request triggered a service request procedure to transition the UE from 5GMM-IDLE mode to 5GMM-CONNECTED mode</w:t>
      </w:r>
      <w:r>
        <w:rPr>
          <w:snapToGrid w:val="0"/>
        </w:rPr>
        <w:t>;</w:t>
      </w:r>
    </w:p>
    <w:p w:rsidR="00F81AA9" w:rsidRDefault="00F81AA9" w:rsidP="00F81AA9">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sidR="00C21EAC">
        <w:rPr>
          <w:snapToGrid w:val="0"/>
        </w:rPr>
        <w:t xml:space="preserve"> unless the request triggered a service request procedure to transition the UE from 5GMM-IDLE mode to 5GMM-CONNECTED mode</w:t>
      </w:r>
      <w:r>
        <w:rPr>
          <w:snapToGrid w:val="0"/>
        </w:rPr>
        <w:t>;</w:t>
      </w:r>
    </w:p>
    <w:p w:rsidR="00F81AA9" w:rsidRDefault="00F81AA9" w:rsidP="00F81AA9">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sidR="00C21EAC">
        <w:rPr>
          <w:snapToGrid w:val="0"/>
        </w:rPr>
        <w:t xml:space="preserve"> unless the request triggered a service request procedure to transition the UE from 5GMM-IDLE mode to 5GMM-CONNECTED mode</w:t>
      </w:r>
      <w:r>
        <w:rPr>
          <w:snapToGrid w:val="0"/>
        </w:rPr>
        <w:t>; and</w:t>
      </w:r>
    </w:p>
    <w:p w:rsidR="00F81AA9" w:rsidRDefault="00F81AA9" w:rsidP="00F81AA9">
      <w:pPr>
        <w:pStyle w:val="B2"/>
        <w:rPr>
          <w:snapToGrid w:val="0"/>
        </w:rPr>
      </w:pPr>
      <w:r>
        <w:rPr>
          <w:snapToGrid w:val="0"/>
        </w:rPr>
        <w:t>5)</w:t>
      </w:r>
      <w:r>
        <w:rPr>
          <w:snapToGrid w:val="0"/>
        </w:rPr>
        <w:tab/>
        <w:t>5GMM receives a request to re-establish the user plane for an existing PDU session.</w:t>
      </w:r>
    </w:p>
    <w:p w:rsidR="00F81AA9" w:rsidRDefault="00F81AA9" w:rsidP="00F81AA9">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w:t>
      </w:r>
    </w:p>
    <w:p w:rsidR="00F81AA9" w:rsidRDefault="00F81AA9" w:rsidP="00F81AA9">
      <w:pPr>
        <w:pStyle w:val="EditorsNote"/>
        <w:rPr>
          <w:noProof/>
        </w:rPr>
      </w:pPr>
      <w:r>
        <w:rPr>
          <w:noProof/>
        </w:rPr>
        <w:t>Editor's note:</w:t>
      </w:r>
      <w:r>
        <w:rPr>
          <w:noProof/>
        </w:rPr>
        <w:tab/>
        <w:t>Whether other events need to be considered in 5GMM-CONNECTED mode or 5GMM-CONNECTED mode with RRC inactive indication, is FFS.</w:t>
      </w:r>
    </w:p>
    <w:p w:rsidR="00F81AA9" w:rsidRPr="00900D90" w:rsidRDefault="00F81AA9" w:rsidP="00F81AA9">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rsidR="00F81AA9" w:rsidRDefault="00F81AA9" w:rsidP="00F81AA9">
      <w:pPr>
        <w:pStyle w:val="NO"/>
        <w:rPr>
          <w:noProof/>
        </w:rPr>
      </w:pPr>
      <w:r w:rsidRPr="00EB2237">
        <w:rPr>
          <w:noProof/>
        </w:rPr>
        <w:t>NOTE </w:t>
      </w:r>
      <w:r>
        <w:rPr>
          <w:noProof/>
        </w:rPr>
        <w:t>2</w:t>
      </w:r>
      <w:r w:rsidRPr="00EB2237">
        <w:rPr>
          <w:noProof/>
        </w:rPr>
        <w:t>:</w:t>
      </w:r>
      <w:r w:rsidRPr="00EB2237">
        <w:rPr>
          <w:noProof/>
        </w:rPr>
        <w:tab/>
        <w:t>The NAS is aware of the above events through indications provided by upper layers or when</w:t>
      </w:r>
      <w:r>
        <w:rPr>
          <w:noProof/>
        </w:rPr>
        <w:t xml:space="preserve"> determing the need to start 5GMM procedures through normal NAS behaviour, or both.</w:t>
      </w:r>
    </w:p>
    <w:p w:rsidR="00F81AA9" w:rsidRDefault="00F81AA9" w:rsidP="00F81AA9">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w:t>
      </w:r>
      <w:r w:rsidR="00031EA3">
        <w:rPr>
          <w:noProof/>
        </w:rPr>
        <w:t>2</w:t>
      </w:r>
      <w:r>
        <w:rPr>
          <w:noProof/>
        </w:rPr>
        <w:t>], namely:</w:t>
      </w:r>
    </w:p>
    <w:p w:rsidR="00F81AA9" w:rsidRDefault="0087779D" w:rsidP="00F81AA9">
      <w:pPr>
        <w:pStyle w:val="B1"/>
        <w:rPr>
          <w:noProof/>
        </w:rPr>
      </w:pPr>
      <w:r>
        <w:rPr>
          <w:noProof/>
        </w:rPr>
        <w:t>a)</w:t>
      </w:r>
      <w:r w:rsidR="00F81AA9">
        <w:rPr>
          <w:noProof/>
        </w:rPr>
        <w:tab/>
        <w:t>a set of standardized access identities;</w:t>
      </w:r>
    </w:p>
    <w:p w:rsidR="00F81AA9" w:rsidRDefault="0087779D" w:rsidP="00F81AA9">
      <w:pPr>
        <w:pStyle w:val="B1"/>
        <w:rPr>
          <w:noProof/>
        </w:rPr>
      </w:pPr>
      <w:r>
        <w:rPr>
          <w:noProof/>
        </w:rPr>
        <w:t>b)</w:t>
      </w:r>
      <w:r w:rsidR="00F81AA9">
        <w:rPr>
          <w:noProof/>
        </w:rPr>
        <w:tab/>
        <w:t>a set of standardized access categories; and</w:t>
      </w:r>
    </w:p>
    <w:p w:rsidR="00F81AA9" w:rsidRDefault="0087779D" w:rsidP="00F81AA9">
      <w:pPr>
        <w:pStyle w:val="B1"/>
        <w:rPr>
          <w:noProof/>
        </w:rPr>
      </w:pPr>
      <w:r>
        <w:rPr>
          <w:noProof/>
        </w:rPr>
        <w:t>c)</w:t>
      </w:r>
      <w:r w:rsidR="00F81AA9">
        <w:rPr>
          <w:noProof/>
        </w:rPr>
        <w:tab/>
        <w:t>a set of operator-defined access categories, if available.</w:t>
      </w:r>
    </w:p>
    <w:p w:rsidR="00F81AA9" w:rsidRDefault="00F81AA9" w:rsidP="00F81AA9">
      <w:pPr>
        <w:rPr>
          <w:noProof/>
        </w:rPr>
      </w:pPr>
      <w:r>
        <w:rPr>
          <w:noProof/>
        </w:rPr>
        <w:t>For the purpose of determining the applicable access identities from the set of standardized access identities defined in 3GPP TS 22.261 [</w:t>
      </w:r>
      <w:r w:rsidR="00031EA3">
        <w:rPr>
          <w:noProof/>
        </w:rPr>
        <w:t>2</w:t>
      </w:r>
      <w:r>
        <w:rPr>
          <w:noProof/>
        </w:rPr>
        <w:t>], the NAS shall follow the requirements set out in subclause </w:t>
      </w:r>
      <w:r w:rsidR="0087779D">
        <w:rPr>
          <w:noProof/>
        </w:rPr>
        <w:t>4.5.2</w:t>
      </w:r>
      <w:r>
        <w:rPr>
          <w:noProof/>
        </w:rPr>
        <w:t xml:space="preserve"> and the rules and actions defined in table </w:t>
      </w:r>
      <w:r w:rsidR="0087779D">
        <w:rPr>
          <w:noProof/>
        </w:rPr>
        <w:t>4.5.2.</w:t>
      </w:r>
      <w:r w:rsidR="00197A5E">
        <w:rPr>
          <w:noProof/>
        </w:rPr>
        <w:t>1</w:t>
      </w:r>
      <w:r>
        <w:rPr>
          <w:noProof/>
        </w:rPr>
        <w:t>.</w:t>
      </w:r>
    </w:p>
    <w:p w:rsidR="00F81AA9" w:rsidRDefault="00F81AA9" w:rsidP="00F81AA9">
      <w:pPr>
        <w:rPr>
          <w:noProof/>
        </w:rPr>
      </w:pPr>
      <w:r>
        <w:rPr>
          <w:noProof/>
        </w:rPr>
        <w:lastRenderedPageBreak/>
        <w:t>For the purpose of determining the applicable access category from the set of standardized access categories and operator-defined access categories defined in 3GPP TS 22.261 [</w:t>
      </w:r>
      <w:r w:rsidR="00031EA3">
        <w:rPr>
          <w:noProof/>
        </w:rPr>
        <w:t>2</w:t>
      </w:r>
      <w:r>
        <w:rPr>
          <w:noProof/>
        </w:rPr>
        <w:t>], the NAS shall follow the requirements set out in subclause </w:t>
      </w:r>
      <w:r w:rsidR="0087779D">
        <w:rPr>
          <w:noProof/>
        </w:rPr>
        <w:t>4.5.2</w:t>
      </w:r>
      <w:r>
        <w:rPr>
          <w:noProof/>
        </w:rPr>
        <w:t xml:space="preserve"> and the rules and actions defined in table </w:t>
      </w:r>
      <w:r w:rsidR="0087779D">
        <w:rPr>
          <w:noProof/>
        </w:rPr>
        <w:t>4.5.2.2</w:t>
      </w:r>
      <w:r>
        <w:rPr>
          <w:noProof/>
        </w:rPr>
        <w:t>.</w:t>
      </w:r>
    </w:p>
    <w:p w:rsidR="00CD6F76" w:rsidRDefault="0087779D" w:rsidP="00CD6F76">
      <w:pPr>
        <w:pStyle w:val="Heading3"/>
      </w:pPr>
      <w:bookmarkStart w:id="3" w:name="_Toc508876820"/>
      <w:r>
        <w:t>4.5.2</w:t>
      </w:r>
      <w:r w:rsidR="00F81AA9" w:rsidRPr="00FE320E">
        <w:tab/>
      </w:r>
      <w:r w:rsidR="00F81AA9">
        <w:t>Determination of the access identities and access category associated with a request for access</w:t>
      </w:r>
      <w:bookmarkEnd w:id="3"/>
    </w:p>
    <w:p w:rsidR="00F81AA9" w:rsidRDefault="00F81AA9" w:rsidP="00F81AA9">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w:t>
      </w:r>
      <w:r w:rsidR="0087779D">
        <w:rPr>
          <w:snapToGrid w:val="0"/>
        </w:rPr>
        <w:t>4.5.1</w:t>
      </w:r>
      <w:r>
        <w:rPr>
          <w:snapToGrid w:val="0"/>
        </w:rPr>
        <w:t xml:space="preserve">,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F81AA9" w:rsidRDefault="00F81AA9" w:rsidP="00F81AA9">
      <w:pPr>
        <w:rPr>
          <w:snapToGrid w:val="0"/>
        </w:rPr>
      </w:pPr>
      <w:r>
        <w:rPr>
          <w:snapToGrid w:val="0"/>
        </w:rPr>
        <w:t>The set of the access identities applicable for the request is determined by the UE in the following way:</w:t>
      </w:r>
    </w:p>
    <w:p w:rsidR="00F81AA9" w:rsidRDefault="0087779D" w:rsidP="00F81AA9">
      <w:pPr>
        <w:pStyle w:val="B1"/>
        <w:rPr>
          <w:snapToGrid w:val="0"/>
        </w:rPr>
      </w:pPr>
      <w:r>
        <w:rPr>
          <w:snapToGrid w:val="0"/>
        </w:rPr>
        <w:t>a)</w:t>
      </w:r>
      <w:r w:rsidR="00F81AA9">
        <w:rPr>
          <w:snapToGrid w:val="0"/>
        </w:rPr>
        <w:tab/>
        <w:t>for each of the access identities 1, 2, 11, 12, 13, 14 and 15</w:t>
      </w:r>
      <w:r w:rsidR="00F81AA9" w:rsidRPr="00992D93">
        <w:t xml:space="preserve"> </w:t>
      </w:r>
      <w:r w:rsidR="00F81AA9">
        <w:t>in t</w:t>
      </w:r>
      <w:r w:rsidR="00F81AA9" w:rsidRPr="00992D93">
        <w:rPr>
          <w:snapToGrid w:val="0"/>
        </w:rPr>
        <w:t>able</w:t>
      </w:r>
      <w:r w:rsidR="00F81AA9">
        <w:rPr>
          <w:snapToGrid w:val="0"/>
        </w:rPr>
        <w:t> </w:t>
      </w:r>
      <w:r>
        <w:rPr>
          <w:snapToGrid w:val="0"/>
        </w:rPr>
        <w:t>4.5.2.1</w:t>
      </w:r>
      <w:r w:rsidR="00F81AA9">
        <w:rPr>
          <w:snapToGrid w:val="0"/>
        </w:rPr>
        <w:t>, the UE shall check whether the access identity is applicable in the selected PLMN, if a new PLMN is selected, or otherwise if it is applicable in the RPLMN or equivalent PLMN; and</w:t>
      </w:r>
    </w:p>
    <w:p w:rsidR="00F81AA9" w:rsidRDefault="0087779D" w:rsidP="00F81AA9">
      <w:pPr>
        <w:pStyle w:val="B1"/>
        <w:rPr>
          <w:snapToGrid w:val="0"/>
        </w:rPr>
      </w:pPr>
      <w:r>
        <w:rPr>
          <w:snapToGrid w:val="0"/>
        </w:rPr>
        <w:t>b)</w:t>
      </w:r>
      <w:r w:rsidR="00F81AA9">
        <w:rPr>
          <w:snapToGrid w:val="0"/>
        </w:rPr>
        <w:tab/>
        <w:t>if none of the above access identities is applicable, then access identity 0 is applicable.</w:t>
      </w:r>
    </w:p>
    <w:p w:rsidR="00F81AA9" w:rsidRPr="007C1B3F" w:rsidRDefault="00F81AA9" w:rsidP="007C1B3F">
      <w:pPr>
        <w:pStyle w:val="TH"/>
      </w:pPr>
      <w:r w:rsidRPr="007C1B3F">
        <w:t>Table</w:t>
      </w:r>
      <w:r w:rsidR="0087779D">
        <w:rPr>
          <w:noProof/>
        </w:rPr>
        <w:t> </w:t>
      </w:r>
      <w:r w:rsidR="0087779D" w:rsidRPr="007C1B3F">
        <w:t>4.5.2.1</w:t>
      </w:r>
      <w:r w:rsidRPr="007C1B3F">
        <w:t xml:space="preserve">: </w:t>
      </w:r>
      <w:r w:rsidRPr="007C1B3F">
        <w:rPr>
          <w:rFonts w:hint="eastAsia"/>
        </w:rPr>
        <w:t>Access I</w:t>
      </w:r>
      <w:r w:rsidRPr="007C1B3F">
        <w:t>dentities (according to 3GPP TS 22.261 [</w:t>
      </w:r>
      <w:r w:rsidR="00031EA3">
        <w:t>2</w:t>
      </w:r>
      <w:r w:rsidRPr="007C1B3F">
        <w:t>], table</w:t>
      </w:r>
      <w:r w:rsidR="0087779D">
        <w:rPr>
          <w:noProof/>
        </w:rPr>
        <w:t> </w:t>
      </w:r>
      <w:r w:rsidRPr="007C1B3F">
        <w:t>6.22.2.2-1)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F81AA9" w:rsidRPr="004F17FF" w:rsidTr="00DB2E6E">
        <w:trPr>
          <w:jc w:val="center"/>
        </w:trPr>
        <w:tc>
          <w:tcPr>
            <w:tcW w:w="2127" w:type="dxa"/>
            <w:tcBorders>
              <w:top w:val="single" w:sz="12" w:space="0" w:color="auto"/>
              <w:bottom w:val="single" w:sz="12" w:space="0" w:color="auto"/>
            </w:tcBorders>
          </w:tcPr>
          <w:p w:rsidR="00F81AA9" w:rsidRPr="004F17FF" w:rsidRDefault="00F81AA9" w:rsidP="00CB2972">
            <w:pPr>
              <w:pStyle w:val="TAH"/>
            </w:pPr>
            <w:r w:rsidRPr="004F17FF">
              <w:rPr>
                <w:rFonts w:hint="eastAsia"/>
              </w:rPr>
              <w:t>Access I</w:t>
            </w:r>
            <w:r w:rsidRPr="004F17FF">
              <w:t>dentity</w:t>
            </w:r>
            <w:r w:rsidRPr="004F17FF">
              <w:rPr>
                <w:rFonts w:hint="eastAsia"/>
              </w:rPr>
              <w:t xml:space="preserve"> number</w:t>
            </w:r>
          </w:p>
        </w:tc>
        <w:tc>
          <w:tcPr>
            <w:tcW w:w="6761" w:type="dxa"/>
            <w:tcBorders>
              <w:top w:val="single" w:sz="12" w:space="0" w:color="auto"/>
              <w:bottom w:val="single" w:sz="12" w:space="0" w:color="auto"/>
            </w:tcBorders>
          </w:tcPr>
          <w:p w:rsidR="00F81AA9" w:rsidRPr="004F17FF" w:rsidRDefault="00F81AA9" w:rsidP="00CB2972">
            <w:pPr>
              <w:pStyle w:val="TAH"/>
            </w:pPr>
            <w:r w:rsidRPr="004F17FF">
              <w:rPr>
                <w:rFonts w:hint="eastAsia"/>
              </w:rPr>
              <w:t>UE configuration</w:t>
            </w:r>
          </w:p>
        </w:tc>
      </w:tr>
      <w:tr w:rsidR="00F81AA9" w:rsidRPr="00E87C14" w:rsidTr="00DB2E6E">
        <w:trPr>
          <w:jc w:val="center"/>
        </w:trPr>
        <w:tc>
          <w:tcPr>
            <w:tcW w:w="2127" w:type="dxa"/>
            <w:tcBorders>
              <w:top w:val="single" w:sz="12" w:space="0" w:color="auto"/>
            </w:tcBorders>
          </w:tcPr>
          <w:p w:rsidR="00F81AA9" w:rsidRPr="00E87C14" w:rsidRDefault="00F81AA9" w:rsidP="007C1B3F">
            <w:pPr>
              <w:pStyle w:val="TAC"/>
              <w:rPr>
                <w:lang w:eastAsia="ja-JP"/>
              </w:rPr>
            </w:pPr>
            <w:r>
              <w:rPr>
                <w:lang w:eastAsia="ja-JP"/>
              </w:rPr>
              <w:t>0</w:t>
            </w:r>
          </w:p>
        </w:tc>
        <w:tc>
          <w:tcPr>
            <w:tcW w:w="6761" w:type="dxa"/>
            <w:tcBorders>
              <w:top w:val="single" w:sz="12" w:space="0" w:color="auto"/>
            </w:tcBorders>
          </w:tcPr>
          <w:p w:rsidR="00F81AA9" w:rsidRPr="00E87C14" w:rsidRDefault="00F81AA9" w:rsidP="007C1B3F">
            <w:pPr>
              <w:pStyle w:val="TAC"/>
              <w:rPr>
                <w:lang w:eastAsia="ja-JP"/>
              </w:rPr>
            </w:pPr>
            <w:r>
              <w:rPr>
                <w:lang w:eastAsia="ja-JP"/>
              </w:rPr>
              <w:t>UE is not configured with any parameters from this table</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1 (NOTE 1)</w:t>
            </w:r>
          </w:p>
        </w:tc>
        <w:tc>
          <w:tcPr>
            <w:tcW w:w="6761" w:type="dxa"/>
          </w:tcPr>
          <w:p w:rsidR="00F81AA9" w:rsidRPr="00E87C14" w:rsidRDefault="00F81AA9" w:rsidP="007C1B3F">
            <w:pPr>
              <w:pStyle w:val="TAC"/>
              <w:rPr>
                <w:lang w:eastAsia="ja-JP"/>
              </w:rPr>
            </w:pPr>
            <w:r w:rsidRPr="000136C9">
              <w:rPr>
                <w:lang w:eastAsia="ja-JP"/>
              </w:rPr>
              <w:t xml:space="preserve">UE is configured for </w:t>
            </w:r>
            <w:r>
              <w:rPr>
                <w:lang w:eastAsia="ja-JP"/>
              </w:rPr>
              <w:t>Multimedia Priority Service (MPS).</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2</w:t>
            </w:r>
            <w:r>
              <w:rPr>
                <w:rFonts w:hint="eastAsia"/>
                <w:lang w:eastAsia="ja-JP"/>
              </w:rPr>
              <w:t xml:space="preserve"> </w:t>
            </w:r>
            <w:r>
              <w:rPr>
                <w:lang w:eastAsia="ja-JP"/>
              </w:rPr>
              <w:t>(NOTE 2)</w:t>
            </w:r>
          </w:p>
        </w:tc>
        <w:tc>
          <w:tcPr>
            <w:tcW w:w="6761" w:type="dxa"/>
          </w:tcPr>
          <w:p w:rsidR="00F81AA9" w:rsidRPr="00E87C14" w:rsidRDefault="00F81AA9" w:rsidP="007C1B3F">
            <w:pPr>
              <w:pStyle w:val="TAC"/>
              <w:rPr>
                <w:lang w:eastAsia="ja-JP"/>
              </w:rPr>
            </w:pPr>
            <w:r>
              <w:rPr>
                <w:lang w:eastAsia="ja-JP"/>
              </w:rPr>
              <w:t>UE is configured for Mission Critical Service (MCS)</w:t>
            </w:r>
            <w:r>
              <w:rPr>
                <w:rFonts w:hint="eastAsia"/>
                <w:lang w:eastAsia="ja-JP"/>
              </w:rPr>
              <w:t>.</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3-10</w:t>
            </w:r>
          </w:p>
        </w:tc>
        <w:tc>
          <w:tcPr>
            <w:tcW w:w="6761" w:type="dxa"/>
          </w:tcPr>
          <w:p w:rsidR="00F81AA9" w:rsidRPr="00E87C14" w:rsidRDefault="00F81AA9" w:rsidP="007C1B3F">
            <w:pPr>
              <w:pStyle w:val="TAC"/>
              <w:rPr>
                <w:lang w:eastAsia="ja-JP"/>
              </w:rPr>
            </w:pPr>
            <w:r>
              <w:rPr>
                <w:lang w:eastAsia="ja-JP"/>
              </w:rPr>
              <w:t>Reserved for future use</w:t>
            </w:r>
          </w:p>
        </w:tc>
      </w:tr>
      <w:tr w:rsidR="00F81AA9" w:rsidRPr="00E87C14" w:rsidTr="00DB2E6E">
        <w:trPr>
          <w:trHeight w:val="252"/>
          <w:jc w:val="center"/>
        </w:trPr>
        <w:tc>
          <w:tcPr>
            <w:tcW w:w="2127" w:type="dxa"/>
          </w:tcPr>
          <w:p w:rsidR="00F81AA9" w:rsidRPr="00E87C14" w:rsidRDefault="00F81AA9" w:rsidP="007C1B3F">
            <w:pPr>
              <w:pStyle w:val="TAC"/>
              <w:rPr>
                <w:lang w:eastAsia="ja-JP"/>
              </w:rPr>
            </w:pPr>
            <w:r w:rsidRPr="00E87C14">
              <w:rPr>
                <w:rFonts w:hint="eastAsia"/>
                <w:lang w:eastAsia="ja-JP"/>
              </w:rPr>
              <w:t>1</w:t>
            </w:r>
            <w:r>
              <w:rPr>
                <w:lang w:eastAsia="ja-JP"/>
              </w:rPr>
              <w:t>1</w:t>
            </w:r>
            <w:r w:rsidRPr="00E87C14">
              <w:rPr>
                <w:rFonts w:hint="eastAsia"/>
                <w:lang w:eastAsia="ja-JP"/>
              </w:rPr>
              <w:t xml:space="preserve"> (NOTE </w:t>
            </w:r>
            <w:r>
              <w:rPr>
                <w:lang w:eastAsia="ja-JP"/>
              </w:rPr>
              <w:t>3)</w:t>
            </w:r>
          </w:p>
        </w:tc>
        <w:tc>
          <w:tcPr>
            <w:tcW w:w="6761" w:type="dxa"/>
          </w:tcPr>
          <w:p w:rsidR="00F81AA9" w:rsidRPr="004E5FCE" w:rsidRDefault="00F81AA9" w:rsidP="007C1B3F">
            <w:pPr>
              <w:pStyle w:val="TAC"/>
              <w:rPr>
                <w:lang w:eastAsia="ja-JP"/>
              </w:rPr>
            </w:pPr>
            <w:r>
              <w:rPr>
                <w:rFonts w:hint="eastAsia"/>
                <w:lang w:eastAsia="ja-JP"/>
              </w:rPr>
              <w:t xml:space="preserve">Access Class 11 is </w:t>
            </w:r>
            <w:r w:rsidRPr="00DC6D34">
              <w:rPr>
                <w:rFonts w:hint="eastAsia"/>
                <w:lang w:eastAsia="ja-JP"/>
              </w:rPr>
              <w:t>configured in the UE.</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12</w:t>
            </w:r>
            <w:r w:rsidRPr="00E87C14">
              <w:rPr>
                <w:rFonts w:hint="eastAsia"/>
                <w:lang w:eastAsia="ja-JP"/>
              </w:rPr>
              <w:t xml:space="preserve"> (NOTE </w:t>
            </w:r>
            <w:r>
              <w:rPr>
                <w:lang w:eastAsia="ja-JP"/>
              </w:rPr>
              <w:t>3)</w:t>
            </w:r>
          </w:p>
        </w:tc>
        <w:tc>
          <w:tcPr>
            <w:tcW w:w="6761" w:type="dxa"/>
          </w:tcPr>
          <w:p w:rsidR="00F81AA9" w:rsidRPr="00E87C14" w:rsidRDefault="00F81AA9" w:rsidP="007C1B3F">
            <w:pPr>
              <w:pStyle w:val="TAC"/>
              <w:rPr>
                <w:lang w:eastAsia="ja-JP"/>
              </w:rPr>
            </w:pPr>
            <w:r>
              <w:rPr>
                <w:rFonts w:hint="eastAsia"/>
                <w:lang w:eastAsia="ja-JP"/>
              </w:rPr>
              <w:t>Access Class 12 is configured in the UE</w:t>
            </w:r>
            <w:r w:rsidRPr="00E87C14">
              <w:rPr>
                <w:rFonts w:hint="eastAsia"/>
                <w:lang w:eastAsia="ja-JP"/>
              </w:rPr>
              <w:t>.</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13</w:t>
            </w:r>
            <w:r w:rsidRPr="00E87C14">
              <w:rPr>
                <w:rFonts w:hint="eastAsia"/>
                <w:lang w:eastAsia="ja-JP"/>
              </w:rPr>
              <w:t xml:space="preserve"> (NOTE </w:t>
            </w:r>
            <w:r>
              <w:rPr>
                <w:lang w:eastAsia="ja-JP"/>
              </w:rPr>
              <w:t>3)</w:t>
            </w:r>
          </w:p>
        </w:tc>
        <w:tc>
          <w:tcPr>
            <w:tcW w:w="6761" w:type="dxa"/>
          </w:tcPr>
          <w:p w:rsidR="00F81AA9" w:rsidRPr="00E87C14" w:rsidRDefault="00F81AA9" w:rsidP="007C1B3F">
            <w:pPr>
              <w:pStyle w:val="TAC"/>
              <w:rPr>
                <w:lang w:eastAsia="ja-JP"/>
              </w:rPr>
            </w:pPr>
            <w:r>
              <w:rPr>
                <w:rFonts w:hint="eastAsia"/>
                <w:lang w:eastAsia="ja-JP"/>
              </w:rPr>
              <w:t>Access Class 13 is configured in the UE</w:t>
            </w:r>
            <w:r w:rsidRPr="00E87C14">
              <w:rPr>
                <w:rFonts w:hint="eastAsia"/>
                <w:lang w:eastAsia="ja-JP"/>
              </w:rPr>
              <w:t>.</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14</w:t>
            </w:r>
            <w:r w:rsidRPr="00E87C14">
              <w:rPr>
                <w:rFonts w:hint="eastAsia"/>
                <w:lang w:eastAsia="ja-JP"/>
              </w:rPr>
              <w:t xml:space="preserve"> (NOTE </w:t>
            </w:r>
            <w:r>
              <w:rPr>
                <w:lang w:eastAsia="ja-JP"/>
              </w:rPr>
              <w:t>3)</w:t>
            </w:r>
          </w:p>
        </w:tc>
        <w:tc>
          <w:tcPr>
            <w:tcW w:w="6761" w:type="dxa"/>
          </w:tcPr>
          <w:p w:rsidR="00F81AA9" w:rsidRPr="004E5FCE" w:rsidRDefault="00F81AA9" w:rsidP="007C1B3F">
            <w:pPr>
              <w:pStyle w:val="TAC"/>
              <w:rPr>
                <w:lang w:eastAsia="ja-JP"/>
              </w:rPr>
            </w:pPr>
            <w:r>
              <w:rPr>
                <w:rFonts w:hint="eastAsia"/>
                <w:lang w:eastAsia="ja-JP"/>
              </w:rPr>
              <w:t>Access Class 14 is configured in the UE</w:t>
            </w:r>
            <w:r w:rsidRPr="00E87C14">
              <w:rPr>
                <w:rFonts w:hint="eastAsia"/>
                <w:lang w:eastAsia="ja-JP"/>
              </w:rPr>
              <w:t>.</w:t>
            </w:r>
          </w:p>
        </w:tc>
      </w:tr>
      <w:tr w:rsidR="00F81AA9" w:rsidRPr="00E87C14" w:rsidTr="00DB2E6E">
        <w:trPr>
          <w:jc w:val="center"/>
        </w:trPr>
        <w:tc>
          <w:tcPr>
            <w:tcW w:w="2127" w:type="dxa"/>
          </w:tcPr>
          <w:p w:rsidR="00F81AA9" w:rsidRPr="00E87C14" w:rsidRDefault="00F81AA9" w:rsidP="007C1B3F">
            <w:pPr>
              <w:pStyle w:val="TAC"/>
              <w:rPr>
                <w:lang w:eastAsia="ja-JP"/>
              </w:rPr>
            </w:pPr>
            <w:r>
              <w:rPr>
                <w:lang w:eastAsia="ja-JP"/>
              </w:rPr>
              <w:t>15</w:t>
            </w:r>
            <w:r w:rsidRPr="00E87C14">
              <w:rPr>
                <w:rFonts w:hint="eastAsia"/>
                <w:lang w:eastAsia="ja-JP"/>
              </w:rPr>
              <w:t xml:space="preserve"> (NOTE </w:t>
            </w:r>
            <w:r>
              <w:rPr>
                <w:lang w:eastAsia="ja-JP"/>
              </w:rPr>
              <w:t>3)</w:t>
            </w:r>
          </w:p>
        </w:tc>
        <w:tc>
          <w:tcPr>
            <w:tcW w:w="6761" w:type="dxa"/>
          </w:tcPr>
          <w:p w:rsidR="00F81AA9" w:rsidRPr="004E5FCE" w:rsidRDefault="00F81AA9" w:rsidP="007C1B3F">
            <w:pPr>
              <w:pStyle w:val="TAC"/>
              <w:rPr>
                <w:lang w:eastAsia="ja-JP"/>
              </w:rPr>
            </w:pPr>
            <w:r>
              <w:rPr>
                <w:rFonts w:hint="eastAsia"/>
                <w:lang w:eastAsia="ja-JP"/>
              </w:rPr>
              <w:t xml:space="preserve">Access Class </w:t>
            </w:r>
            <w:r w:rsidRPr="00DC6D34">
              <w:rPr>
                <w:rFonts w:hint="eastAsia"/>
                <w:lang w:eastAsia="ja-JP"/>
              </w:rPr>
              <w:t>15</w:t>
            </w:r>
            <w:r>
              <w:rPr>
                <w:rFonts w:hint="eastAsia"/>
                <w:lang w:eastAsia="ja-JP"/>
              </w:rPr>
              <w:t xml:space="preserve"> is configured in the UE</w:t>
            </w:r>
            <w:r w:rsidRPr="00E87C14">
              <w:rPr>
                <w:rFonts w:hint="eastAsia"/>
                <w:lang w:eastAsia="ja-JP"/>
              </w:rPr>
              <w:t>.</w:t>
            </w:r>
          </w:p>
        </w:tc>
      </w:tr>
      <w:tr w:rsidR="00F81AA9" w:rsidTr="00DB2E6E">
        <w:trPr>
          <w:jc w:val="center"/>
        </w:trPr>
        <w:tc>
          <w:tcPr>
            <w:tcW w:w="8888" w:type="dxa"/>
            <w:gridSpan w:val="2"/>
          </w:tcPr>
          <w:p w:rsidR="00F81AA9" w:rsidRPr="00F17984" w:rsidRDefault="00F81AA9" w:rsidP="007C1B3F">
            <w:pPr>
              <w:pStyle w:val="TAN"/>
              <w:rPr>
                <w:lang w:eastAsia="ja-JP"/>
              </w:rPr>
            </w:pPr>
            <w:r w:rsidRPr="00503CE8">
              <w:rPr>
                <w:lang w:eastAsia="ja-JP"/>
              </w:rPr>
              <w:t xml:space="preserve">NOTE </w:t>
            </w:r>
            <w:r>
              <w:rPr>
                <w:lang w:eastAsia="ja-JP"/>
              </w:rPr>
              <w:t>1</w:t>
            </w:r>
            <w:r w:rsidRPr="00503CE8">
              <w:rPr>
                <w:lang w:eastAsia="ja-JP"/>
              </w:rPr>
              <w:t>:</w:t>
            </w:r>
            <w:r w:rsidRPr="00503CE8">
              <w:rPr>
                <w:lang w:eastAsia="ja-JP"/>
              </w:rPr>
              <w:tab/>
            </w:r>
            <w:r>
              <w:rPr>
                <w:lang w:eastAsia="ja-JP"/>
              </w:rPr>
              <w:t xml:space="preserve">Access Identity 1 is used </w:t>
            </w:r>
            <w:r w:rsidR="007431EB">
              <w:rPr>
                <w:lang w:eastAsia="ja-JP"/>
              </w:rPr>
              <w:t>by</w:t>
            </w:r>
            <w:r>
              <w:rPr>
                <w:lang w:eastAsia="ja-JP"/>
              </w:rPr>
              <w:t xml:space="preserve"> UEs configured for MPS</w:t>
            </w:r>
            <w:r w:rsidR="007431EB">
              <w:rPr>
                <w:lang w:eastAsia="ja-JP"/>
              </w:rPr>
              <w:t>, in the PLMNs where the configuration is valid</w:t>
            </w:r>
            <w:r>
              <w:rPr>
                <w:lang w:eastAsia="ja-JP"/>
              </w:rPr>
              <w:t xml:space="preserve">. </w:t>
            </w:r>
            <w:r w:rsidR="007431EB" w:rsidRPr="00F45757">
              <w:rPr>
                <w:lang w:eastAsia="ja-JP"/>
              </w:rPr>
              <w:t>The PLMNs where the configuration is valid are HPLMN, PLMNs equivalent to HPLMN, visited PLMNs of the home country, and configured visited PLMNs outside the home country.</w:t>
            </w:r>
          </w:p>
          <w:p w:rsidR="00F81AA9" w:rsidRPr="009A7988" w:rsidRDefault="00F81AA9" w:rsidP="007C1B3F">
            <w:pPr>
              <w:pStyle w:val="TAN"/>
              <w:rPr>
                <w:lang w:eastAsia="ja-JP"/>
              </w:rPr>
            </w:pPr>
            <w:r w:rsidRPr="00503CE8">
              <w:rPr>
                <w:lang w:eastAsia="ja-JP"/>
              </w:rPr>
              <w:t xml:space="preserve">NOTE </w:t>
            </w:r>
            <w:r>
              <w:rPr>
                <w:lang w:eastAsia="ja-JP"/>
              </w:rPr>
              <w:t>2</w:t>
            </w:r>
            <w:r w:rsidRPr="00503CE8">
              <w:rPr>
                <w:lang w:eastAsia="ja-JP"/>
              </w:rPr>
              <w:t>:</w:t>
            </w:r>
            <w:r w:rsidRPr="00503CE8">
              <w:rPr>
                <w:lang w:eastAsia="ja-JP"/>
              </w:rPr>
              <w:tab/>
            </w:r>
            <w:r>
              <w:rPr>
                <w:lang w:eastAsia="ja-JP"/>
              </w:rPr>
              <w:t xml:space="preserve">Access Identity 2 is used </w:t>
            </w:r>
            <w:r w:rsidR="007431EB">
              <w:rPr>
                <w:lang w:eastAsia="ja-JP"/>
              </w:rPr>
              <w:t>by</w:t>
            </w:r>
            <w:r>
              <w:rPr>
                <w:lang w:eastAsia="ja-JP"/>
              </w:rPr>
              <w:t xml:space="preserve"> UEs configured for MCS</w:t>
            </w:r>
            <w:r w:rsidR="007431EB" w:rsidRPr="00F45757">
              <w:rPr>
                <w:lang w:eastAsia="ja-JP"/>
              </w:rPr>
              <w:t>, in the PLMNs where the configuration is valid. The PLMNs where the configuration is valid are HPLMN or PLMNs equivalent to HPLMN</w:t>
            </w:r>
            <w:r>
              <w:rPr>
                <w:lang w:eastAsia="ja-JP"/>
              </w:rPr>
              <w:t>.</w:t>
            </w:r>
          </w:p>
          <w:p w:rsidR="00F81AA9" w:rsidRDefault="00F81AA9" w:rsidP="007C1B3F">
            <w:pPr>
              <w:pStyle w:val="TAN"/>
              <w:rPr>
                <w:lang w:eastAsia="ja-JP"/>
              </w:rPr>
            </w:pPr>
            <w:r w:rsidRPr="00E87C14">
              <w:rPr>
                <w:lang w:eastAsia="ja-JP"/>
              </w:rPr>
              <w:t xml:space="preserve">NOTE </w:t>
            </w:r>
            <w:r>
              <w:rPr>
                <w:lang w:eastAsia="ja-JP"/>
              </w:rPr>
              <w:t>3</w:t>
            </w:r>
            <w:r w:rsidRPr="00E87C14">
              <w:rPr>
                <w:lang w:eastAsia="ja-JP"/>
              </w:rPr>
              <w:t>:</w:t>
            </w:r>
            <w:r w:rsidRPr="00E87C14">
              <w:rPr>
                <w:lang w:eastAsia="ja-JP"/>
              </w:rPr>
              <w:tab/>
            </w:r>
            <w:r w:rsidRPr="00E87C14">
              <w:rPr>
                <w:rFonts w:hint="eastAsia"/>
                <w:lang w:eastAsia="ja-JP"/>
              </w:rPr>
              <w:t xml:space="preserve">Access </w:t>
            </w:r>
            <w:r>
              <w:rPr>
                <w:lang w:eastAsia="ja-JP"/>
              </w:rPr>
              <w:t>Identities</w:t>
            </w:r>
            <w:r w:rsidRPr="00E87C14">
              <w:rPr>
                <w:rFonts w:hint="eastAsia"/>
                <w:lang w:eastAsia="ja-JP"/>
              </w:rPr>
              <w:t xml:space="preserve"> </w:t>
            </w:r>
            <w:r w:rsidRPr="00E87C14">
              <w:rPr>
                <w:lang w:eastAsia="ja-JP"/>
              </w:rPr>
              <w:t>11 and 15</w:t>
            </w:r>
            <w:r w:rsidRPr="00E87C14">
              <w:rPr>
                <w:rFonts w:hint="eastAsia"/>
                <w:lang w:eastAsia="ja-JP"/>
              </w:rPr>
              <w:t xml:space="preserve"> are valid in </w:t>
            </w:r>
            <w:r w:rsidRPr="00E87C14">
              <w:rPr>
                <w:lang w:eastAsia="ja-JP"/>
              </w:rPr>
              <w:t xml:space="preserve">Home PLMN only if the EHPLMN list is not present or </w:t>
            </w:r>
            <w:r w:rsidRPr="00E87C14">
              <w:rPr>
                <w:rFonts w:hint="eastAsia"/>
                <w:lang w:eastAsia="ja-JP"/>
              </w:rPr>
              <w:t xml:space="preserve">in </w:t>
            </w:r>
            <w:r w:rsidRPr="00E87C14">
              <w:rPr>
                <w:lang w:eastAsia="ja-JP"/>
              </w:rPr>
              <w:t>any EHPLMN</w:t>
            </w:r>
            <w:r w:rsidRPr="00E87C14">
              <w:rPr>
                <w:rFonts w:hint="eastAsia"/>
                <w:lang w:eastAsia="ja-JP"/>
              </w:rPr>
              <w:t xml:space="preserve">. Access </w:t>
            </w:r>
            <w:r>
              <w:rPr>
                <w:lang w:eastAsia="ja-JP"/>
              </w:rPr>
              <w:t>Identities</w:t>
            </w:r>
            <w:r w:rsidRPr="00E87C14">
              <w:rPr>
                <w:lang w:eastAsia="ja-JP"/>
              </w:rPr>
              <w:t xml:space="preserve"> 12, 13</w:t>
            </w:r>
            <w:r w:rsidRPr="00E87C14">
              <w:rPr>
                <w:rFonts w:hint="eastAsia"/>
                <w:lang w:eastAsia="ja-JP"/>
              </w:rPr>
              <w:t xml:space="preserve"> and </w:t>
            </w:r>
            <w:r w:rsidRPr="00E87C14">
              <w:rPr>
                <w:lang w:eastAsia="ja-JP"/>
              </w:rPr>
              <w:t>14</w:t>
            </w:r>
            <w:r w:rsidRPr="00E87C14">
              <w:rPr>
                <w:rFonts w:hint="eastAsia"/>
                <w:lang w:eastAsia="ja-JP"/>
              </w:rPr>
              <w:t xml:space="preserve"> are valid in </w:t>
            </w:r>
            <w:r w:rsidRPr="00E87C14">
              <w:rPr>
                <w:lang w:eastAsia="ja-JP"/>
              </w:rPr>
              <w:t>Home PLMN and visited PLMNs of home country only.</w:t>
            </w:r>
            <w:r>
              <w:rPr>
                <w:rFonts w:hint="eastAsia"/>
                <w:lang w:eastAsia="ja-JP"/>
              </w:rPr>
              <w:t xml:space="preserve"> </w:t>
            </w:r>
            <w:r w:rsidRPr="001D770E">
              <w:rPr>
                <w:lang w:eastAsia="ja-JP"/>
              </w:rPr>
              <w:t>For this purpose the home country is defined as the country of the MCC part of the IMSI.</w:t>
            </w:r>
          </w:p>
        </w:tc>
      </w:tr>
    </w:tbl>
    <w:p w:rsidR="007431EB" w:rsidRPr="004E5F5E" w:rsidRDefault="007431EB" w:rsidP="007431EB">
      <w:pPr>
        <w:pStyle w:val="EditorsNote"/>
      </w:pPr>
      <w:r w:rsidRPr="004E5F5E">
        <w:t>Editor’s note:</w:t>
      </w:r>
      <w:r w:rsidRPr="004E5F5E">
        <w:tab/>
        <w:t>It needs to be determined how the UE determines the list of configured visited PLMNs outside the home county.</w:t>
      </w:r>
    </w:p>
    <w:p w:rsidR="00F81AA9" w:rsidRDefault="00F81AA9" w:rsidP="00F81AA9">
      <w:pPr>
        <w:rPr>
          <w:lang w:eastAsia="ja-JP"/>
        </w:rPr>
      </w:pPr>
    </w:p>
    <w:p w:rsidR="00F81AA9" w:rsidRDefault="00F81AA9" w:rsidP="00F81AA9">
      <w:pPr>
        <w:rPr>
          <w:snapToGrid w:val="0"/>
        </w:rPr>
      </w:pPr>
      <w:r w:rsidRPr="007449FE">
        <w:rPr>
          <w:snapToGrid w:val="0"/>
        </w:rPr>
        <w:t>In order to determine the access category applicable for the access attempt, the NAS shall check the rules in table</w:t>
      </w:r>
      <w:r w:rsidRPr="007449FE">
        <w:rPr>
          <w:noProof/>
        </w:rPr>
        <w:t> </w:t>
      </w:r>
      <w:r w:rsidR="0087779D">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p>
    <w:p w:rsidR="00F81AA9" w:rsidRPr="00FE320E" w:rsidRDefault="00F81AA9" w:rsidP="00F81AA9">
      <w:pPr>
        <w:pStyle w:val="TH"/>
      </w:pPr>
      <w:r w:rsidRPr="00FE320E">
        <w:lastRenderedPageBreak/>
        <w:t>Table</w:t>
      </w:r>
      <w:r>
        <w:rPr>
          <w:noProof/>
        </w:rPr>
        <w:t> </w:t>
      </w:r>
      <w:r w:rsidR="0087779D">
        <w:rPr>
          <w:noProof/>
        </w:rPr>
        <w:t>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F81AA9" w:rsidRPr="00403F4F" w:rsidTr="00DB2E6E">
        <w:trPr>
          <w:jc w:val="center"/>
        </w:trPr>
        <w:tc>
          <w:tcPr>
            <w:tcW w:w="1274" w:type="dxa"/>
            <w:shd w:val="clear" w:color="auto" w:fill="D9D9D9"/>
          </w:tcPr>
          <w:p w:rsidR="00F81AA9" w:rsidRPr="003970EE" w:rsidRDefault="00F81AA9" w:rsidP="00CB2972">
            <w:pPr>
              <w:pStyle w:val="TAH"/>
              <w:rPr>
                <w:lang w:val="en-US"/>
              </w:rPr>
            </w:pPr>
            <w:r w:rsidRPr="003970EE">
              <w:rPr>
                <w:lang w:val="en-US"/>
              </w:rPr>
              <w:t>Rule #</w:t>
            </w:r>
          </w:p>
        </w:tc>
        <w:tc>
          <w:tcPr>
            <w:tcW w:w="2268" w:type="dxa"/>
            <w:shd w:val="clear" w:color="auto" w:fill="D9D9D9"/>
          </w:tcPr>
          <w:p w:rsidR="00F81AA9" w:rsidRPr="00403F4F" w:rsidRDefault="00F81AA9" w:rsidP="00CB2972">
            <w:pPr>
              <w:pStyle w:val="TAH"/>
            </w:pPr>
            <w:r>
              <w:t>T</w:t>
            </w:r>
            <w:r w:rsidRPr="00403F4F">
              <w:t>ype of access attempt</w:t>
            </w:r>
          </w:p>
        </w:tc>
        <w:tc>
          <w:tcPr>
            <w:tcW w:w="3685" w:type="dxa"/>
            <w:shd w:val="clear" w:color="auto" w:fill="D9D9D9"/>
          </w:tcPr>
          <w:p w:rsidR="00F81AA9" w:rsidRPr="00403F4F" w:rsidRDefault="00F81AA9" w:rsidP="00CB2972">
            <w:pPr>
              <w:pStyle w:val="TAH"/>
            </w:pPr>
            <w:r w:rsidRPr="00403F4F">
              <w:t>Requirements to be met</w:t>
            </w:r>
          </w:p>
        </w:tc>
        <w:tc>
          <w:tcPr>
            <w:tcW w:w="1464" w:type="dxa"/>
            <w:shd w:val="clear" w:color="auto" w:fill="D9D9D9"/>
          </w:tcPr>
          <w:p w:rsidR="00F81AA9" w:rsidRPr="00403F4F" w:rsidRDefault="00F81AA9" w:rsidP="00CB2972">
            <w:pPr>
              <w:pStyle w:val="TAH"/>
              <w:rPr>
                <w:lang w:val="en-US"/>
              </w:rPr>
            </w:pPr>
            <w:r w:rsidRPr="00403F4F">
              <w:t>Access Category</w:t>
            </w:r>
          </w:p>
        </w:tc>
      </w:tr>
      <w:tr w:rsidR="00F81AA9" w:rsidRPr="00403F4F" w:rsidTr="00DB2E6E">
        <w:trPr>
          <w:jc w:val="center"/>
        </w:trPr>
        <w:tc>
          <w:tcPr>
            <w:tcW w:w="1274" w:type="dxa"/>
          </w:tcPr>
          <w:p w:rsidR="00F81AA9" w:rsidRPr="006B0BD0" w:rsidRDefault="00F81AA9" w:rsidP="00CB2972">
            <w:pPr>
              <w:pStyle w:val="TAC"/>
              <w:rPr>
                <w:lang w:val="en-US"/>
              </w:rPr>
            </w:pPr>
            <w:r w:rsidRPr="006B0BD0">
              <w:rPr>
                <w:lang w:val="en-US"/>
              </w:rPr>
              <w:t>1</w:t>
            </w:r>
          </w:p>
        </w:tc>
        <w:tc>
          <w:tcPr>
            <w:tcW w:w="2268" w:type="dxa"/>
          </w:tcPr>
          <w:p w:rsidR="00F81AA9" w:rsidRPr="00403F4F" w:rsidRDefault="00F81AA9" w:rsidP="00CB2972">
            <w:pPr>
              <w:pStyle w:val="TAC"/>
            </w:pPr>
            <w:r w:rsidRPr="006B0BD0">
              <w:rPr>
                <w:lang w:val="en-US"/>
              </w:rPr>
              <w:t>R</w:t>
            </w:r>
            <w:r w:rsidRPr="00403F4F">
              <w:t>espon</w:t>
            </w:r>
            <w:r w:rsidRPr="006B0BD0">
              <w:rPr>
                <w:lang w:val="en-US"/>
              </w:rPr>
              <w:t>se</w:t>
            </w:r>
            <w:r w:rsidRPr="00403F4F">
              <w:t xml:space="preserve"> to paging</w:t>
            </w:r>
          </w:p>
        </w:tc>
        <w:tc>
          <w:tcPr>
            <w:tcW w:w="3685" w:type="dxa"/>
          </w:tcPr>
          <w:p w:rsidR="00F81AA9" w:rsidRPr="00403F4F" w:rsidRDefault="00F81AA9" w:rsidP="00CB2972">
            <w:pPr>
              <w:pStyle w:val="TAC"/>
            </w:pPr>
            <w:r>
              <w:t xml:space="preserve">Access attempt </w:t>
            </w:r>
            <w:r w:rsidRPr="00403F4F">
              <w:t>is for MT access</w:t>
            </w:r>
          </w:p>
          <w:p w:rsidR="00F81AA9" w:rsidRPr="00403F4F" w:rsidRDefault="00F81AA9" w:rsidP="00CB2972">
            <w:pPr>
              <w:pStyle w:val="TAC"/>
            </w:pPr>
          </w:p>
        </w:tc>
        <w:tc>
          <w:tcPr>
            <w:tcW w:w="1464" w:type="dxa"/>
          </w:tcPr>
          <w:p w:rsidR="00F81AA9" w:rsidRPr="00403F4F" w:rsidRDefault="00F81AA9" w:rsidP="00CB2972">
            <w:pPr>
              <w:pStyle w:val="TAC"/>
            </w:pPr>
            <w:r w:rsidRPr="00403F4F">
              <w:t>0 (= MT_acc)</w:t>
            </w:r>
            <w:r w:rsidRPr="00403F4F">
              <w:br/>
            </w:r>
          </w:p>
        </w:tc>
      </w:tr>
      <w:tr w:rsidR="00F81AA9" w:rsidRPr="00403F4F" w:rsidTr="00DB2E6E">
        <w:trPr>
          <w:jc w:val="center"/>
        </w:trPr>
        <w:tc>
          <w:tcPr>
            <w:tcW w:w="1274" w:type="dxa"/>
          </w:tcPr>
          <w:p w:rsidR="00F81AA9" w:rsidRPr="00403F4F" w:rsidRDefault="00F81AA9" w:rsidP="00CB2972">
            <w:pPr>
              <w:pStyle w:val="TAC"/>
            </w:pPr>
            <w:r w:rsidRPr="00403F4F">
              <w:rPr>
                <w:lang w:val="de-DE"/>
              </w:rPr>
              <w:t>2</w:t>
            </w:r>
          </w:p>
        </w:tc>
        <w:tc>
          <w:tcPr>
            <w:tcW w:w="2268" w:type="dxa"/>
          </w:tcPr>
          <w:p w:rsidR="00F81AA9" w:rsidRPr="00403F4F" w:rsidRDefault="00F81AA9" w:rsidP="00CB2972">
            <w:pPr>
              <w:pStyle w:val="TAC"/>
            </w:pPr>
            <w:r w:rsidRPr="00403F4F">
              <w:t>Emergency</w:t>
            </w:r>
          </w:p>
        </w:tc>
        <w:tc>
          <w:tcPr>
            <w:tcW w:w="3685" w:type="dxa"/>
          </w:tcPr>
          <w:p w:rsidR="00F81AA9" w:rsidRPr="00403F4F" w:rsidRDefault="00F81AA9" w:rsidP="00CB2972">
            <w:pPr>
              <w:pStyle w:val="TAC"/>
            </w:pPr>
            <w:r w:rsidRPr="00403F4F">
              <w:t>UE is attempting access for an emergency session</w:t>
            </w:r>
            <w:r>
              <w:t xml:space="preserve"> (NOTE 1, NOTE 2)</w:t>
            </w:r>
          </w:p>
        </w:tc>
        <w:tc>
          <w:tcPr>
            <w:tcW w:w="1464" w:type="dxa"/>
          </w:tcPr>
          <w:p w:rsidR="00F81AA9" w:rsidRPr="00403F4F" w:rsidRDefault="00F81AA9" w:rsidP="00CB2972">
            <w:pPr>
              <w:pStyle w:val="TAC"/>
            </w:pPr>
            <w:r>
              <w:rPr>
                <w:lang w:val="en-US"/>
              </w:rPr>
              <w:t>2</w:t>
            </w:r>
            <w:r w:rsidRPr="00403F4F">
              <w:t xml:space="preserve"> (= emergency)</w:t>
            </w:r>
          </w:p>
        </w:tc>
      </w:tr>
      <w:tr w:rsidR="00F81AA9" w:rsidRPr="00403F4F" w:rsidTr="00DB2E6E">
        <w:trPr>
          <w:jc w:val="center"/>
        </w:trPr>
        <w:tc>
          <w:tcPr>
            <w:tcW w:w="1274" w:type="dxa"/>
          </w:tcPr>
          <w:p w:rsidR="00F81AA9" w:rsidRPr="00403F4F" w:rsidRDefault="00F81AA9" w:rsidP="00CB2972">
            <w:pPr>
              <w:pStyle w:val="TAC"/>
              <w:rPr>
                <w:lang w:val="en-US"/>
              </w:rPr>
            </w:pPr>
            <w:r>
              <w:rPr>
                <w:lang w:val="en-US"/>
              </w:rPr>
              <w:t>3</w:t>
            </w:r>
          </w:p>
        </w:tc>
        <w:tc>
          <w:tcPr>
            <w:tcW w:w="2268" w:type="dxa"/>
          </w:tcPr>
          <w:p w:rsidR="00F81AA9" w:rsidRPr="00403F4F" w:rsidRDefault="00F81AA9" w:rsidP="00CB2972">
            <w:pPr>
              <w:pStyle w:val="TAC"/>
            </w:pPr>
            <w:r>
              <w:t xml:space="preserve">Access attempt </w:t>
            </w:r>
            <w:r>
              <w:rPr>
                <w:lang w:val="en-US"/>
              </w:rPr>
              <w:t>for operator-defined access category</w:t>
            </w:r>
          </w:p>
        </w:tc>
        <w:tc>
          <w:tcPr>
            <w:tcW w:w="3685" w:type="dxa"/>
          </w:tcPr>
          <w:p w:rsidR="00F81AA9" w:rsidRPr="00403F4F" w:rsidRDefault="00F81AA9" w:rsidP="00CB2972">
            <w:pPr>
              <w:pStyle w:val="TAC"/>
            </w:pPr>
            <w:r>
              <w:t xml:space="preserve">UE was provided with operator-defined </w:t>
            </w:r>
            <w:r w:rsidRPr="00C2702F">
              <w:t>a</w:t>
            </w:r>
            <w:r w:rsidRPr="00C51800">
              <w:t xml:space="preserve">ccess </w:t>
            </w:r>
            <w:r w:rsidRPr="00C2702F">
              <w:t>c</w:t>
            </w:r>
            <w:r w:rsidRPr="00C51800">
              <w:t>ategories</w:t>
            </w:r>
            <w:r>
              <w:t xml:space="preserve"> for the current PLMN, and access attempt is matching criteria of an operator-defined </w:t>
            </w:r>
            <w:r w:rsidRPr="00C2702F">
              <w:t>a</w:t>
            </w:r>
            <w:r w:rsidRPr="00C51800">
              <w:t xml:space="preserve">ccess </w:t>
            </w:r>
            <w:r w:rsidRPr="00C2702F">
              <w:t>c</w:t>
            </w:r>
            <w:r w:rsidRPr="00652BD4">
              <w:t>ategory</w:t>
            </w:r>
          </w:p>
        </w:tc>
        <w:tc>
          <w:tcPr>
            <w:tcW w:w="1464" w:type="dxa"/>
          </w:tcPr>
          <w:p w:rsidR="00F81AA9" w:rsidRPr="00403F4F" w:rsidRDefault="00F81AA9" w:rsidP="00CB2972">
            <w:pPr>
              <w:pStyle w:val="TAC"/>
              <w:rPr>
                <w:lang w:val="en-US"/>
              </w:rPr>
            </w:pPr>
            <w:r>
              <w:rPr>
                <w:lang w:val="en-US"/>
              </w:rPr>
              <w:t xml:space="preserve">32-63 </w:t>
            </w:r>
            <w:r>
              <w:rPr>
                <w:lang w:val="en-US"/>
              </w:rPr>
              <w:br/>
              <w:t xml:space="preserve">(= </w:t>
            </w:r>
            <w:r w:rsidRPr="00652BD4">
              <w:rPr>
                <w:lang w:val="en-US"/>
              </w:rPr>
              <w:t>based on operator classification</w:t>
            </w:r>
            <w:r>
              <w:rPr>
                <w:lang w:val="en-US"/>
              </w:rPr>
              <w:t>)</w:t>
            </w:r>
          </w:p>
        </w:tc>
      </w:tr>
      <w:tr w:rsidR="00F81AA9" w:rsidRPr="00403F4F" w:rsidTr="00DB2E6E">
        <w:trPr>
          <w:jc w:val="center"/>
        </w:trPr>
        <w:tc>
          <w:tcPr>
            <w:tcW w:w="1274" w:type="dxa"/>
          </w:tcPr>
          <w:p w:rsidR="00F81AA9" w:rsidRPr="00403F4F" w:rsidRDefault="00F81AA9" w:rsidP="00CB2972">
            <w:pPr>
              <w:pStyle w:val="TAC"/>
              <w:rPr>
                <w:lang w:val="en-US"/>
              </w:rPr>
            </w:pPr>
            <w:r>
              <w:rPr>
                <w:lang w:val="en-US"/>
              </w:rPr>
              <w:t>4</w:t>
            </w:r>
          </w:p>
        </w:tc>
        <w:tc>
          <w:tcPr>
            <w:tcW w:w="2268" w:type="dxa"/>
          </w:tcPr>
          <w:p w:rsidR="00F81AA9" w:rsidRPr="00403F4F" w:rsidRDefault="00F81AA9" w:rsidP="00CB2972">
            <w:pPr>
              <w:pStyle w:val="TAC"/>
            </w:pPr>
            <w:r>
              <w:t xml:space="preserve">Access attempt </w:t>
            </w:r>
            <w:r>
              <w:rPr>
                <w:lang w:val="en-US"/>
              </w:rPr>
              <w:t xml:space="preserve">for </w:t>
            </w:r>
            <w:r w:rsidRPr="00F8159D">
              <w:rPr>
                <w:lang w:val="en-US"/>
              </w:rPr>
              <w:t>delay tolerant service</w:t>
            </w:r>
          </w:p>
        </w:tc>
        <w:tc>
          <w:tcPr>
            <w:tcW w:w="3685" w:type="dxa"/>
          </w:tcPr>
          <w:p w:rsidR="00F81AA9" w:rsidRPr="00403F4F" w:rsidRDefault="00F81AA9" w:rsidP="00CB2972">
            <w:pPr>
              <w:pStyle w:val="TAC"/>
            </w:pPr>
            <w:r w:rsidRPr="00403F4F">
              <w:t xml:space="preserve">UE </w:t>
            </w:r>
            <w:r>
              <w:rPr>
                <w:lang w:val="en-US"/>
              </w:rPr>
              <w:t xml:space="preserve">is </w:t>
            </w:r>
            <w:r w:rsidRPr="00DA7AB2">
              <w:t xml:space="preserve">configured for </w:t>
            </w:r>
            <w:r w:rsidRPr="00F8159D">
              <w:t>delay tolerant service</w:t>
            </w:r>
            <w:r>
              <w:t>, the PLMN is broadcasting one of the categories a, b or c, and the UE is a member of the broadcasted category in the selected PLMN or RPLMN/equivalent PLMN (NOTE 3)</w:t>
            </w:r>
          </w:p>
        </w:tc>
        <w:tc>
          <w:tcPr>
            <w:tcW w:w="1464" w:type="dxa"/>
          </w:tcPr>
          <w:p w:rsidR="00F81AA9" w:rsidRPr="00403F4F" w:rsidRDefault="00F81AA9" w:rsidP="00CB2972">
            <w:pPr>
              <w:pStyle w:val="TAC"/>
              <w:rPr>
                <w:lang w:val="en-US"/>
              </w:rPr>
            </w:pPr>
            <w:r>
              <w:rPr>
                <w:lang w:val="en-US"/>
              </w:rPr>
              <w:t>1 (= delay tolerant)</w:t>
            </w:r>
          </w:p>
        </w:tc>
      </w:tr>
      <w:tr w:rsidR="00F81AA9" w:rsidRPr="00403F4F" w:rsidTr="00DB2E6E">
        <w:trPr>
          <w:jc w:val="center"/>
        </w:trPr>
        <w:tc>
          <w:tcPr>
            <w:tcW w:w="1274" w:type="dxa"/>
          </w:tcPr>
          <w:p w:rsidR="00F81AA9" w:rsidRPr="00BF27F4" w:rsidRDefault="00F81AA9" w:rsidP="00CB2972">
            <w:pPr>
              <w:pStyle w:val="TAC"/>
              <w:rPr>
                <w:lang w:val="en-US"/>
              </w:rPr>
            </w:pPr>
            <w:r>
              <w:t>5</w:t>
            </w:r>
          </w:p>
        </w:tc>
        <w:tc>
          <w:tcPr>
            <w:tcW w:w="2268" w:type="dxa"/>
          </w:tcPr>
          <w:p w:rsidR="00F81AA9" w:rsidRPr="00403F4F" w:rsidRDefault="00F81AA9" w:rsidP="00CB2972">
            <w:pPr>
              <w:pStyle w:val="TAC"/>
            </w:pPr>
            <w:r w:rsidRPr="00403F4F">
              <w:t>MO MMTel voice call</w:t>
            </w:r>
          </w:p>
        </w:tc>
        <w:tc>
          <w:tcPr>
            <w:tcW w:w="3685" w:type="dxa"/>
          </w:tcPr>
          <w:p w:rsidR="00F81AA9" w:rsidRPr="00403F4F" w:rsidRDefault="00F81AA9" w:rsidP="00CB2972">
            <w:pPr>
              <w:pStyle w:val="TAC"/>
            </w:pPr>
            <w:r>
              <w:t xml:space="preserve">Access attempt </w:t>
            </w:r>
            <w:r w:rsidRPr="00403F4F">
              <w:t xml:space="preserve">is for MO MMTel voice call </w:t>
            </w:r>
          </w:p>
          <w:p w:rsidR="00F81AA9" w:rsidRPr="00403F4F" w:rsidRDefault="00F81AA9" w:rsidP="00CB2972">
            <w:pPr>
              <w:pStyle w:val="TAC"/>
            </w:pPr>
            <w:r w:rsidRPr="00403F4F">
              <w:t xml:space="preserve">or </w:t>
            </w:r>
            <w:r>
              <w:t xml:space="preserve">for </w:t>
            </w:r>
            <w:r w:rsidRPr="00403F4F">
              <w:t>NAS signalling connection recovery during ongoing MO MMTel voice call</w:t>
            </w:r>
            <w:r>
              <w:t xml:space="preserve"> (NOTE 2)</w:t>
            </w:r>
          </w:p>
        </w:tc>
        <w:tc>
          <w:tcPr>
            <w:tcW w:w="1464" w:type="dxa"/>
          </w:tcPr>
          <w:p w:rsidR="00F81AA9" w:rsidRPr="00403F4F" w:rsidRDefault="00F81AA9" w:rsidP="00CB2972">
            <w:pPr>
              <w:pStyle w:val="TAC"/>
            </w:pPr>
            <w:r>
              <w:rPr>
                <w:lang w:val="en-US"/>
              </w:rPr>
              <w:t>4</w:t>
            </w:r>
            <w:r w:rsidRPr="00403F4F">
              <w:t xml:space="preserve"> (= MO MMTel voice)</w:t>
            </w:r>
            <w:r w:rsidRPr="00403F4F">
              <w:br/>
            </w:r>
          </w:p>
        </w:tc>
      </w:tr>
      <w:tr w:rsidR="00F81AA9" w:rsidRPr="00403F4F" w:rsidTr="00DB2E6E">
        <w:trPr>
          <w:jc w:val="center"/>
        </w:trPr>
        <w:tc>
          <w:tcPr>
            <w:tcW w:w="1274" w:type="dxa"/>
          </w:tcPr>
          <w:p w:rsidR="00F81AA9" w:rsidRPr="00BF27F4" w:rsidRDefault="00F81AA9" w:rsidP="00CB2972">
            <w:pPr>
              <w:pStyle w:val="TAC"/>
              <w:rPr>
                <w:lang w:val="en-US"/>
              </w:rPr>
            </w:pPr>
            <w:r>
              <w:rPr>
                <w:lang w:val="en-US"/>
              </w:rPr>
              <w:t>6</w:t>
            </w:r>
          </w:p>
        </w:tc>
        <w:tc>
          <w:tcPr>
            <w:tcW w:w="2268" w:type="dxa"/>
          </w:tcPr>
          <w:p w:rsidR="00F81AA9" w:rsidRPr="00403F4F" w:rsidRDefault="00F81AA9" w:rsidP="00CB2972">
            <w:pPr>
              <w:pStyle w:val="TAC"/>
            </w:pPr>
            <w:r w:rsidRPr="00403F4F">
              <w:t>MO MMTel video call</w:t>
            </w:r>
          </w:p>
        </w:tc>
        <w:tc>
          <w:tcPr>
            <w:tcW w:w="3685" w:type="dxa"/>
          </w:tcPr>
          <w:p w:rsidR="00F81AA9" w:rsidRPr="00403F4F" w:rsidRDefault="00F81AA9" w:rsidP="00CB2972">
            <w:pPr>
              <w:pStyle w:val="TAC"/>
            </w:pPr>
            <w:r>
              <w:t>Access attempt</w:t>
            </w:r>
            <w:r w:rsidRPr="00403F4F">
              <w:t xml:space="preserve"> is for MO MMTel video call </w:t>
            </w:r>
          </w:p>
          <w:p w:rsidR="00F81AA9" w:rsidRPr="00403F4F" w:rsidRDefault="00F81AA9" w:rsidP="00CB2972">
            <w:pPr>
              <w:pStyle w:val="TAC"/>
            </w:pPr>
            <w:r w:rsidRPr="00403F4F">
              <w:t xml:space="preserve">or </w:t>
            </w:r>
            <w:r>
              <w:t xml:space="preserve">for </w:t>
            </w:r>
            <w:r w:rsidRPr="00403F4F">
              <w:t>NAS signalling connection recovery during ongoing MO MMTel video call</w:t>
            </w:r>
            <w:r>
              <w:t xml:space="preserve"> (NOTE 2)</w:t>
            </w:r>
          </w:p>
        </w:tc>
        <w:tc>
          <w:tcPr>
            <w:tcW w:w="1464" w:type="dxa"/>
          </w:tcPr>
          <w:p w:rsidR="00F81AA9" w:rsidRPr="00403F4F" w:rsidRDefault="00F81AA9" w:rsidP="00CB2972">
            <w:pPr>
              <w:pStyle w:val="TAC"/>
            </w:pPr>
            <w:r>
              <w:rPr>
                <w:lang w:val="en-US"/>
              </w:rPr>
              <w:t>5</w:t>
            </w:r>
            <w:r w:rsidRPr="00403F4F">
              <w:t xml:space="preserve"> (= MO MMTel video)</w:t>
            </w:r>
            <w:r w:rsidRPr="00403F4F">
              <w:br/>
            </w:r>
          </w:p>
        </w:tc>
      </w:tr>
      <w:tr w:rsidR="00F81AA9" w:rsidRPr="00403F4F" w:rsidTr="00DB2E6E">
        <w:trPr>
          <w:jc w:val="center"/>
        </w:trPr>
        <w:tc>
          <w:tcPr>
            <w:tcW w:w="1274" w:type="dxa"/>
          </w:tcPr>
          <w:p w:rsidR="00F81AA9" w:rsidRPr="00BF27F4" w:rsidRDefault="00F81AA9" w:rsidP="00CB2972">
            <w:pPr>
              <w:pStyle w:val="TAC"/>
              <w:rPr>
                <w:lang w:val="en-US"/>
              </w:rPr>
            </w:pPr>
            <w:r>
              <w:rPr>
                <w:lang w:val="en-US"/>
              </w:rPr>
              <w:t>7</w:t>
            </w:r>
          </w:p>
        </w:tc>
        <w:tc>
          <w:tcPr>
            <w:tcW w:w="2268" w:type="dxa"/>
          </w:tcPr>
          <w:p w:rsidR="00F81AA9" w:rsidRPr="00403F4F" w:rsidRDefault="00F81AA9" w:rsidP="00CB2972">
            <w:pPr>
              <w:pStyle w:val="TAC"/>
            </w:pPr>
            <w:r>
              <w:t xml:space="preserve">MO </w:t>
            </w:r>
            <w:r w:rsidRPr="00403F4F">
              <w:t xml:space="preserve">SMS </w:t>
            </w:r>
            <w:r>
              <w:t xml:space="preserve">over NAS </w:t>
            </w:r>
            <w:r w:rsidRPr="00403F4F">
              <w:t xml:space="preserve">or </w:t>
            </w:r>
            <w:r>
              <w:t xml:space="preserve">MO </w:t>
            </w:r>
            <w:r w:rsidRPr="00403F4F">
              <w:t>SMSoIP</w:t>
            </w:r>
          </w:p>
        </w:tc>
        <w:tc>
          <w:tcPr>
            <w:tcW w:w="3685" w:type="dxa"/>
          </w:tcPr>
          <w:p w:rsidR="00F81AA9" w:rsidRPr="00403F4F" w:rsidRDefault="00F81AA9" w:rsidP="00CB2972">
            <w:pPr>
              <w:pStyle w:val="TAC"/>
            </w:pPr>
            <w:r>
              <w:t>Access attempt</w:t>
            </w:r>
            <w:r w:rsidRPr="00403F4F">
              <w:t xml:space="preserve"> is for MO SMS or SMSoIP transfer</w:t>
            </w:r>
          </w:p>
          <w:p w:rsidR="00F81AA9" w:rsidRPr="00403F4F" w:rsidRDefault="00F81AA9" w:rsidP="00CB2972">
            <w:pPr>
              <w:pStyle w:val="TAC"/>
            </w:pPr>
            <w:r w:rsidRPr="00403F4F">
              <w:t xml:space="preserve">or </w:t>
            </w:r>
            <w:r>
              <w:t xml:space="preserve">for </w:t>
            </w:r>
            <w:r w:rsidRPr="00403F4F">
              <w:t>NAS signalling connection recovery during ongoing MO SMS or SMSoIP transfer</w:t>
            </w:r>
            <w:r>
              <w:t xml:space="preserve"> (NOTE 2)</w:t>
            </w:r>
          </w:p>
        </w:tc>
        <w:tc>
          <w:tcPr>
            <w:tcW w:w="1464" w:type="dxa"/>
          </w:tcPr>
          <w:p w:rsidR="00F81AA9" w:rsidRPr="00403F4F" w:rsidRDefault="00F81AA9" w:rsidP="00CB2972">
            <w:pPr>
              <w:pStyle w:val="TAC"/>
            </w:pPr>
            <w:r>
              <w:rPr>
                <w:lang w:val="en-US"/>
              </w:rPr>
              <w:t>6</w:t>
            </w:r>
            <w:r w:rsidRPr="00403F4F">
              <w:t xml:space="preserve"> (= MO SMS and SMSoIP)</w:t>
            </w:r>
            <w:r w:rsidRPr="00403F4F">
              <w:br/>
            </w:r>
          </w:p>
        </w:tc>
      </w:tr>
      <w:tr w:rsidR="00F81AA9" w:rsidRPr="00403F4F" w:rsidTr="00DB2E6E">
        <w:trPr>
          <w:jc w:val="center"/>
        </w:trPr>
        <w:tc>
          <w:tcPr>
            <w:tcW w:w="1274"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pPr>
            <w:r>
              <w:t>Access attempt</w:t>
            </w:r>
            <w:r w:rsidRPr="00403F4F">
              <w:t xml:space="preserve"> is for MO signalling</w:t>
            </w:r>
          </w:p>
        </w:tc>
        <w:tc>
          <w:tcPr>
            <w:tcW w:w="1464"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rPr>
                <w:lang w:val="en-US"/>
              </w:rPr>
            </w:pPr>
            <w:r>
              <w:rPr>
                <w:lang w:val="en-US"/>
              </w:rPr>
              <w:t>3</w:t>
            </w:r>
            <w:r w:rsidRPr="00403F4F">
              <w:rPr>
                <w:lang w:val="en-US"/>
              </w:rPr>
              <w:t xml:space="preserve"> (= MO_sig)</w:t>
            </w:r>
          </w:p>
        </w:tc>
      </w:tr>
      <w:tr w:rsidR="00F81AA9" w:rsidRPr="00403F4F" w:rsidTr="00DB2E6E">
        <w:trPr>
          <w:jc w:val="center"/>
        </w:trPr>
        <w:tc>
          <w:tcPr>
            <w:tcW w:w="1274"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pPr>
            <w:r>
              <w:t xml:space="preserve">UE NAS initiated 5GMM connection management procedures </w:t>
            </w:r>
            <w:r w:rsidRPr="00B86350">
              <w:t>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pPr>
            <w:r>
              <w:t>Access attempt</w:t>
            </w:r>
            <w:r w:rsidRPr="00403F4F">
              <w:t xml:space="preserve"> is for MO data</w:t>
            </w:r>
          </w:p>
        </w:tc>
        <w:tc>
          <w:tcPr>
            <w:tcW w:w="1464" w:type="dxa"/>
            <w:tcBorders>
              <w:top w:val="single" w:sz="4" w:space="0" w:color="auto"/>
              <w:left w:val="single" w:sz="4" w:space="0" w:color="auto"/>
              <w:bottom w:val="single" w:sz="4" w:space="0" w:color="auto"/>
              <w:right w:val="single" w:sz="4" w:space="0" w:color="auto"/>
            </w:tcBorders>
          </w:tcPr>
          <w:p w:rsidR="00F81AA9" w:rsidRPr="00403F4F" w:rsidRDefault="00F81AA9" w:rsidP="00CB2972">
            <w:pPr>
              <w:pStyle w:val="TAC"/>
              <w:rPr>
                <w:lang w:val="en-US"/>
              </w:rPr>
            </w:pPr>
            <w:r>
              <w:t>7</w:t>
            </w:r>
            <w:r w:rsidRPr="00403F4F">
              <w:rPr>
                <w:lang w:val="en-US"/>
              </w:rPr>
              <w:t xml:space="preserve"> (= MO_data)</w:t>
            </w:r>
          </w:p>
        </w:tc>
      </w:tr>
      <w:tr w:rsidR="00F81AA9" w:rsidRPr="00403F4F" w:rsidTr="00DB2E6E">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F81AA9" w:rsidRPr="00CB2972" w:rsidRDefault="00F81AA9" w:rsidP="00CB2972">
            <w:pPr>
              <w:pStyle w:val="TAN"/>
            </w:pPr>
            <w:r w:rsidRPr="00CB2972">
              <w:t>NOTE 1:</w:t>
            </w:r>
            <w:r w:rsidRPr="00CB2972">
              <w:tab/>
              <w:t>This includes 5GMM specific procedures while the service is ongoing and 5GMM connection management procedures required to establish a PDU session with request type = "emergency" or to re-establish radio bearers for such a PDU session.</w:t>
            </w:r>
          </w:p>
          <w:p w:rsidR="00F81AA9" w:rsidRPr="00CB2972" w:rsidRDefault="00F81AA9" w:rsidP="00CB2972">
            <w:pPr>
              <w:pStyle w:val="TAN"/>
            </w:pPr>
            <w:r w:rsidRPr="00CB2972">
              <w:t>NOTE 2:</w:t>
            </w:r>
            <w:r w:rsidRPr="00CB2972">
              <w:tab/>
              <w:t>Access for the purpose of NAS signalling connection recovery during an ongoing service is mapped to the access category of the ongoing service in order to derive an RRC establishment cause, but barring checks will be skipped for this access attempt.</w:t>
            </w:r>
          </w:p>
          <w:p w:rsidR="004E1A87" w:rsidRDefault="00F81AA9" w:rsidP="00CB2972">
            <w:pPr>
              <w:pStyle w:val="TAN"/>
            </w:pPr>
            <w:r w:rsidRPr="00CB2972">
              <w:t>NOTE 3:</w:t>
            </w:r>
            <w:r w:rsidRPr="00CB2972">
              <w:tab/>
              <w:t>If the UE selects a new PLMN, then the selected PLMN is used to check the membership; otherwise the UE uses the RLPMN or a PLMN equivalent to the RPLMN.</w:t>
            </w:r>
          </w:p>
        </w:tc>
      </w:tr>
    </w:tbl>
    <w:p w:rsidR="00F81AA9" w:rsidDel="005A25A9" w:rsidRDefault="00F81AA9" w:rsidP="00F81AA9">
      <w:pPr>
        <w:pStyle w:val="EditorsNote"/>
        <w:rPr>
          <w:del w:id="4" w:author="Author" w:date="2018-04-09T14:47:00Z"/>
        </w:rPr>
      </w:pPr>
      <w:del w:id="5" w:author="Author" w:date="2018-04-09T14:47:00Z">
        <w:r w:rsidDel="005A25A9">
          <w:delText>Editor's note:</w:delText>
        </w:r>
        <w:r w:rsidDel="005A25A9">
          <w:tab/>
          <w:delText>The need for and the derivation of the RRC establishment cause (or its equivalence in 5GS) requires further work by RAN2.</w:delText>
        </w:r>
      </w:del>
    </w:p>
    <w:p w:rsidR="00CD6F76" w:rsidRDefault="0087779D" w:rsidP="00CD6F76">
      <w:pPr>
        <w:pStyle w:val="Heading3"/>
      </w:pPr>
      <w:bookmarkStart w:id="6" w:name="_Toc508876821"/>
      <w:r>
        <w:t>4.5.3</w:t>
      </w:r>
      <w:r w:rsidR="00F81AA9">
        <w:tab/>
        <w:t>Operator-defined access categories</w:t>
      </w:r>
      <w:bookmarkEnd w:id="6"/>
    </w:p>
    <w:p w:rsidR="00F81AA9" w:rsidRDefault="00F81AA9" w:rsidP="00F81AA9">
      <w:r>
        <w:rPr>
          <w:noProof/>
          <w:lang w:val="en-US"/>
        </w:rPr>
        <w:t>Operator-</w:t>
      </w:r>
      <w:r w:rsidRPr="00C2702F">
        <w:rPr>
          <w:noProof/>
          <w:lang w:val="en-US"/>
        </w:rPr>
        <w:t>defined</w:t>
      </w:r>
      <w:r>
        <w:rPr>
          <w:noProof/>
          <w:lang w:val="en-US"/>
        </w:rPr>
        <w:t xml:space="preserve"> access categories can be signalled to the UE using NAS signalling. Each operator-defined category consists of the following parameters:</w:t>
      </w:r>
    </w:p>
    <w:p w:rsidR="00F81AA9" w:rsidRDefault="00F81AA9" w:rsidP="00F81AA9">
      <w:pPr>
        <w:pStyle w:val="EditorsNote"/>
      </w:pPr>
      <w:r>
        <w:t>Editor's note:</w:t>
      </w:r>
      <w:r>
        <w:tab/>
        <w:t>The encoding of the operator-defined access categories is FFS.</w:t>
      </w:r>
    </w:p>
    <w:p w:rsidR="00F81AA9" w:rsidRDefault="00F81AA9" w:rsidP="00F81AA9">
      <w:pPr>
        <w:pStyle w:val="EditorsNote"/>
      </w:pPr>
      <w:r>
        <w:t>Editor's note:</w:t>
      </w:r>
      <w:r>
        <w:tab/>
        <w:t>Whether the operator-defined access categories are sent to the UE in a CONFIGURATION UPDATE COMMAND message, a DL NAS TRANSPORT message</w:t>
      </w:r>
      <w:r w:rsidRPr="00AC2BBE">
        <w:t xml:space="preserve"> </w:t>
      </w:r>
      <w:r>
        <w:t>or another NAS message is FFS.</w:t>
      </w:r>
    </w:p>
    <w:p w:rsidR="00F81AA9" w:rsidRDefault="0087779D" w:rsidP="00F81AA9">
      <w:pPr>
        <w:pStyle w:val="B1"/>
      </w:pPr>
      <w:r>
        <w:t>a)</w:t>
      </w:r>
      <w:r w:rsidR="00F81AA9">
        <w:tab/>
        <w:t>a precedence value</w:t>
      </w:r>
      <w:r w:rsidR="00F81AA9" w:rsidRPr="00E9168A">
        <w:t xml:space="preserve"> </w:t>
      </w:r>
      <w:r w:rsidR="00F81AA9">
        <w:t>which indicates in which order the UE shall evaluate the operator-defined categories for a match;</w:t>
      </w:r>
    </w:p>
    <w:p w:rsidR="00F81AA9" w:rsidRDefault="0087779D" w:rsidP="00F81AA9">
      <w:pPr>
        <w:pStyle w:val="B1"/>
      </w:pPr>
      <w:r>
        <w:t>b)</w:t>
      </w:r>
      <w:r w:rsidR="00F81AA9">
        <w:tab/>
        <w:t>an access category number in the 32-63 range that uniquely identifies the access category in the PLMN in which the access categories are being sent to the UE;</w:t>
      </w:r>
      <w:del w:id="7" w:author="Author" w:date="2018-03-29T15:38:00Z">
        <w:r w:rsidR="00F81AA9" w:rsidDel="00530D17">
          <w:delText xml:space="preserve"> and</w:delText>
        </w:r>
      </w:del>
    </w:p>
    <w:p w:rsidR="00F81AA9" w:rsidRDefault="0087779D" w:rsidP="00F81AA9">
      <w:pPr>
        <w:pStyle w:val="B1"/>
      </w:pPr>
      <w:r>
        <w:t>c)</w:t>
      </w:r>
      <w:r w:rsidR="00F81AA9">
        <w:tab/>
        <w:t>one or more access category criteria type and associated access category criteria type values. The access category criteria type can be set to one of the following:</w:t>
      </w:r>
    </w:p>
    <w:p w:rsidR="00F81AA9" w:rsidRDefault="00F81AA9" w:rsidP="00F81AA9">
      <w:pPr>
        <w:pStyle w:val="B2"/>
      </w:pPr>
      <w:r>
        <w:lastRenderedPageBreak/>
        <w:t>1)</w:t>
      </w:r>
      <w:r>
        <w:tab/>
        <w:t>DNN name;</w:t>
      </w:r>
    </w:p>
    <w:p w:rsidR="00F81AA9" w:rsidRDefault="00F81AA9" w:rsidP="00F81AA9">
      <w:pPr>
        <w:pStyle w:val="B2"/>
      </w:pPr>
      <w:r>
        <w:t>2)</w:t>
      </w:r>
      <w:r>
        <w:tab/>
        <w:t>5QI;</w:t>
      </w:r>
    </w:p>
    <w:p w:rsidR="00F81AA9" w:rsidRDefault="00F81AA9" w:rsidP="00F81AA9">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F81AA9" w:rsidRDefault="00F81AA9" w:rsidP="00F81AA9">
      <w:pPr>
        <w:pStyle w:val="B2"/>
      </w:pPr>
      <w:r>
        <w:t>3)</w:t>
      </w:r>
      <w:r>
        <w:tab/>
        <w:t>OS Id + OS App Id of application triggering the access attempt; or</w:t>
      </w:r>
    </w:p>
    <w:p w:rsidR="00F81AA9" w:rsidRDefault="00F81AA9" w:rsidP="00F81AA9">
      <w:pPr>
        <w:pStyle w:val="B2"/>
      </w:pPr>
      <w:r>
        <w:t>4)</w:t>
      </w:r>
      <w:r>
        <w:tab/>
        <w:t>S-NSSAI</w:t>
      </w:r>
      <w:ins w:id="8" w:author="Author" w:date="2018-03-29T15:38:00Z">
        <w:r w:rsidR="00530D17">
          <w:t>;</w:t>
        </w:r>
      </w:ins>
      <w:del w:id="9" w:author="Author" w:date="2018-03-29T15:38:00Z">
        <w:r w:rsidDel="00530D17">
          <w:delText>.</w:delText>
        </w:r>
      </w:del>
      <w:ins w:id="10" w:author="Author" w:date="2018-03-29T15:38:00Z">
        <w:r w:rsidR="00530D17">
          <w:t xml:space="preserve"> and</w:t>
        </w:r>
      </w:ins>
    </w:p>
    <w:p w:rsidR="00F81AA9" w:rsidRDefault="00F81AA9" w:rsidP="00F81AA9">
      <w:pPr>
        <w:pStyle w:val="EditorsNote"/>
      </w:pPr>
      <w:r>
        <w:t>Editor's note:</w:t>
      </w:r>
      <w:r>
        <w:tab/>
        <w:t>Other access category criteria types, in particular whether QFI is a suitable parameter, are FFS.</w:t>
      </w:r>
    </w:p>
    <w:p w:rsidR="00F81AA9" w:rsidRPr="00D22964" w:rsidRDefault="00F81AA9" w:rsidP="00F81AA9">
      <w:pPr>
        <w:pStyle w:val="NO"/>
        <w:rPr>
          <w:lang w:eastAsia="ko-KR"/>
        </w:rPr>
      </w:pPr>
      <w:r w:rsidRPr="00D22964">
        <w:rPr>
          <w:snapToGrid w:val="0"/>
        </w:rPr>
        <w:t>NOTE:</w:t>
      </w:r>
      <w:r w:rsidRPr="00D22964">
        <w:rPr>
          <w:snapToGrid w:val="0"/>
        </w:rPr>
        <w:tab/>
      </w:r>
      <w:r>
        <w:rPr>
          <w:snapToGrid w:val="0"/>
          <w:lang w:eastAsia="ko-KR"/>
        </w:rPr>
        <w:t>An access category criteria type can be associated with more than one access category criteria values. In this case, the access attempt matches the access category if the access criteria for the access attempt match any of the associated access criteria type value</w:t>
      </w:r>
      <w:r w:rsidRPr="00D22964">
        <w:rPr>
          <w:rFonts w:hint="eastAsia"/>
          <w:snapToGrid w:val="0"/>
          <w:lang w:eastAsia="ko-KR"/>
        </w:rPr>
        <w:t>s</w:t>
      </w:r>
      <w:r w:rsidRPr="00AA2F34">
        <w:t>.</w:t>
      </w:r>
    </w:p>
    <w:p w:rsidR="00530D17" w:rsidRDefault="00530D17" w:rsidP="00530D17">
      <w:pPr>
        <w:pStyle w:val="B1"/>
        <w:rPr>
          <w:ins w:id="11" w:author="Author" w:date="2018-03-29T15:37:00Z"/>
        </w:rPr>
      </w:pPr>
      <w:ins w:id="12" w:author="Author" w:date="2018-03-29T15:38:00Z">
        <w:r>
          <w:t>d</w:t>
        </w:r>
      </w:ins>
      <w:ins w:id="13" w:author="Author" w:date="2018-03-29T15:37:00Z">
        <w:r>
          <w:t>)</w:t>
        </w:r>
        <w:r>
          <w:tab/>
          <w:t xml:space="preserve">a </w:t>
        </w:r>
      </w:ins>
      <w:ins w:id="14" w:author="Author" w:date="2018-03-29T15:38:00Z">
        <w:r>
          <w:t>standardized access category</w:t>
        </w:r>
      </w:ins>
      <w:ins w:id="15" w:author="Ericsson User, R04" w:date="2018-04-20T02:24:00Z">
        <w:r w:rsidR="006E3600" w:rsidRPr="006E3600">
          <w:t xml:space="preserve">, that is used in combination with the access identities to determine </w:t>
        </w:r>
        <w:r w:rsidR="006E3600">
          <w:t xml:space="preserve">the </w:t>
        </w:r>
      </w:ins>
      <w:ins w:id="16" w:author="Author" w:date="2018-03-29T15:38:00Z">
        <w:r>
          <w:t>establishment cause.</w:t>
        </w:r>
      </w:ins>
    </w:p>
    <w:p w:rsidR="00F82783" w:rsidRDefault="00F82783" w:rsidP="00F82783">
      <w:r>
        <w:t>If the UE is configured with operator-defined access categories for a PLMN, then access control in 5GMM-IDLE mode will only be performed for the event a) defined in subclause</w:t>
      </w:r>
      <w:r w:rsidRPr="00C34FC1">
        <w:t> </w:t>
      </w:r>
      <w:r>
        <w:t>4.5.1.</w:t>
      </w:r>
    </w:p>
    <w:p w:rsidR="00F81AA9" w:rsidRDefault="00F81AA9" w:rsidP="00F81AA9">
      <w:pPr>
        <w:rPr>
          <w:highlight w:val="cyan"/>
        </w:rPr>
      </w:pPr>
      <w:r w:rsidRPr="00D6777B">
        <w:t>If the UE is configured with operator-defined access categories for a PLMN</w:t>
      </w:r>
      <w:r w:rsidRPr="00C34FC1">
        <w:t>, 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1) to 5) defined in subclause </w:t>
      </w:r>
      <w:r w:rsidR="0087779D">
        <w:t>4.5.1</w:t>
      </w:r>
      <w:r>
        <w:t>.</w:t>
      </w:r>
    </w:p>
    <w:p w:rsidR="00F81AA9" w:rsidRDefault="00F81AA9" w:rsidP="00F81AA9">
      <w:r>
        <w:t>Upon receiving a NAS signalling</w:t>
      </w:r>
      <w:r w:rsidRPr="008F0832">
        <w:t xml:space="preserve"> </w:t>
      </w:r>
      <w:r>
        <w:t>message with operator-defined access category definitions, the UE shall store the operator-defined access category definitions for the registered PLMN.</w:t>
      </w:r>
    </w:p>
    <w:p w:rsidR="00CD6F76" w:rsidRDefault="0087779D" w:rsidP="00CD6F76">
      <w:pPr>
        <w:pStyle w:val="Heading3"/>
      </w:pPr>
      <w:bookmarkStart w:id="17" w:name="_Toc508876822"/>
      <w:r>
        <w:t>4.5.4</w:t>
      </w:r>
      <w:r w:rsidR="00F81AA9" w:rsidRPr="00FE320E">
        <w:tab/>
      </w:r>
      <w:r w:rsidR="00F81AA9">
        <w:t>Access control and checking</w:t>
      </w:r>
      <w:bookmarkEnd w:id="17"/>
    </w:p>
    <w:p w:rsidR="00CD6F76" w:rsidRDefault="0087779D" w:rsidP="00CD6F76">
      <w:pPr>
        <w:pStyle w:val="Heading4"/>
      </w:pPr>
      <w:bookmarkStart w:id="18" w:name="_Toc508876823"/>
      <w:r w:rsidRPr="0087779D">
        <w:t>4.5.4.1</w:t>
      </w:r>
      <w:r w:rsidR="00F81AA9" w:rsidRPr="0087779D">
        <w:tab/>
        <w:t>Access control and checking in 5GMM-IDLE mode</w:t>
      </w:r>
      <w:bookmarkEnd w:id="18"/>
    </w:p>
    <w:p w:rsidR="00F81AA9" w:rsidRDefault="00F81AA9" w:rsidP="00F81AA9">
      <w:pPr>
        <w:rPr>
          <w:noProof/>
          <w:lang w:val="en-US"/>
        </w:rPr>
      </w:pPr>
      <w:r>
        <w:rPr>
          <w:noProof/>
          <w:lang w:val="en-US"/>
        </w:rPr>
        <w:t>When the UE is in 5GMM-IDLE mode, upon receiving a request from the upper layers for an access attempt, the NAS shall categorize the access attempt into access identities and an access category following subclause </w:t>
      </w:r>
      <w:r w:rsidR="0087779D">
        <w:rPr>
          <w:noProof/>
          <w:lang w:val="en-US"/>
        </w:rPr>
        <w:t>4.5.2</w:t>
      </w:r>
      <w:r>
        <w:rPr>
          <w:noProof/>
          <w:lang w:val="en-US"/>
        </w:rPr>
        <w:t>, table </w:t>
      </w:r>
      <w:r w:rsidR="0087779D">
        <w:rPr>
          <w:noProof/>
          <w:lang w:val="en-US"/>
        </w:rPr>
        <w:t>4.5.2.1</w:t>
      </w:r>
      <w:r>
        <w:rPr>
          <w:noProof/>
          <w:lang w:val="en-US"/>
        </w:rPr>
        <w:t xml:space="preserve"> and table </w:t>
      </w:r>
      <w:r w:rsidR="0087779D">
        <w:rPr>
          <w:noProof/>
          <w:lang w:val="en-US"/>
        </w:rPr>
        <w:t>4.5.2.2</w:t>
      </w:r>
      <w:r>
        <w:rPr>
          <w:noProof/>
          <w:lang w:val="en-US"/>
        </w:rPr>
        <w:t xml:space="preserve">, </w:t>
      </w:r>
      <w:r w:rsidRPr="004F4804">
        <w:rPr>
          <w:noProof/>
          <w:lang w:val="en-US"/>
        </w:rPr>
        <w:t>and subclause</w:t>
      </w:r>
      <w:r w:rsidR="0087779D">
        <w:rPr>
          <w:noProof/>
          <w:lang w:val="en-US"/>
        </w:rPr>
        <w:t> 4.5.3</w:t>
      </w:r>
      <w:r w:rsidRPr="004F4804">
        <w:rPr>
          <w:noProof/>
          <w:lang w:val="en-US"/>
        </w:rPr>
        <w:t xml:space="preserve">, </w:t>
      </w: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lower layers for the purpose of access control checking.</w:t>
      </w:r>
    </w:p>
    <w:p w:rsidR="00F81AA9" w:rsidRPr="00D22964" w:rsidRDefault="00F81AA9" w:rsidP="00F81AA9">
      <w:pPr>
        <w:pStyle w:val="NO"/>
        <w:rPr>
          <w:lang w:eastAsia="ko-KR"/>
        </w:rPr>
      </w:pPr>
      <w:r w:rsidRPr="00D22964">
        <w:rPr>
          <w:snapToGrid w:val="0"/>
        </w:rPr>
        <w:t>NOTE</w:t>
      </w:r>
      <w:r w:rsidR="00C21EAC">
        <w:rPr>
          <w:snapToGrid w:val="0"/>
        </w:rPr>
        <w:t> 1</w:t>
      </w:r>
      <w:r w:rsidRPr="00D22964">
        <w:rPr>
          <w:snapToGrid w:val="0"/>
        </w:rPr>
        <w:t>:</w:t>
      </w:r>
      <w:r w:rsidRPr="00D22964">
        <w:rPr>
          <w:snapToGrid w:val="0"/>
        </w:rPr>
        <w:tab/>
      </w:r>
      <w:r>
        <w:rPr>
          <w:snapToGrid w:val="0"/>
          <w:lang w:eastAsia="ko-KR"/>
        </w:rPr>
        <w:t>The access barring check is performed by the lower layers.</w:t>
      </w:r>
    </w:p>
    <w:p w:rsidR="00F81AA9" w:rsidRDefault="00F81AA9" w:rsidP="00F81AA9">
      <w:r>
        <w:t xml:space="preserve">If the lower layers indicate that the access attempt is allowed, the NAS </w:t>
      </w:r>
      <w:ins w:id="19" w:author="Author" w:date="2018-03-16T14:11:00Z">
        <w:r w:rsidR="00BC4748">
          <w:t xml:space="preserve">shall </w:t>
        </w:r>
      </w:ins>
      <w:ins w:id="20" w:author="Author" w:date="2018-03-16T14:10:00Z">
        <w:r w:rsidR="00BC4748">
          <w:t>determine the establishment c</w:t>
        </w:r>
      </w:ins>
      <w:ins w:id="21" w:author="Author" w:date="2018-03-16T14:11:00Z">
        <w:r w:rsidR="00BC4748">
          <w:t>ause f</w:t>
        </w:r>
        <w:r w:rsidR="000D5A56">
          <w:t>r</w:t>
        </w:r>
        <w:r w:rsidR="00BC4748">
          <w:t xml:space="preserve">om the determined </w:t>
        </w:r>
        <w:r w:rsidR="000D5A56">
          <w:t xml:space="preserve">one or more </w:t>
        </w:r>
        <w:r w:rsidR="00BC4748">
          <w:rPr>
            <w:noProof/>
            <w:lang w:val="en-US"/>
          </w:rPr>
          <w:t>access identities and the determined access category</w:t>
        </w:r>
      </w:ins>
      <w:ins w:id="22" w:author="Author" w:date="2018-03-16T14:12:00Z">
        <w:r w:rsidR="000D5A56">
          <w:rPr>
            <w:noProof/>
            <w:lang w:val="en-US"/>
          </w:rPr>
          <w:t xml:space="preserve"> as specified in subclause 4.5.</w:t>
        </w:r>
      </w:ins>
      <w:ins w:id="23" w:author="Author" w:date="2018-03-16T14:13:00Z">
        <w:r w:rsidR="000D5A56">
          <w:rPr>
            <w:noProof/>
            <w:lang w:val="en-US"/>
          </w:rPr>
          <w:t>x</w:t>
        </w:r>
      </w:ins>
      <w:ins w:id="24" w:author="Author" w:date="2018-03-16T14:12:00Z">
        <w:r w:rsidR="000D5A56">
          <w:rPr>
            <w:noProof/>
            <w:lang w:val="en-US"/>
          </w:rPr>
          <w:t>,</w:t>
        </w:r>
      </w:ins>
      <w:ins w:id="25" w:author="Author" w:date="2018-03-16T14:11:00Z">
        <w:r w:rsidR="00BC4748">
          <w:rPr>
            <w:noProof/>
            <w:lang w:val="en-US"/>
          </w:rPr>
          <w:t xml:space="preserve"> </w:t>
        </w:r>
      </w:ins>
      <w:r>
        <w:t>shall initiate the procedure to send the initial NAS message for the access attempt</w:t>
      </w:r>
      <w:ins w:id="26" w:author="Author" w:date="2018-03-16T15:41:00Z">
        <w:r w:rsidR="00EE7E52">
          <w:t xml:space="preserve"> and </w:t>
        </w:r>
        <w:r w:rsidR="00EE7E52">
          <w:rPr>
            <w:noProof/>
            <w:lang w:val="en-US"/>
          </w:rPr>
          <w:t xml:space="preserve">shall provide the </w:t>
        </w:r>
        <w:r w:rsidR="00EE7E52">
          <w:t>establishment cause to lower layers</w:t>
        </w:r>
      </w:ins>
      <w:r>
        <w:t>.</w:t>
      </w:r>
    </w:p>
    <w:p w:rsidR="00F81AA9" w:rsidRDefault="00F81AA9" w:rsidP="00F81AA9">
      <w:r>
        <w:t xml:space="preserve">If the lower layers indicate that the access attempt is barred, the NAS shall not initiate the procedure to send the initial NAS message for the access attempt. </w:t>
      </w:r>
      <w:r w:rsidRPr="00561E84">
        <w:t xml:space="preserve">Additionally, if the event which triggered the access attempt was </w:t>
      </w:r>
      <w:r w:rsidRPr="00561E84">
        <w:rPr>
          <w:snapToGrid w:val="0"/>
        </w:rPr>
        <w:t>an MO-MMTEL-voice-call-started indication, an MO-MMTEL-video-call-started indication or an MO-SMSoIP-attempt-started indication, the NAS shall notify the upper layers that the access attempt is barred.</w:t>
      </w:r>
      <w:r>
        <w:rPr>
          <w:snapToGrid w:val="0"/>
        </w:rPr>
        <w:t xml:space="preserve"> </w:t>
      </w:r>
      <w:r>
        <w:t>Upon receiving an indication from the lower layers that access is granted, the NAS may initiate the procedure to send the initial NAS message, if still needed.</w:t>
      </w:r>
    </w:p>
    <w:p w:rsidR="00C21EAC" w:rsidRPr="00D22964" w:rsidRDefault="00C21EAC" w:rsidP="00C21EAC">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 xml:space="preserve">Barring timers, on a per access category basis, is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rsidR="00CD6F76" w:rsidRDefault="0087779D" w:rsidP="00CD6F76">
      <w:pPr>
        <w:pStyle w:val="Heading4"/>
      </w:pPr>
      <w:bookmarkStart w:id="27" w:name="_Toc508876824"/>
      <w:r>
        <w:t>4.5.4.2</w:t>
      </w:r>
      <w:r w:rsidR="00F81AA9" w:rsidRPr="00561E84">
        <w:tab/>
        <w:t>Access control and checking in 5GMM-CONNECTED mode and in 5GMM-CONNECTED mode with RRC inactive indication</w:t>
      </w:r>
      <w:bookmarkEnd w:id="27"/>
    </w:p>
    <w:p w:rsidR="00F81AA9" w:rsidRDefault="00F81AA9" w:rsidP="00F81AA9">
      <w:r>
        <w:t>When the UE is in 5GMM-CONNECTED mode or 5GMM-CONNECTED mode with RRC inactive indication, upon detecting one of events 1) through 5) listed in subclause</w:t>
      </w:r>
      <w:r w:rsidRPr="007E6407">
        <w:t> </w:t>
      </w:r>
      <w:r w:rsidR="0087779D">
        <w:t>4.5.1</w:t>
      </w:r>
      <w:r>
        <w:t xml:space="preserve">, the NAS shall categorize the corresponding access attempt into access identities and an access category </w:t>
      </w:r>
      <w:r>
        <w:rPr>
          <w:noProof/>
          <w:lang w:val="en-US"/>
        </w:rPr>
        <w:t>following subclause </w:t>
      </w:r>
      <w:r w:rsidR="0087779D">
        <w:rPr>
          <w:noProof/>
          <w:lang w:val="en-US"/>
        </w:rPr>
        <w:t>4.5.2</w:t>
      </w:r>
      <w:r>
        <w:rPr>
          <w:noProof/>
          <w:lang w:val="en-US"/>
        </w:rPr>
        <w:t>, table </w:t>
      </w:r>
      <w:r w:rsidR="0087779D">
        <w:rPr>
          <w:noProof/>
          <w:lang w:val="en-US"/>
        </w:rPr>
        <w:t>4.5.2.1</w:t>
      </w:r>
      <w:r>
        <w:rPr>
          <w:noProof/>
          <w:lang w:val="en-US"/>
        </w:rPr>
        <w:t xml:space="preserve"> and table </w:t>
      </w:r>
      <w:r w:rsidR="0087779D">
        <w:rPr>
          <w:noProof/>
          <w:lang w:val="en-US"/>
        </w:rPr>
        <w:t>4.5.2.2</w:t>
      </w:r>
      <w:r>
        <w:rPr>
          <w:noProof/>
          <w:lang w:val="en-US"/>
        </w:rPr>
        <w:t>, and subclause</w:t>
      </w:r>
      <w:r w:rsidR="0087779D">
        <w:rPr>
          <w:noProof/>
          <w:lang w:val="en-US"/>
        </w:rPr>
        <w:t> 4.5.2.3</w:t>
      </w:r>
      <w:r>
        <w:rPr>
          <w:noProof/>
          <w:lang w:val="en-US"/>
        </w:rPr>
        <w:t xml:space="preserve">, and provide the </w:t>
      </w:r>
      <w:r>
        <w:t xml:space="preserve">access identities and the access category to the </w:t>
      </w:r>
      <w:r>
        <w:rPr>
          <w:noProof/>
          <w:lang w:val="en-US"/>
        </w:rPr>
        <w:t>lower layers for the purpose of access control checking.</w:t>
      </w:r>
    </w:p>
    <w:p w:rsidR="00F81AA9" w:rsidRDefault="00F81AA9" w:rsidP="00F81AA9">
      <w:pPr>
        <w:pStyle w:val="EditorsNote"/>
        <w:rPr>
          <w:noProof/>
        </w:rPr>
      </w:pPr>
      <w:r w:rsidRPr="00561E84">
        <w:rPr>
          <w:noProof/>
        </w:rPr>
        <w:lastRenderedPageBreak/>
        <w:t>Editor's note:</w:t>
      </w:r>
      <w:r w:rsidRPr="00561E84">
        <w:rPr>
          <w:noProof/>
        </w:rPr>
        <w:tab/>
        <w:t>Whether one or more applicable access identities also need to be provided to the lower layers based on other triggers is FFS.</w:t>
      </w:r>
    </w:p>
    <w:p w:rsidR="00F81AA9" w:rsidRDefault="00F81AA9" w:rsidP="00F81AA9">
      <w:r>
        <w:t>If the lower layers indicate that the access attempt is allowed, the NAS shall take the following action depending on the event which triggered the access attempt:</w:t>
      </w:r>
    </w:p>
    <w:p w:rsidR="00F81AA9" w:rsidRDefault="0087779D" w:rsidP="00F81AA9">
      <w:pPr>
        <w:pStyle w:val="B1"/>
        <w:rPr>
          <w:snapToGrid w:val="0"/>
        </w:rPr>
      </w:pPr>
      <w:r>
        <w:t>a)</w:t>
      </w:r>
      <w:r w:rsidR="00F81AA9">
        <w:tab/>
        <w:t xml:space="preserve">if the event which triggered the access attempt was </w:t>
      </w:r>
      <w:r w:rsidR="00F81AA9">
        <w:rPr>
          <w:snapToGrid w:val="0"/>
        </w:rPr>
        <w:t>an MO-MMTEL-voice-call-started indication, an MO-MMTEL-video-call-started indication or an MO-SMSoIP-attempt-started indication, the NAS shall notify the upper layers that the access attempt is allowed;</w:t>
      </w:r>
    </w:p>
    <w:p w:rsidR="00F81AA9" w:rsidRDefault="0087779D" w:rsidP="00F81AA9">
      <w:pPr>
        <w:pStyle w:val="B1"/>
        <w:rPr>
          <w:snapToGrid w:val="0"/>
        </w:rPr>
      </w:pPr>
      <w:r>
        <w:rPr>
          <w:snapToGrid w:val="0"/>
        </w:rPr>
        <w:t>b)</w:t>
      </w:r>
      <w:r w:rsidR="00F81AA9">
        <w:rPr>
          <w:snapToGrid w:val="0"/>
        </w:rPr>
        <w:tab/>
        <w:t xml:space="preserve">if the event which triggered the access attempt was a request from upper layers to send a mobile originated SMS over NAS, </w:t>
      </w:r>
      <w:r w:rsidR="00F81AA9" w:rsidRPr="00CC3A0C">
        <w:rPr>
          <w:snapToGrid w:val="0"/>
        </w:rPr>
        <w:t>5GMM</w:t>
      </w:r>
      <w:r w:rsidR="00F81AA9">
        <w:rPr>
          <w:snapToGrid w:val="0"/>
        </w:rPr>
        <w:t xml:space="preserve"> shall initiate the NAS transport procedure as specified in subclause</w:t>
      </w:r>
      <w:r w:rsidR="00F81AA9" w:rsidRPr="007E6407">
        <w:t> </w:t>
      </w:r>
      <w:r w:rsidR="00187DED">
        <w:t>5.4.5</w:t>
      </w:r>
      <w:r w:rsidR="00F81AA9">
        <w:rPr>
          <w:snapToGrid w:val="0"/>
        </w:rPr>
        <w:t xml:space="preserve"> to send the SMS in an UL NAS TRANSPORT message;</w:t>
      </w:r>
    </w:p>
    <w:p w:rsidR="00F81AA9" w:rsidRDefault="0087779D" w:rsidP="00F81AA9">
      <w:pPr>
        <w:pStyle w:val="B1"/>
        <w:rPr>
          <w:snapToGrid w:val="0"/>
        </w:rPr>
      </w:pPr>
      <w:r>
        <w:rPr>
          <w:snapToGrid w:val="0"/>
        </w:rPr>
        <w:t>c)</w:t>
      </w:r>
      <w:r w:rsidR="00F81AA9">
        <w:rPr>
          <w:snapToGrid w:val="0"/>
        </w:rPr>
        <w:tab/>
        <w:t>if the event which triggered the access attempt was a request from upper layers to establish a new PDU session, 5GMM shall initiate the NAS transport procedure as specified in subclause</w:t>
      </w:r>
      <w:r w:rsidR="00F81AA9" w:rsidRPr="007E6407">
        <w:t> </w:t>
      </w:r>
      <w:r w:rsidR="00187DED">
        <w:t>5.4.5</w:t>
      </w:r>
      <w:r w:rsidR="00F81AA9">
        <w:rPr>
          <w:snapToGrid w:val="0"/>
        </w:rPr>
        <w:t xml:space="preserve"> to send the </w:t>
      </w:r>
      <w:r w:rsidR="00F81AA9" w:rsidRPr="003E7016">
        <w:rPr>
          <w:snapToGrid w:val="0"/>
        </w:rPr>
        <w:t xml:space="preserve">PDU SESSION ESTABLISHMENT REQUEST </w:t>
      </w:r>
      <w:r w:rsidR="00F81AA9">
        <w:rPr>
          <w:snapToGrid w:val="0"/>
        </w:rPr>
        <w:t>message;</w:t>
      </w:r>
    </w:p>
    <w:p w:rsidR="00F81AA9" w:rsidRDefault="0087779D" w:rsidP="00F81AA9">
      <w:pPr>
        <w:pStyle w:val="B1"/>
        <w:rPr>
          <w:snapToGrid w:val="0"/>
        </w:rPr>
      </w:pPr>
      <w:r>
        <w:rPr>
          <w:snapToGrid w:val="0"/>
        </w:rPr>
        <w:t>d)</w:t>
      </w:r>
      <w:r w:rsidR="00F81AA9">
        <w:rPr>
          <w:snapToGrid w:val="0"/>
        </w:rPr>
        <w:tab/>
        <w:t>if the event which triggered the access attempt was a request from upper layers to modify an existing PDU session, 5GMM shall initiate the NAS transport procedure as specified in subclause</w:t>
      </w:r>
      <w:r w:rsidR="00F81AA9" w:rsidRPr="007E6407">
        <w:t> </w:t>
      </w:r>
      <w:r w:rsidR="00187DED">
        <w:t>5.4.5</w:t>
      </w:r>
      <w:r w:rsidR="00F81AA9">
        <w:rPr>
          <w:snapToGrid w:val="0"/>
        </w:rPr>
        <w:t xml:space="preserve"> to send the </w:t>
      </w:r>
      <w:r w:rsidR="00F81AA9" w:rsidRPr="0020456B">
        <w:rPr>
          <w:snapToGrid w:val="0"/>
        </w:rPr>
        <w:t xml:space="preserve">PDU SESSION MODIFICATION REQUEST </w:t>
      </w:r>
      <w:r w:rsidR="00F81AA9">
        <w:rPr>
          <w:snapToGrid w:val="0"/>
        </w:rPr>
        <w:t>message; and</w:t>
      </w:r>
    </w:p>
    <w:p w:rsidR="00F81AA9" w:rsidRDefault="0087779D" w:rsidP="00F81AA9">
      <w:pPr>
        <w:pStyle w:val="B1"/>
      </w:pPr>
      <w:r>
        <w:rPr>
          <w:snapToGrid w:val="0"/>
        </w:rPr>
        <w:t>e)</w:t>
      </w:r>
      <w:r w:rsidR="00F81AA9">
        <w:rPr>
          <w:snapToGrid w:val="0"/>
        </w:rPr>
        <w:tab/>
        <w:t>if the event which triggered the access attempt was a request to re-establish the user plane for an existing PDU session, 5GMM shall initiate the service request procedure as specified in subclause</w:t>
      </w:r>
      <w:r w:rsidR="00F81AA9" w:rsidRPr="007E6407">
        <w:t> </w:t>
      </w:r>
      <w:r w:rsidR="00187DED">
        <w:t>5.6.1</w:t>
      </w:r>
      <w:r w:rsidR="00F81AA9">
        <w:rPr>
          <w:snapToGrid w:val="0"/>
        </w:rPr>
        <w:t>.</w:t>
      </w:r>
    </w:p>
    <w:p w:rsidR="00F81AA9" w:rsidRDefault="00F81AA9" w:rsidP="00F81AA9">
      <w:r>
        <w:t>If the lower layers indicate that the access attempt is barred, the NAS shall take the following action depending on the event which triggered the access attempt:</w:t>
      </w:r>
    </w:p>
    <w:p w:rsidR="00F81AA9" w:rsidRDefault="00F81AA9" w:rsidP="00F81AA9">
      <w:pPr>
        <w:pStyle w:val="B1"/>
        <w:rPr>
          <w:snapToGrid w:val="0"/>
        </w:rPr>
      </w:pP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barred.</w:t>
      </w:r>
      <w:r w:rsidRPr="00143126">
        <w:t xml:space="preserve"> </w:t>
      </w:r>
      <w:r>
        <w:t>Upon receiving an indication from the lower layers that access is granted, the NAS shall notify the upper layers that access is granted;</w:t>
      </w:r>
    </w:p>
    <w:p w:rsidR="00F81AA9" w:rsidRPr="00D22964" w:rsidRDefault="00F81AA9" w:rsidP="00F81AA9">
      <w:pPr>
        <w:pStyle w:val="NO"/>
        <w:rPr>
          <w:lang w:eastAsia="ko-KR"/>
        </w:rPr>
      </w:pPr>
      <w:r w:rsidRPr="00561E84">
        <w:rPr>
          <w:snapToGrid w:val="0"/>
        </w:rPr>
        <w:t>NOTE:</w:t>
      </w:r>
      <w:r w:rsidRPr="00561E84">
        <w:rPr>
          <w:snapToGrid w:val="0"/>
        </w:rPr>
        <w:tab/>
      </w:r>
      <w:r w:rsidRPr="00561E84">
        <w:rPr>
          <w:snapToGrid w:val="0"/>
          <w:lang w:eastAsia="ko-KR"/>
        </w:rPr>
        <w:t>In this case prohibiting the initiation of the MMTEL voice session, MMTEL video session or prohibiting sending of the SMS over IP is performed by the upper layers.</w:t>
      </w:r>
    </w:p>
    <w:p w:rsidR="00F81AA9" w:rsidRDefault="00715A82" w:rsidP="00F81AA9">
      <w:pPr>
        <w:pStyle w:val="B1"/>
        <w:rPr>
          <w:snapToGrid w:val="0"/>
        </w:rPr>
      </w:pPr>
      <w:r>
        <w:rPr>
          <w:snapToGrid w:val="0"/>
        </w:rPr>
        <w:t>b)</w:t>
      </w:r>
      <w:r w:rsidR="00F81AA9">
        <w:rPr>
          <w:snapToGrid w:val="0"/>
        </w:rPr>
        <w:tab/>
        <w:t>if the event which triggered the access attempt was a request from upper layers to send a mobile originated SMS over NAS, 5GMM shall not initiate the NAS transport procedure as specified in subclause</w:t>
      </w:r>
      <w:r w:rsidR="00F81AA9" w:rsidRPr="007E6407">
        <w:t> </w:t>
      </w:r>
      <w:r w:rsidR="00187DED">
        <w:t>5.4.5</w:t>
      </w:r>
      <w:r w:rsidR="00F81AA9">
        <w:rPr>
          <w:snapToGrid w:val="0"/>
        </w:rPr>
        <w:t xml:space="preserve"> to send the SMS in an UL NAS TRANSPORT message. </w:t>
      </w:r>
      <w:r w:rsidR="00F81AA9">
        <w:t xml:space="preserve">Upon receiving an indication from the lower layers that access is granted, 5GMM may </w:t>
      </w:r>
      <w:r w:rsidR="00F81AA9">
        <w:rPr>
          <w:snapToGrid w:val="0"/>
        </w:rPr>
        <w:t>initiate the NAS transport procedure as specified in subclause</w:t>
      </w:r>
      <w:r w:rsidR="00F81AA9" w:rsidRPr="007E6407">
        <w:t> </w:t>
      </w:r>
      <w:r w:rsidR="00187DED">
        <w:t>5.4.5</w:t>
      </w:r>
      <w:r w:rsidR="00F81AA9">
        <w:rPr>
          <w:snapToGrid w:val="0"/>
        </w:rPr>
        <w:t xml:space="preserve"> to send the SMS in an UL NAS TRANSPORT message</w:t>
      </w:r>
      <w:r w:rsidR="00F81AA9">
        <w:t>, if still needed</w:t>
      </w:r>
      <w:r w:rsidR="00F81AA9">
        <w:rPr>
          <w:snapToGrid w:val="0"/>
        </w:rPr>
        <w:t>;</w:t>
      </w:r>
    </w:p>
    <w:p w:rsidR="00F81AA9" w:rsidRDefault="00715A82" w:rsidP="00F81AA9">
      <w:pPr>
        <w:pStyle w:val="B1"/>
        <w:rPr>
          <w:snapToGrid w:val="0"/>
        </w:rPr>
      </w:pPr>
      <w:r>
        <w:rPr>
          <w:snapToGrid w:val="0"/>
        </w:rPr>
        <w:t>c)</w:t>
      </w:r>
      <w:r w:rsidR="00F81AA9" w:rsidRPr="00472667">
        <w:rPr>
          <w:snapToGrid w:val="0"/>
        </w:rPr>
        <w:tab/>
        <w:t>if</w:t>
      </w:r>
      <w:r w:rsidR="00F81AA9" w:rsidRPr="00784EA7">
        <w:rPr>
          <w:snapToGrid w:val="0"/>
        </w:rPr>
        <w:t xml:space="preserve"> the event which triggered the access attempt was a request from upper layers to establish a new PDU session</w:t>
      </w:r>
      <w:r w:rsidR="00F81AA9">
        <w:rPr>
          <w:snapToGrid w:val="0"/>
        </w:rPr>
        <w:t xml:space="preserve">, </w:t>
      </w:r>
      <w:r w:rsidR="00F81AA9" w:rsidRPr="00784EA7">
        <w:rPr>
          <w:snapToGrid w:val="0"/>
        </w:rPr>
        <w:t xml:space="preserve">5GMM shall </w:t>
      </w:r>
      <w:r w:rsidR="00F81AA9">
        <w:rPr>
          <w:snapToGrid w:val="0"/>
        </w:rPr>
        <w:t xml:space="preserve">not </w:t>
      </w:r>
      <w:r w:rsidR="00F81AA9" w:rsidRPr="00784EA7">
        <w:rPr>
          <w:snapToGrid w:val="0"/>
        </w:rPr>
        <w:t>initiate the NAS transport procedure to send the PDU SESSION ESTABLISHMENT REQUEST message</w:t>
      </w:r>
      <w:r w:rsidR="00F81AA9">
        <w:rPr>
          <w:snapToGrid w:val="0"/>
        </w:rPr>
        <w:t xml:space="preserve">. </w:t>
      </w:r>
      <w:r w:rsidR="00F81AA9">
        <w:t xml:space="preserve">Upon receiving an indication from the lower layers that access is granted, the NAS may </w:t>
      </w:r>
      <w:r w:rsidR="00F81AA9">
        <w:rPr>
          <w:snapToGrid w:val="0"/>
        </w:rPr>
        <w:t xml:space="preserve">initiate the </w:t>
      </w:r>
      <w:r w:rsidR="00F81AA9" w:rsidRPr="00784EA7">
        <w:rPr>
          <w:snapToGrid w:val="0"/>
        </w:rPr>
        <w:t xml:space="preserve">NAS transport procedure </w:t>
      </w:r>
      <w:r w:rsidR="00F81AA9">
        <w:rPr>
          <w:snapToGrid w:val="0"/>
        </w:rPr>
        <w:t>as specified in subclause</w:t>
      </w:r>
      <w:r w:rsidR="00F81AA9" w:rsidRPr="007E6407">
        <w:t> </w:t>
      </w:r>
      <w:r w:rsidR="00187DED">
        <w:t>5.4.5</w:t>
      </w:r>
      <w:r w:rsidR="00F81AA9">
        <w:t>, if still needed</w:t>
      </w:r>
      <w:r w:rsidR="00F81AA9">
        <w:rPr>
          <w:snapToGrid w:val="0"/>
        </w:rPr>
        <w:t>;</w:t>
      </w:r>
    </w:p>
    <w:p w:rsidR="00F81AA9" w:rsidRDefault="00715A82" w:rsidP="00F81AA9">
      <w:pPr>
        <w:pStyle w:val="B1"/>
        <w:rPr>
          <w:snapToGrid w:val="0"/>
        </w:rPr>
      </w:pPr>
      <w:r>
        <w:rPr>
          <w:snapToGrid w:val="0"/>
        </w:rPr>
        <w:t>d)</w:t>
      </w:r>
      <w:r w:rsidR="00F81AA9">
        <w:rPr>
          <w:snapToGrid w:val="0"/>
        </w:rPr>
        <w:tab/>
        <w:t xml:space="preserve">if the event which triggered the access attempt was a request from upper layers to modify an existing PDU session modification, 5GMM </w:t>
      </w:r>
      <w:r w:rsidR="00F81AA9" w:rsidRPr="00784EA7">
        <w:rPr>
          <w:snapToGrid w:val="0"/>
        </w:rPr>
        <w:t xml:space="preserve">shall </w:t>
      </w:r>
      <w:r w:rsidR="00F81AA9">
        <w:rPr>
          <w:snapToGrid w:val="0"/>
        </w:rPr>
        <w:t xml:space="preserve">not </w:t>
      </w:r>
      <w:r w:rsidR="00F81AA9" w:rsidRPr="00784EA7">
        <w:rPr>
          <w:snapToGrid w:val="0"/>
        </w:rPr>
        <w:t xml:space="preserve">initiate the NAS transport procedure to send the PDU SESSION </w:t>
      </w:r>
      <w:r w:rsidR="00F81AA9">
        <w:rPr>
          <w:snapToGrid w:val="0"/>
        </w:rPr>
        <w:t>MODIFICATION</w:t>
      </w:r>
      <w:r w:rsidR="00F81AA9" w:rsidRPr="00784EA7">
        <w:rPr>
          <w:snapToGrid w:val="0"/>
        </w:rPr>
        <w:t xml:space="preserve"> REQUEST message</w:t>
      </w:r>
      <w:r w:rsidR="00F81AA9">
        <w:rPr>
          <w:snapToGrid w:val="0"/>
        </w:rPr>
        <w:t xml:space="preserve">. </w:t>
      </w:r>
      <w:r w:rsidR="00F81AA9">
        <w:t xml:space="preserve">Upon receiving an indication from the lower layers that access is granted, the NAS may </w:t>
      </w:r>
      <w:r w:rsidR="00F81AA9">
        <w:rPr>
          <w:snapToGrid w:val="0"/>
        </w:rPr>
        <w:t xml:space="preserve">initiate the </w:t>
      </w:r>
      <w:r w:rsidR="00F81AA9" w:rsidRPr="00784EA7">
        <w:rPr>
          <w:snapToGrid w:val="0"/>
        </w:rPr>
        <w:t xml:space="preserve">NAS transport procedure </w:t>
      </w:r>
      <w:r w:rsidR="00F81AA9">
        <w:rPr>
          <w:snapToGrid w:val="0"/>
        </w:rPr>
        <w:t>as specified in subclause</w:t>
      </w:r>
      <w:r w:rsidR="00F81AA9" w:rsidRPr="007E6407">
        <w:t> </w:t>
      </w:r>
      <w:r w:rsidR="00187DED">
        <w:t>5.4.5</w:t>
      </w:r>
      <w:r w:rsidR="00F81AA9">
        <w:t xml:space="preserve">, if still needed; </w:t>
      </w:r>
      <w:r w:rsidR="00F81AA9">
        <w:rPr>
          <w:snapToGrid w:val="0"/>
        </w:rPr>
        <w:t>and</w:t>
      </w:r>
    </w:p>
    <w:p w:rsidR="00F81AA9" w:rsidRDefault="00715A82" w:rsidP="00F81AA9">
      <w:pPr>
        <w:pStyle w:val="B1"/>
      </w:pPr>
      <w:r>
        <w:rPr>
          <w:snapToGrid w:val="0"/>
        </w:rPr>
        <w:t>e)</w:t>
      </w:r>
      <w:r w:rsidR="00F81AA9">
        <w:rPr>
          <w:snapToGrid w:val="0"/>
        </w:rPr>
        <w:t>-</w:t>
      </w:r>
      <w:r w:rsidR="00F81AA9">
        <w:rPr>
          <w:snapToGrid w:val="0"/>
        </w:rPr>
        <w:tab/>
        <w:t>if the event which triggered the access attempt was a request to re-establish the user plane for an existing PDU session, the NAS shall not initiate the service request procedure as specified in subclause</w:t>
      </w:r>
      <w:r w:rsidR="00F81AA9" w:rsidRPr="007E6407">
        <w:t> </w:t>
      </w:r>
      <w:r w:rsidR="00187DED">
        <w:t>5.6.1</w:t>
      </w:r>
      <w:r w:rsidR="00F81AA9">
        <w:t xml:space="preserve">. Upon receiving an indication from the lower layers that access is granted, the NAS may </w:t>
      </w:r>
      <w:r w:rsidR="00F81AA9">
        <w:rPr>
          <w:snapToGrid w:val="0"/>
        </w:rPr>
        <w:t>initiate the service request procedure as specified in subclause</w:t>
      </w:r>
      <w:r w:rsidR="00F81AA9" w:rsidRPr="007E6407">
        <w:t> </w:t>
      </w:r>
      <w:r w:rsidR="00187DED">
        <w:t>5.6.1</w:t>
      </w:r>
      <w:r w:rsidR="00F81AA9">
        <w:t>, if still needed</w:t>
      </w:r>
      <w:r w:rsidR="00F81AA9">
        <w:rPr>
          <w:snapToGrid w:val="0"/>
        </w:rPr>
        <w:t>.</w:t>
      </w:r>
    </w:p>
    <w:p w:rsidR="00F81AA9" w:rsidRPr="00FE320E" w:rsidRDefault="00187DED" w:rsidP="00187DED">
      <w:pPr>
        <w:pStyle w:val="Heading3"/>
      </w:pPr>
      <w:bookmarkStart w:id="28" w:name="_Toc508876825"/>
      <w:r>
        <w:t>4.5.5</w:t>
      </w:r>
      <w:r w:rsidR="00F81AA9" w:rsidRPr="00FE320E">
        <w:tab/>
      </w:r>
      <w:r w:rsidR="00F81AA9">
        <w:t>Exception handling and avoiding double barring</w:t>
      </w:r>
      <w:bookmarkEnd w:id="28"/>
    </w:p>
    <w:p w:rsidR="00F81AA9" w:rsidRDefault="00F81AA9" w:rsidP="00F81AA9">
      <w:pPr>
        <w:rPr>
          <w:noProof/>
        </w:rPr>
      </w:pPr>
      <w:r>
        <w:rPr>
          <w:noProof/>
        </w:rPr>
        <w:t>There are several services for which the NAS needs to be informed when the service starts and stops,</w:t>
      </w:r>
    </w:p>
    <w:p w:rsidR="00F81AA9" w:rsidRDefault="00587564" w:rsidP="00F81AA9">
      <w:pPr>
        <w:pStyle w:val="B1"/>
        <w:rPr>
          <w:noProof/>
        </w:rPr>
      </w:pPr>
      <w:r>
        <w:rPr>
          <w:noProof/>
          <w:lang w:val="en-US"/>
        </w:rPr>
        <w:t>-</w:t>
      </w:r>
      <w:r w:rsidR="00F81AA9">
        <w:rPr>
          <w:noProof/>
          <w:lang w:val="en-US"/>
        </w:rPr>
        <w:tab/>
        <w:t>because, while the service is ongoing, the mapping of other access attempts to a specific access category</w:t>
      </w:r>
      <w:r w:rsidR="00F81AA9" w:rsidRPr="006D2CF3">
        <w:rPr>
          <w:noProof/>
          <w:lang w:val="en-US"/>
        </w:rPr>
        <w:t xml:space="preserve"> </w:t>
      </w:r>
      <w:r w:rsidR="00F81AA9">
        <w:rPr>
          <w:noProof/>
          <w:lang w:val="en-US"/>
        </w:rPr>
        <w:t>can be affected; and</w:t>
      </w:r>
    </w:p>
    <w:p w:rsidR="00F81AA9" w:rsidRDefault="00587564" w:rsidP="00F81AA9">
      <w:pPr>
        <w:pStyle w:val="B1"/>
        <w:rPr>
          <w:noProof/>
        </w:rPr>
      </w:pPr>
      <w:r>
        <w:rPr>
          <w:noProof/>
        </w:rPr>
        <w:lastRenderedPageBreak/>
        <w:t>-</w:t>
      </w:r>
      <w:r w:rsidR="00F81AA9">
        <w:rPr>
          <w:noProof/>
        </w:rPr>
        <w:tab/>
      </w:r>
      <w:r w:rsidR="00F81AA9">
        <w:rPr>
          <w:lang w:val="en-US"/>
        </w:rPr>
        <w:t>in order to avoid double barring at the start of these services</w:t>
      </w:r>
      <w:r w:rsidR="00F81AA9">
        <w:rPr>
          <w:noProof/>
          <w:lang w:val="en-US"/>
        </w:rPr>
        <w:t>.</w:t>
      </w:r>
    </w:p>
    <w:p w:rsidR="00110A2A" w:rsidRDefault="00F81AA9">
      <w:pPr>
        <w:rPr>
          <w:noProof/>
        </w:rPr>
      </w:pPr>
      <w:r>
        <w:rPr>
          <w:noProof/>
        </w:rPr>
        <w:t>These services are:</w:t>
      </w:r>
    </w:p>
    <w:p w:rsidR="00F81AA9" w:rsidRDefault="00187DED" w:rsidP="00F81AA9">
      <w:pPr>
        <w:pStyle w:val="B1"/>
      </w:pPr>
      <w:r>
        <w:rPr>
          <w:noProof/>
        </w:rPr>
        <w:t>a</w:t>
      </w:r>
      <w:r w:rsidR="00F81AA9">
        <w:rPr>
          <w:noProof/>
        </w:rPr>
        <w:t>)</w:t>
      </w:r>
      <w:r w:rsidR="00F81AA9">
        <w:rPr>
          <w:noProof/>
        </w:rPr>
        <w:tab/>
        <w:t>emergency service</w:t>
      </w:r>
      <w:r w:rsidR="00F81AA9">
        <w:t>;</w:t>
      </w:r>
    </w:p>
    <w:p w:rsidR="00F81AA9" w:rsidRPr="00BB130A" w:rsidRDefault="00187DED" w:rsidP="00F81AA9">
      <w:pPr>
        <w:pStyle w:val="B1"/>
        <w:rPr>
          <w:noProof/>
          <w:lang w:val="fr-FR"/>
        </w:rPr>
      </w:pPr>
      <w:r w:rsidRPr="00BB130A">
        <w:rPr>
          <w:noProof/>
          <w:lang w:val="fr-FR"/>
        </w:rPr>
        <w:t>b</w:t>
      </w:r>
      <w:r w:rsidR="00F81AA9" w:rsidRPr="00BB130A">
        <w:rPr>
          <w:noProof/>
          <w:lang w:val="fr-FR"/>
        </w:rPr>
        <w:t>)</w:t>
      </w:r>
      <w:r w:rsidR="00F81AA9" w:rsidRPr="00BB130A">
        <w:rPr>
          <w:noProof/>
          <w:lang w:val="fr-FR"/>
        </w:rPr>
        <w:tab/>
        <w:t>MMTEL voice;</w:t>
      </w:r>
    </w:p>
    <w:p w:rsidR="00F81AA9" w:rsidRPr="00BB130A" w:rsidRDefault="00187DED" w:rsidP="00F81AA9">
      <w:pPr>
        <w:pStyle w:val="B1"/>
        <w:rPr>
          <w:noProof/>
          <w:lang w:val="fr-FR"/>
        </w:rPr>
      </w:pPr>
      <w:r w:rsidRPr="00BB130A">
        <w:rPr>
          <w:noProof/>
          <w:lang w:val="fr-FR"/>
        </w:rPr>
        <w:t>c</w:t>
      </w:r>
      <w:r w:rsidR="00F81AA9" w:rsidRPr="00BB130A">
        <w:rPr>
          <w:noProof/>
          <w:lang w:val="fr-FR"/>
        </w:rPr>
        <w:t>)</w:t>
      </w:r>
      <w:r w:rsidR="00F81AA9" w:rsidRPr="00BB130A">
        <w:rPr>
          <w:noProof/>
          <w:lang w:val="fr-FR"/>
        </w:rPr>
        <w:tab/>
        <w:t>MMTEL video;</w:t>
      </w:r>
    </w:p>
    <w:p w:rsidR="00F81AA9" w:rsidRDefault="00187DED" w:rsidP="00F81AA9">
      <w:pPr>
        <w:pStyle w:val="B1"/>
        <w:rPr>
          <w:noProof/>
        </w:rPr>
      </w:pPr>
      <w:r>
        <w:rPr>
          <w:noProof/>
        </w:rPr>
        <w:t>d</w:t>
      </w:r>
      <w:r w:rsidR="00F81AA9">
        <w:rPr>
          <w:noProof/>
        </w:rPr>
        <w:t>)</w:t>
      </w:r>
      <w:r w:rsidR="00F81AA9">
        <w:rPr>
          <w:noProof/>
        </w:rPr>
        <w:tab/>
        <w:t>SMSoIP; and</w:t>
      </w:r>
    </w:p>
    <w:p w:rsidR="00F81AA9" w:rsidRDefault="00187DED" w:rsidP="00F81AA9">
      <w:pPr>
        <w:pStyle w:val="B1"/>
        <w:rPr>
          <w:noProof/>
        </w:rPr>
      </w:pPr>
      <w:r>
        <w:rPr>
          <w:noProof/>
        </w:rPr>
        <w:t>e</w:t>
      </w:r>
      <w:r w:rsidR="00F81AA9">
        <w:rPr>
          <w:noProof/>
        </w:rPr>
        <w:t>)</w:t>
      </w:r>
      <w:r w:rsidR="00F81AA9">
        <w:rPr>
          <w:noProof/>
        </w:rPr>
        <w:tab/>
        <w:t>SMS over NAS.</w:t>
      </w:r>
    </w:p>
    <w:p w:rsidR="00F81AA9" w:rsidRDefault="00F81AA9" w:rsidP="00F81AA9">
      <w:pPr>
        <w:rPr>
          <w:noProof/>
        </w:rPr>
      </w:pPr>
      <w:r w:rsidRPr="00692855">
        <w:rPr>
          <w:noProof/>
        </w:rPr>
        <w:t>The UE considers an emergency</w:t>
      </w:r>
      <w:r>
        <w:rPr>
          <w:noProof/>
        </w:rPr>
        <w:t xml:space="preserve"> service </w:t>
      </w:r>
      <w:r w:rsidR="00587564">
        <w:rPr>
          <w:noProof/>
        </w:rPr>
        <w:t>a</w:t>
      </w:r>
      <w:r>
        <w:rPr>
          <w:noProof/>
        </w:rPr>
        <w:t xml:space="preserve">) as started when 5GMM receives a request from upper layers to </w:t>
      </w:r>
      <w:r w:rsidR="00AB4ADB">
        <w:rPr>
          <w:noProof/>
        </w:rPr>
        <w:t>register</w:t>
      </w:r>
      <w:r>
        <w:rPr>
          <w:noProof/>
        </w:rPr>
        <w:t xml:space="preserve"> for emergency services or to establish a PDU session with request type = </w:t>
      </w:r>
      <w:r w:rsidRPr="00FF2A3A">
        <w:rPr>
          <w:noProof/>
        </w:rPr>
        <w:t>"initial emergency request"</w:t>
      </w:r>
      <w:r>
        <w:rPr>
          <w:noProof/>
        </w:rPr>
        <w:t xml:space="preserve">. It considers the emergency service as stopped when this PDU session is released. </w:t>
      </w:r>
    </w:p>
    <w:p w:rsidR="00F81AA9" w:rsidRDefault="00F81AA9" w:rsidP="00F81AA9">
      <w:pPr>
        <w:rPr>
          <w:noProof/>
          <w:lang w:val="en-US"/>
        </w:rPr>
      </w:pPr>
      <w:r>
        <w:rPr>
          <w:noProof/>
          <w:lang w:val="en-US"/>
        </w:rPr>
        <w:t xml:space="preserve">While an emergency service </w:t>
      </w:r>
      <w:r w:rsidR="00587564">
        <w:rPr>
          <w:noProof/>
          <w:lang w:val="en-US"/>
        </w:rPr>
        <w:t>a</w:t>
      </w:r>
      <w:r>
        <w:rPr>
          <w:noProof/>
          <w:lang w:val="en-US"/>
        </w:rPr>
        <w:t>) is ongoing, any access attempt triggered by the initiation of a registration, de</w:t>
      </w:r>
      <w:r w:rsidR="00ED0036">
        <w:rPr>
          <w:noProof/>
          <w:lang w:val="en-US"/>
        </w:rPr>
        <w:t>-</w:t>
      </w:r>
      <w:r>
        <w:rPr>
          <w:noProof/>
          <w:lang w:val="en-US"/>
        </w:rPr>
        <w:t>registration or service request procedure is mapped to access category 2 = emergency</w:t>
      </w:r>
      <w:r w:rsidRPr="00B87A14">
        <w:rPr>
          <w:noProof/>
          <w:lang w:val="en-US"/>
        </w:rPr>
        <w:t>.</w:t>
      </w:r>
    </w:p>
    <w:p w:rsidR="00F81AA9" w:rsidRDefault="00F81AA9" w:rsidP="00F81AA9">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rsidR="00F81AA9" w:rsidRDefault="00587564" w:rsidP="00F81AA9">
      <w:pPr>
        <w:pStyle w:val="B1"/>
        <w:rPr>
          <w:noProof/>
        </w:rPr>
      </w:pPr>
      <w:r>
        <w:rPr>
          <w:noProof/>
        </w:rPr>
        <w:t>-</w:t>
      </w:r>
      <w:r w:rsidR="00F81AA9">
        <w:rPr>
          <w:noProof/>
        </w:rPr>
        <w:tab/>
        <w:t xml:space="preserve">any </w:t>
      </w:r>
      <w:r w:rsidR="00F81AA9" w:rsidRPr="00692855">
        <w:rPr>
          <w:noProof/>
        </w:rPr>
        <w:t>service request</w:t>
      </w:r>
      <w:r w:rsidR="00F81AA9">
        <w:rPr>
          <w:noProof/>
        </w:rPr>
        <w:t xml:space="preserve"> procedure </w:t>
      </w:r>
      <w:r w:rsidR="00F81AA9" w:rsidRPr="00D81636">
        <w:rPr>
          <w:noProof/>
        </w:rPr>
        <w:t xml:space="preserve">related to </w:t>
      </w:r>
      <w:r w:rsidR="00F81AA9">
        <w:rPr>
          <w:noProof/>
        </w:rPr>
        <w:t xml:space="preserve">the </w:t>
      </w:r>
      <w:r w:rsidR="00F81AA9" w:rsidRPr="00D81636">
        <w:rPr>
          <w:noProof/>
        </w:rPr>
        <w:t xml:space="preserve">PDU session </w:t>
      </w:r>
      <w:r w:rsidR="00F81AA9">
        <w:rPr>
          <w:noProof/>
        </w:rPr>
        <w:t xml:space="preserve">associated </w:t>
      </w:r>
      <w:r w:rsidR="00F81AA9" w:rsidRPr="004F4804">
        <w:rPr>
          <w:noProof/>
        </w:rPr>
        <w:t>with request type = "</w:t>
      </w:r>
      <w:r w:rsidR="00F81AA9" w:rsidRPr="005D6E85">
        <w:rPr>
          <w:noProof/>
        </w:rPr>
        <w:t>initial emergency request</w:t>
      </w:r>
      <w:r w:rsidR="00F81AA9">
        <w:rPr>
          <w:noProof/>
        </w:rPr>
        <w:t>"; and</w:t>
      </w:r>
    </w:p>
    <w:p w:rsidR="00F81AA9" w:rsidRDefault="00587564" w:rsidP="00F81AA9">
      <w:pPr>
        <w:pStyle w:val="B1"/>
        <w:rPr>
          <w:noProof/>
        </w:rPr>
      </w:pPr>
      <w:r>
        <w:rPr>
          <w:noProof/>
        </w:rPr>
        <w:t>-</w:t>
      </w:r>
      <w:r w:rsidR="00F81AA9">
        <w:rPr>
          <w:noProof/>
        </w:rPr>
        <w:tab/>
        <w:t xml:space="preserve">any service request or registration procedure initiated </w:t>
      </w:r>
      <w:r w:rsidR="00F81AA9" w:rsidRPr="005D6E85">
        <w:rPr>
          <w:noProof/>
        </w:rPr>
        <w:t xml:space="preserve">in 5GMM-IDLE mode </w:t>
      </w:r>
      <w:r w:rsidR="00F81AA9">
        <w:rPr>
          <w:noProof/>
        </w:rPr>
        <w:t xml:space="preserve">for the purpose of </w:t>
      </w:r>
      <w:r w:rsidR="00F81AA9" w:rsidRPr="005D6E85">
        <w:rPr>
          <w:noProof/>
        </w:rPr>
        <w:t>NAS signalling connection recovery</w:t>
      </w:r>
      <w:r w:rsidR="00F81AA9">
        <w:rPr>
          <w:noProof/>
        </w:rPr>
        <w:t>.</w:t>
      </w:r>
    </w:p>
    <w:p w:rsidR="00F81AA9" w:rsidRDefault="00F81AA9" w:rsidP="00F81AA9">
      <w:pPr>
        <w:pStyle w:val="NO"/>
      </w:pPr>
      <w:r>
        <w:t>NOTE 1:</w:t>
      </w:r>
      <w:r>
        <w:tab/>
        <w:t xml:space="preserve">Although the </w:t>
      </w:r>
      <w:r w:rsidRPr="00270D08">
        <w:t xml:space="preserve">access control checking </w:t>
      </w:r>
      <w:r>
        <w:t>is skipped, the mapping is performed in order to derive an RRC establishment cause.</w:t>
      </w:r>
    </w:p>
    <w:p w:rsidR="00F81AA9" w:rsidDel="005A25A9" w:rsidRDefault="00F81AA9" w:rsidP="00F81AA9">
      <w:pPr>
        <w:pStyle w:val="EditorsNote"/>
        <w:rPr>
          <w:del w:id="29" w:author="Author" w:date="2018-04-09T14:48:00Z"/>
        </w:rPr>
      </w:pPr>
      <w:del w:id="30" w:author="Author" w:date="2018-04-09T14:48:00Z">
        <w:r w:rsidDel="005A25A9">
          <w:delText>Editor's note:</w:delText>
        </w:r>
        <w:r w:rsidDel="005A25A9">
          <w:tab/>
          <w:delText>The need for and the derivation of the RRC establishment cause (or its equivalence in 5GS) requires further work by RAN2.</w:delText>
        </w:r>
      </w:del>
    </w:p>
    <w:p w:rsidR="00F81AA9" w:rsidRDefault="00F81AA9" w:rsidP="00F81AA9">
      <w:pPr>
        <w:pStyle w:val="EditorsNote"/>
        <w:rPr>
          <w:noProof/>
        </w:rPr>
      </w:pPr>
      <w:r>
        <w:rPr>
          <w:noProof/>
        </w:rPr>
        <w:t>Editor's note:</w:t>
      </w:r>
      <w:r>
        <w:rPr>
          <w:noProof/>
        </w:rPr>
        <w:tab/>
        <w:t>If MT LCS are used during an emergency service to locate the UE, the 5GMM will transfer LCS messages to the network. It is FFS based on which criteria the UE will determine to skip access control for these messages.</w:t>
      </w:r>
    </w:p>
    <w:p w:rsidR="00F81AA9" w:rsidRDefault="00F81AA9" w:rsidP="00F81AA9">
      <w:pPr>
        <w:rPr>
          <w:noProof/>
        </w:rPr>
      </w:pPr>
      <w:r>
        <w:rPr>
          <w:noProof/>
        </w:rPr>
        <w:t xml:space="preserve">For services </w:t>
      </w:r>
      <w:r w:rsidR="00187DED">
        <w:rPr>
          <w:noProof/>
        </w:rPr>
        <w:t>b</w:t>
      </w:r>
      <w:r>
        <w:rPr>
          <w:noProof/>
        </w:rPr>
        <w:t xml:space="preserve">) to </w:t>
      </w:r>
      <w:r w:rsidR="00187DED">
        <w:rPr>
          <w:noProof/>
        </w:rPr>
        <w:t>e</w:t>
      </w:r>
      <w:r>
        <w:rPr>
          <w:noProof/>
        </w:rPr>
        <w:t xml:space="preserve">) the 5GMM receives </w:t>
      </w:r>
      <w:r w:rsidRPr="00AD4CF5">
        <w:rPr>
          <w:noProof/>
        </w:rPr>
        <w:t>explicit start and stop indications</w:t>
      </w:r>
      <w:r>
        <w:rPr>
          <w:noProof/>
        </w:rPr>
        <w:t xml:space="preserve"> from the upper layers.</w:t>
      </w:r>
    </w:p>
    <w:p w:rsidR="00F81AA9" w:rsidRDefault="00F81AA9" w:rsidP="00F81AA9">
      <w:pPr>
        <w:pStyle w:val="EditorsNote"/>
      </w:pPr>
      <w:r>
        <w:t>Editor's note:</w:t>
      </w:r>
      <w:r>
        <w:tab/>
      </w:r>
      <w:bookmarkStart w:id="31" w:name="_Hlk503356023"/>
      <w:r>
        <w:t>Whether explicit start and stop indications for SMS over NAS need to be defined is FFS</w:t>
      </w:r>
      <w:bookmarkEnd w:id="31"/>
      <w:r>
        <w:t>.</w:t>
      </w:r>
    </w:p>
    <w:p w:rsidR="00F81AA9" w:rsidRDefault="00F81AA9" w:rsidP="00F81AA9">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rsidR="00F81AA9" w:rsidRPr="001141AB" w:rsidRDefault="00587564" w:rsidP="00F81AA9">
      <w:pPr>
        <w:pStyle w:val="B1"/>
        <w:rPr>
          <w:noProof/>
        </w:rPr>
      </w:pPr>
      <w:r>
        <w:rPr>
          <w:noProof/>
        </w:rPr>
        <w:t>-</w:t>
      </w:r>
      <w:r w:rsidR="00F81AA9">
        <w:rPr>
          <w:noProof/>
        </w:rPr>
        <w:tab/>
        <w:t xml:space="preserve">for services </w:t>
      </w:r>
      <w:r w:rsidR="00187DED">
        <w:rPr>
          <w:noProof/>
        </w:rPr>
        <w:t>b</w:t>
      </w:r>
      <w:r w:rsidR="00F81AA9">
        <w:rPr>
          <w:noProof/>
        </w:rPr>
        <w:t xml:space="preserve">), </w:t>
      </w:r>
      <w:r w:rsidR="00187DED">
        <w:rPr>
          <w:noProof/>
        </w:rPr>
        <w:t>c</w:t>
      </w:r>
      <w:r w:rsidR="00F81AA9">
        <w:rPr>
          <w:noProof/>
        </w:rPr>
        <w:t xml:space="preserve">) and </w:t>
      </w:r>
      <w:r w:rsidR="00187DED">
        <w:rPr>
          <w:noProof/>
        </w:rPr>
        <w:t>d</w:t>
      </w:r>
      <w:r w:rsidR="00F81AA9">
        <w:rPr>
          <w:noProof/>
        </w:rPr>
        <w:t xml:space="preserve">), any </w:t>
      </w:r>
      <w:r w:rsidR="00F81AA9" w:rsidRPr="00C324BD">
        <w:rPr>
          <w:noProof/>
        </w:rPr>
        <w:t xml:space="preserve">service request procedure </w:t>
      </w:r>
      <w:r w:rsidR="00F81AA9" w:rsidRPr="00B87A14">
        <w:rPr>
          <w:noProof/>
        </w:rPr>
        <w:t xml:space="preserve">related to </w:t>
      </w:r>
      <w:r w:rsidR="00F81AA9">
        <w:rPr>
          <w:noProof/>
        </w:rPr>
        <w:t xml:space="preserve">the </w:t>
      </w:r>
      <w:r w:rsidR="00F81AA9" w:rsidRPr="00B87A14">
        <w:rPr>
          <w:noProof/>
        </w:rPr>
        <w:t xml:space="preserve">PDU session </w:t>
      </w:r>
      <w:r w:rsidR="00F81AA9" w:rsidRPr="004F4804">
        <w:rPr>
          <w:noProof/>
        </w:rPr>
        <w:t>established for DNN = "IMS"</w:t>
      </w:r>
      <w:r w:rsidR="00F81AA9">
        <w:rPr>
          <w:noProof/>
        </w:rPr>
        <w:t>; and</w:t>
      </w:r>
    </w:p>
    <w:p w:rsidR="00F81AA9" w:rsidRPr="00401222" w:rsidRDefault="00F81AA9" w:rsidP="00F81AA9">
      <w:pPr>
        <w:pStyle w:val="EditorsNote"/>
      </w:pPr>
      <w:r w:rsidRPr="00401222">
        <w:t>Editor's note:</w:t>
      </w:r>
      <w:r w:rsidRPr="00401222">
        <w:tab/>
      </w:r>
      <w:bookmarkStart w:id="32" w:name="_Hlk503357135"/>
      <w:r w:rsidRPr="00401222">
        <w:t xml:space="preserve">It has been observed that some operators use an APN different from </w:t>
      </w:r>
      <w:r w:rsidRPr="00401222">
        <w:rPr>
          <w:noProof/>
        </w:rPr>
        <w:t>"</w:t>
      </w:r>
      <w:r w:rsidRPr="00401222">
        <w:t>IMS</w:t>
      </w:r>
      <w:r w:rsidRPr="00401222">
        <w:rPr>
          <w:noProof/>
        </w:rPr>
        <w:t>"</w:t>
      </w:r>
      <w:r w:rsidRPr="00401222">
        <w:t xml:space="preserve"> for SMSoIP. How to handle that case when a DNN different from </w:t>
      </w:r>
      <w:r w:rsidRPr="00401222">
        <w:rPr>
          <w:noProof/>
        </w:rPr>
        <w:t>"IMS" is used, is FFS</w:t>
      </w:r>
      <w:bookmarkEnd w:id="32"/>
      <w:r w:rsidRPr="00401222">
        <w:t>.</w:t>
      </w:r>
    </w:p>
    <w:p w:rsidR="00F81AA9" w:rsidRDefault="00587564" w:rsidP="00F81AA9">
      <w:pPr>
        <w:pStyle w:val="B1"/>
        <w:rPr>
          <w:noProof/>
          <w:lang w:val="en-US"/>
        </w:rPr>
      </w:pPr>
      <w:r>
        <w:rPr>
          <w:noProof/>
          <w:lang w:val="en-US"/>
        </w:rPr>
        <w:t>-</w:t>
      </w:r>
      <w:r w:rsidR="00F81AA9">
        <w:rPr>
          <w:noProof/>
          <w:lang w:val="en-US"/>
        </w:rPr>
        <w:tab/>
      </w:r>
      <w:r w:rsidR="00F81AA9">
        <w:rPr>
          <w:noProof/>
        </w:rPr>
        <w:t xml:space="preserve">for services </w:t>
      </w:r>
      <w:r w:rsidR="00187DED">
        <w:rPr>
          <w:noProof/>
        </w:rPr>
        <w:t>b</w:t>
      </w:r>
      <w:r w:rsidR="00F81AA9">
        <w:rPr>
          <w:noProof/>
        </w:rPr>
        <w:t xml:space="preserve">), </w:t>
      </w:r>
      <w:r w:rsidR="00187DED">
        <w:rPr>
          <w:noProof/>
        </w:rPr>
        <w:t>c</w:t>
      </w:r>
      <w:r w:rsidR="00F81AA9">
        <w:rPr>
          <w:noProof/>
        </w:rPr>
        <w:t xml:space="preserve">), </w:t>
      </w:r>
      <w:r w:rsidR="00187DED">
        <w:rPr>
          <w:noProof/>
        </w:rPr>
        <w:t>d</w:t>
      </w:r>
      <w:r w:rsidR="00F81AA9">
        <w:rPr>
          <w:noProof/>
        </w:rPr>
        <w:t xml:space="preserve">) and </w:t>
      </w:r>
      <w:r w:rsidR="00187DED">
        <w:rPr>
          <w:noProof/>
        </w:rPr>
        <w:t>e</w:t>
      </w:r>
      <w:r w:rsidR="00F81AA9">
        <w:rPr>
          <w:noProof/>
        </w:rPr>
        <w:t xml:space="preserve">), any service request or registration procedure initiated </w:t>
      </w:r>
      <w:r w:rsidR="00F81AA9" w:rsidRPr="005D6E85">
        <w:rPr>
          <w:noProof/>
        </w:rPr>
        <w:t xml:space="preserve">in 5GMM-IDLE mode </w:t>
      </w:r>
      <w:r w:rsidR="00F81AA9">
        <w:rPr>
          <w:noProof/>
        </w:rPr>
        <w:t xml:space="preserve">for the purpose of </w:t>
      </w:r>
      <w:r w:rsidR="00F81AA9" w:rsidRPr="005D6E85">
        <w:rPr>
          <w:noProof/>
        </w:rPr>
        <w:t>NAS signalling connection recovery</w:t>
      </w:r>
      <w:r w:rsidR="00F81AA9">
        <w:rPr>
          <w:noProof/>
        </w:rPr>
        <w:t>.</w:t>
      </w:r>
    </w:p>
    <w:p w:rsidR="00F82783" w:rsidRDefault="00F81AA9" w:rsidP="00F82783">
      <w:pPr>
        <w:rPr>
          <w:noProof/>
          <w:lang w:val="en-US"/>
        </w:rPr>
      </w:pPr>
      <w:r>
        <w:rPr>
          <w:noProof/>
          <w:lang w:val="en-US"/>
        </w:rPr>
        <w:t xml:space="preserve">While an MMTEL voice </w:t>
      </w:r>
      <w:r w:rsidR="00F82783">
        <w:rPr>
          <w:noProof/>
          <w:lang w:val="en-US"/>
        </w:rPr>
        <w:t>call is ongoing:</w:t>
      </w:r>
    </w:p>
    <w:p w:rsidR="00F82783" w:rsidRDefault="00F82783" w:rsidP="00F82783">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 and</w:t>
      </w:r>
    </w:p>
    <w:p w:rsidR="00F82783" w:rsidRDefault="00F82783" w:rsidP="00F82783">
      <w:pPr>
        <w:pStyle w:val="B1"/>
        <w:rPr>
          <w:noProof/>
          <w:lang w:val="en-US"/>
        </w:rPr>
      </w:pPr>
      <w:r>
        <w:rPr>
          <w:noProof/>
          <w:lang w:val="en-US"/>
        </w:rPr>
        <w:t>-</w:t>
      </w:r>
      <w:r>
        <w:rPr>
          <w:noProof/>
          <w:lang w:val="en-US"/>
        </w:rPr>
        <w:tab/>
      </w:r>
      <w:r w:rsidRPr="004108EF">
        <w:rPr>
          <w:noProof/>
          <w:lang w:val="en-US"/>
        </w:rPr>
        <w:t>any</w:t>
      </w:r>
      <w:r>
        <w:rPr>
          <w:noProof/>
          <w:lang w:val="en-US"/>
        </w:rPr>
        <w:t>:</w:t>
      </w:r>
    </w:p>
    <w:p w:rsidR="00F82783" w:rsidRDefault="00F82783" w:rsidP="00F827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F82783" w:rsidRDefault="00F82783" w:rsidP="00F82783">
      <w:pPr>
        <w:pStyle w:val="B2"/>
        <w:rPr>
          <w:noProof/>
          <w:lang w:val="en-US"/>
        </w:rPr>
      </w:pPr>
      <w:r>
        <w:rPr>
          <w:noProof/>
          <w:lang w:val="en-US"/>
        </w:rPr>
        <w:t>2)</w:t>
      </w:r>
      <w:r>
        <w:rPr>
          <w:noProof/>
          <w:lang w:val="en-US"/>
        </w:rPr>
        <w:tab/>
      </w:r>
      <w:r w:rsidRPr="004108EF">
        <w:rPr>
          <w:noProof/>
          <w:lang w:val="en-US"/>
        </w:rPr>
        <w:t>registration procedure</w:t>
      </w:r>
    </w:p>
    <w:p w:rsidR="00F82783" w:rsidRDefault="00F82783" w:rsidP="00F82783">
      <w:pPr>
        <w:pStyle w:val="B1"/>
      </w:pPr>
      <w:r>
        <w:lastRenderedPageBreak/>
        <w:tab/>
      </w:r>
      <w:r w:rsidRPr="004108EF">
        <w:rPr>
          <w:noProof/>
          <w:lang w:val="en-US"/>
        </w:rPr>
        <w:t xml:space="preserve">initiated in 5GMM-IDLE mode for the purpose of NAS signalling connection recovery is mapped to access category </w:t>
      </w:r>
      <w:r>
        <w:rPr>
          <w:noProof/>
          <w:lang w:val="en-US"/>
        </w:rPr>
        <w:t>4.</w:t>
      </w:r>
    </w:p>
    <w:p w:rsidR="00F82783" w:rsidRDefault="00F82783" w:rsidP="00F82783">
      <w:pPr>
        <w:rPr>
          <w:noProof/>
          <w:lang w:val="en-US"/>
        </w:rPr>
      </w:pPr>
      <w:r>
        <w:rPr>
          <w:noProof/>
          <w:lang w:val="en-US"/>
        </w:rPr>
        <w:t>While an</w:t>
      </w:r>
      <w:r w:rsidR="00F81AA9">
        <w:rPr>
          <w:noProof/>
          <w:lang w:val="en-US"/>
        </w:rPr>
        <w:t xml:space="preserve"> </w:t>
      </w:r>
      <w:r>
        <w:rPr>
          <w:noProof/>
          <w:lang w:val="en-US"/>
        </w:rPr>
        <w:t xml:space="preserve">MMTEL </w:t>
      </w:r>
      <w:r w:rsidR="00F81AA9">
        <w:rPr>
          <w:noProof/>
          <w:lang w:val="en-US"/>
        </w:rPr>
        <w:t>video call</w:t>
      </w:r>
      <w:r>
        <w:rPr>
          <w:noProof/>
          <w:lang w:val="en-US"/>
        </w:rPr>
        <w:t xml:space="preserve"> is ongoing:</w:t>
      </w:r>
    </w:p>
    <w:p w:rsidR="00F82783" w:rsidRDefault="00F82783" w:rsidP="00F82783">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 and</w:t>
      </w:r>
    </w:p>
    <w:p w:rsidR="00F82783" w:rsidRDefault="00F82783" w:rsidP="00F82783">
      <w:pPr>
        <w:pStyle w:val="B1"/>
        <w:rPr>
          <w:noProof/>
          <w:lang w:val="en-US"/>
        </w:rPr>
      </w:pPr>
      <w:r>
        <w:rPr>
          <w:noProof/>
          <w:lang w:val="en-US"/>
        </w:rPr>
        <w:t>-</w:t>
      </w:r>
      <w:r>
        <w:rPr>
          <w:noProof/>
          <w:lang w:val="en-US"/>
        </w:rPr>
        <w:tab/>
      </w:r>
      <w:r w:rsidRPr="004108EF">
        <w:rPr>
          <w:noProof/>
          <w:lang w:val="en-US"/>
        </w:rPr>
        <w:t>any</w:t>
      </w:r>
      <w:r>
        <w:rPr>
          <w:noProof/>
          <w:lang w:val="en-US"/>
        </w:rPr>
        <w:t>:</w:t>
      </w:r>
    </w:p>
    <w:p w:rsidR="00F82783" w:rsidRDefault="00F82783" w:rsidP="00F827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F82783" w:rsidRDefault="00F82783" w:rsidP="00F82783">
      <w:pPr>
        <w:pStyle w:val="B2"/>
        <w:rPr>
          <w:noProof/>
          <w:lang w:val="en-US"/>
        </w:rPr>
      </w:pPr>
      <w:r>
        <w:rPr>
          <w:noProof/>
          <w:lang w:val="en-US"/>
        </w:rPr>
        <w:t>2)</w:t>
      </w:r>
      <w:r>
        <w:rPr>
          <w:noProof/>
          <w:lang w:val="en-US"/>
        </w:rPr>
        <w:tab/>
      </w:r>
      <w:r w:rsidRPr="004108EF">
        <w:rPr>
          <w:noProof/>
          <w:lang w:val="en-US"/>
        </w:rPr>
        <w:t>registration procedure</w:t>
      </w:r>
    </w:p>
    <w:p w:rsidR="00F82783" w:rsidRDefault="00F82783" w:rsidP="00F82783">
      <w:pPr>
        <w:pStyle w:val="B1"/>
      </w:pPr>
      <w:r>
        <w:tab/>
      </w:r>
      <w:r w:rsidRPr="004108EF">
        <w:rPr>
          <w:noProof/>
          <w:lang w:val="en-US"/>
        </w:rPr>
        <w:t xml:space="preserve">initiated in 5GMM-IDLE mode for the purpose of NAS signalling connection recovery is mapped to access category </w:t>
      </w:r>
      <w:r>
        <w:rPr>
          <w:noProof/>
          <w:lang w:val="en-US"/>
        </w:rPr>
        <w:t>5</w:t>
      </w:r>
      <w:r>
        <w:t>.</w:t>
      </w:r>
    </w:p>
    <w:p w:rsidR="00F82783" w:rsidRDefault="00F82783" w:rsidP="00F82783">
      <w:pPr>
        <w:rPr>
          <w:noProof/>
          <w:lang w:val="en-US"/>
        </w:rPr>
      </w:pPr>
      <w:r>
        <w:rPr>
          <w:noProof/>
          <w:lang w:val="en-US"/>
        </w:rPr>
        <w:t>While an</w:t>
      </w:r>
      <w:r w:rsidR="00F81AA9">
        <w:rPr>
          <w:noProof/>
          <w:lang w:val="en-US"/>
        </w:rPr>
        <w:t xml:space="preserve"> SMS over IMS is ongoing</w:t>
      </w:r>
      <w:r>
        <w:rPr>
          <w:noProof/>
          <w:lang w:val="en-US"/>
        </w:rPr>
        <w:t>:</w:t>
      </w:r>
      <w:r w:rsidRPr="00F82783">
        <w:rPr>
          <w:noProof/>
          <w:lang w:val="en-US"/>
        </w:rPr>
        <w:t xml:space="preserve"> </w:t>
      </w:r>
    </w:p>
    <w:p w:rsidR="00F82783" w:rsidRDefault="00F82783" w:rsidP="00F82783">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6; and</w:t>
      </w:r>
    </w:p>
    <w:p w:rsidR="00F82783" w:rsidRDefault="00F82783" w:rsidP="00F82783">
      <w:pPr>
        <w:pStyle w:val="B1"/>
        <w:rPr>
          <w:noProof/>
          <w:lang w:val="en-US"/>
        </w:rPr>
      </w:pPr>
      <w:r>
        <w:rPr>
          <w:noProof/>
          <w:lang w:val="en-US"/>
        </w:rPr>
        <w:t>-</w:t>
      </w:r>
      <w:r>
        <w:rPr>
          <w:noProof/>
          <w:lang w:val="en-US"/>
        </w:rPr>
        <w:tab/>
      </w:r>
      <w:r w:rsidRPr="004108EF">
        <w:rPr>
          <w:noProof/>
          <w:lang w:val="en-US"/>
        </w:rPr>
        <w:t>any</w:t>
      </w:r>
      <w:r>
        <w:rPr>
          <w:noProof/>
          <w:lang w:val="en-US"/>
        </w:rPr>
        <w:t>:</w:t>
      </w:r>
    </w:p>
    <w:p w:rsidR="00F82783" w:rsidRDefault="00F82783" w:rsidP="00F827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F82783" w:rsidRDefault="00F82783" w:rsidP="00F82783">
      <w:pPr>
        <w:pStyle w:val="B2"/>
        <w:rPr>
          <w:noProof/>
          <w:lang w:val="en-US"/>
        </w:rPr>
      </w:pPr>
      <w:r>
        <w:rPr>
          <w:noProof/>
          <w:lang w:val="en-US"/>
        </w:rPr>
        <w:t>2)</w:t>
      </w:r>
      <w:r>
        <w:rPr>
          <w:noProof/>
          <w:lang w:val="en-US"/>
        </w:rPr>
        <w:tab/>
      </w:r>
      <w:r w:rsidRPr="004108EF">
        <w:rPr>
          <w:noProof/>
          <w:lang w:val="en-US"/>
        </w:rPr>
        <w:t>registration procedure</w:t>
      </w:r>
    </w:p>
    <w:p w:rsidR="00F82783" w:rsidRDefault="00F82783" w:rsidP="00F82783">
      <w:pPr>
        <w:pStyle w:val="B1"/>
      </w:pPr>
      <w:r>
        <w:tab/>
      </w:r>
      <w:r w:rsidRPr="004108EF">
        <w:rPr>
          <w:noProof/>
          <w:lang w:val="en-US"/>
        </w:rPr>
        <w:t xml:space="preserve">initiated in 5GMM-IDLE mode for the purpose of NAS signalling connection recovery is mapped to access category </w:t>
      </w:r>
      <w:r>
        <w:rPr>
          <w:noProof/>
          <w:lang w:val="en-US"/>
        </w:rPr>
        <w:t>6.</w:t>
      </w:r>
    </w:p>
    <w:p w:rsidR="00F82783" w:rsidRDefault="00F82783" w:rsidP="00F82783">
      <w:pPr>
        <w:rPr>
          <w:noProof/>
          <w:lang w:val="en-US"/>
        </w:rPr>
      </w:pPr>
      <w:r>
        <w:rPr>
          <w:noProof/>
          <w:lang w:val="en-US"/>
        </w:rPr>
        <w:t>While an SMS over NAS is ongoing:</w:t>
      </w:r>
      <w:r w:rsidRPr="00F82783">
        <w:rPr>
          <w:noProof/>
          <w:lang w:val="en-US"/>
        </w:rPr>
        <w:t xml:space="preserve"> </w:t>
      </w:r>
    </w:p>
    <w:p w:rsidR="00F82783" w:rsidRDefault="00F82783" w:rsidP="00F82783">
      <w:pPr>
        <w:pStyle w:val="B1"/>
        <w:rPr>
          <w:noProof/>
          <w:lang w:val="en-US"/>
        </w:rPr>
      </w:pPr>
      <w:r>
        <w:rPr>
          <w:noProof/>
          <w:lang w:val="en-US"/>
        </w:rPr>
        <w:t>-</w:t>
      </w:r>
      <w:r>
        <w:rPr>
          <w:noProof/>
          <w:lang w:val="en-US"/>
        </w:rPr>
        <w:tab/>
      </w:r>
      <w:r w:rsidRPr="004108EF">
        <w:rPr>
          <w:noProof/>
          <w:lang w:val="en-US"/>
        </w:rPr>
        <w:t>any</w:t>
      </w:r>
      <w:r>
        <w:rPr>
          <w:noProof/>
          <w:lang w:val="en-US"/>
        </w:rPr>
        <w:t>:</w:t>
      </w:r>
    </w:p>
    <w:p w:rsidR="00F82783" w:rsidRDefault="00F82783" w:rsidP="00F82783">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F82783" w:rsidRDefault="00F82783" w:rsidP="00F82783">
      <w:pPr>
        <w:pStyle w:val="B2"/>
        <w:rPr>
          <w:noProof/>
          <w:lang w:val="en-US"/>
        </w:rPr>
      </w:pPr>
      <w:r>
        <w:rPr>
          <w:noProof/>
          <w:lang w:val="en-US"/>
        </w:rPr>
        <w:t>2)</w:t>
      </w:r>
      <w:r>
        <w:rPr>
          <w:noProof/>
          <w:lang w:val="en-US"/>
        </w:rPr>
        <w:tab/>
      </w:r>
      <w:r w:rsidRPr="004108EF">
        <w:rPr>
          <w:noProof/>
          <w:lang w:val="en-US"/>
        </w:rPr>
        <w:t>registration procedure</w:t>
      </w:r>
    </w:p>
    <w:p w:rsidR="00F82783" w:rsidRDefault="00F82783" w:rsidP="00F82783">
      <w:pPr>
        <w:pStyle w:val="B1"/>
      </w:pPr>
      <w:r>
        <w:tab/>
      </w:r>
      <w:r w:rsidRPr="004108EF">
        <w:rPr>
          <w:noProof/>
          <w:lang w:val="en-US"/>
        </w:rPr>
        <w:t xml:space="preserve">initiated in 5GMM-IDLE mode for the purpose of NAS signalling connection recovery is mapped to access category </w:t>
      </w:r>
      <w:r>
        <w:rPr>
          <w:noProof/>
          <w:lang w:val="en-US"/>
        </w:rPr>
        <w:t>6.</w:t>
      </w:r>
    </w:p>
    <w:p w:rsidR="00F81AA9" w:rsidRDefault="00F81AA9" w:rsidP="00F81AA9">
      <w:pPr>
        <w:pStyle w:val="NO"/>
      </w:pPr>
      <w:r>
        <w:t>NOTE 2:</w:t>
      </w:r>
      <w:r>
        <w:tab/>
        <w:t xml:space="preserve">Although the </w:t>
      </w:r>
      <w:r w:rsidRPr="00270D08">
        <w:t xml:space="preserve">access control checking </w:t>
      </w:r>
      <w:r>
        <w:t>is skipped, the mapping is performed in order to derive an RRC establishment cause.</w:t>
      </w:r>
    </w:p>
    <w:p w:rsidR="00F62D12" w:rsidRDefault="00F62D12" w:rsidP="00F62D12">
      <w:pPr>
        <w:rPr>
          <w:ins w:id="33" w:author="Author" w:date="2018-04-09T14:42:00Z"/>
        </w:rPr>
      </w:pPr>
      <w:ins w:id="34" w:author="Author" w:date="2018-04-09T14:40:00Z">
        <w:r>
          <w:t xml:space="preserve">If an access category is determined </w:t>
        </w:r>
      </w:ins>
      <w:ins w:id="35" w:author="Author" w:date="2018-04-09T14:41:00Z">
        <w:r>
          <w:t xml:space="preserve">and the </w:t>
        </w:r>
      </w:ins>
      <w:ins w:id="36" w:author="Author" w:date="2018-04-09T14:40:00Z">
        <w:r w:rsidRPr="00270D08">
          <w:t xml:space="preserve">access control checking </w:t>
        </w:r>
        <w:r>
          <w:t xml:space="preserve">is skipped, the NAS shall determine the establishment cause from the determined one or more </w:t>
        </w:r>
        <w:r>
          <w:rPr>
            <w:noProof/>
            <w:lang w:val="en-US"/>
          </w:rPr>
          <w:t xml:space="preserve">access identities and the determined access category as specified in subclause 4.5.x, </w:t>
        </w:r>
        <w:r>
          <w:t xml:space="preserve">shall initiate the procedure to send the initial NAS message for the access attempt and </w:t>
        </w:r>
        <w:r>
          <w:rPr>
            <w:noProof/>
            <w:lang w:val="en-US"/>
          </w:rPr>
          <w:t xml:space="preserve">shall provide the </w:t>
        </w:r>
        <w:r>
          <w:t>establishment cause to lower layers.</w:t>
        </w:r>
      </w:ins>
    </w:p>
    <w:p w:rsidR="00F62D12" w:rsidRDefault="00F62D12" w:rsidP="00045A65">
      <w:pPr>
        <w:pStyle w:val="EditorsNote"/>
        <w:rPr>
          <w:ins w:id="37" w:author="Author" w:date="2018-04-09T14:40:00Z"/>
        </w:rPr>
        <w:pPrChange w:id="38" w:author="Author" w:date="2018-04-09T14:44:00Z">
          <w:pPr/>
        </w:pPrChange>
      </w:pPr>
      <w:ins w:id="39" w:author="Author" w:date="2018-04-09T14:42:00Z">
        <w:r>
          <w:t xml:space="preserve">Editor's note: it is FFS whether NAS needs to determine </w:t>
        </w:r>
      </w:ins>
      <w:ins w:id="40" w:author="Author" w:date="2018-04-09T14:43:00Z">
        <w:r>
          <w:t xml:space="preserve">the </w:t>
        </w:r>
      </w:ins>
      <w:ins w:id="41" w:author="Author" w:date="2018-04-09T14:42:00Z">
        <w:r>
          <w:t xml:space="preserve">establishment cause when </w:t>
        </w:r>
      </w:ins>
      <w:ins w:id="42" w:author="Author" w:date="2018-04-09T14:49:00Z">
        <w:r w:rsidR="00E155C5">
          <w:t>transiting</w:t>
        </w:r>
      </w:ins>
      <w:ins w:id="43" w:author="Author" w:date="2018-04-09T14:42:00Z">
        <w:r>
          <w:t xml:space="preserve"> </w:t>
        </w:r>
      </w:ins>
      <w:ins w:id="44" w:author="Author" w:date="2018-04-09T14:44:00Z">
        <w:r>
          <w:rPr>
            <w:noProof/>
          </w:rPr>
          <w:t xml:space="preserve">over 3GPP access </w:t>
        </w:r>
      </w:ins>
      <w:ins w:id="45" w:author="Author" w:date="2018-04-09T14:42:00Z">
        <w:r>
          <w:t xml:space="preserve">from </w:t>
        </w:r>
      </w:ins>
      <w:ins w:id="46" w:author="Author" w:date="2018-04-09T14:43:00Z">
        <w:r>
          <w:rPr>
            <w:noProof/>
          </w:rPr>
          <w:t xml:space="preserve">5GMM-CONNECTED mode with RRC inactive indication to 5GMM-CONNECTED mode </w:t>
        </w:r>
      </w:ins>
      <w:ins w:id="47" w:author="Author" w:date="2018-04-09T14:44:00Z">
        <w:r>
          <w:rPr>
            <w:noProof/>
          </w:rPr>
          <w:t>due to an uplink user data packet via re-activated PDU session.</w:t>
        </w:r>
      </w:ins>
    </w:p>
    <w:p w:rsidR="00F81AA9" w:rsidDel="00F62D12" w:rsidRDefault="00F81AA9" w:rsidP="00F81AA9">
      <w:pPr>
        <w:pStyle w:val="EditorsNote"/>
        <w:rPr>
          <w:del w:id="48" w:author="Author" w:date="2018-04-09T14:40:00Z"/>
        </w:rPr>
      </w:pPr>
      <w:del w:id="49" w:author="Author" w:date="2018-04-09T14:40:00Z">
        <w:r w:rsidDel="00F62D12">
          <w:delText>Editor's note:</w:delText>
        </w:r>
        <w:r w:rsidDel="00F62D12">
          <w:tab/>
          <w:delText>The need for and the derivation of the RRC establishment cause (or its equivalence in 5GS) requires further work by RAN2.</w:delText>
        </w:r>
      </w:del>
    </w:p>
    <w:p w:rsidR="00BC4748" w:rsidRDefault="00BC4748" w:rsidP="00BC4748">
      <w:pPr>
        <w:pStyle w:val="Heading3"/>
        <w:rPr>
          <w:ins w:id="50" w:author="Author" w:date="2018-03-16T14:07:00Z"/>
        </w:rPr>
      </w:pPr>
      <w:ins w:id="51" w:author="Author" w:date="2018-03-16T14:07:00Z">
        <w:r>
          <w:t>4.5.x</w:t>
        </w:r>
        <w:r w:rsidRPr="00FE320E">
          <w:tab/>
        </w:r>
        <w:r>
          <w:t>Determination of establishment cause</w:t>
        </w:r>
      </w:ins>
    </w:p>
    <w:p w:rsidR="00530D17" w:rsidRDefault="00530D17" w:rsidP="00BC4748">
      <w:pPr>
        <w:rPr>
          <w:ins w:id="52" w:author="Author" w:date="2018-03-16T14:16:00Z"/>
        </w:rPr>
      </w:pPr>
      <w:ins w:id="53" w:author="Author" w:date="2018-03-29T15:43:00Z">
        <w:r>
          <w:t>T</w:t>
        </w:r>
      </w:ins>
      <w:ins w:id="54" w:author="Author" w:date="2018-03-16T14:14:00Z">
        <w:r w:rsidR="000D5A56">
          <w:t xml:space="preserve">he NAS shall determine the establishment cause from the determined one or more </w:t>
        </w:r>
        <w:r w:rsidR="000D5A56">
          <w:rPr>
            <w:noProof/>
            <w:lang w:val="en-US"/>
          </w:rPr>
          <w:t xml:space="preserve">access identities and the </w:t>
        </w:r>
      </w:ins>
      <w:ins w:id="55" w:author="Author" w:date="2018-03-29T15:53:00Z">
        <w:r w:rsidR="00E06D09">
          <w:rPr>
            <w:noProof/>
            <w:lang w:val="en-US"/>
          </w:rPr>
          <w:t xml:space="preserve">determined </w:t>
        </w:r>
      </w:ins>
      <w:ins w:id="56" w:author="Author" w:date="2018-03-29T15:43:00Z">
        <w:r>
          <w:rPr>
            <w:noProof/>
            <w:lang w:val="en-US"/>
          </w:rPr>
          <w:t xml:space="preserve">standardized </w:t>
        </w:r>
      </w:ins>
      <w:ins w:id="57" w:author="Author" w:date="2018-03-16T14:14:00Z">
        <w:r w:rsidR="000D5A56">
          <w:rPr>
            <w:noProof/>
            <w:lang w:val="en-US"/>
          </w:rPr>
          <w:t>access category as specified in table </w:t>
        </w:r>
        <w:r w:rsidR="000D5A56">
          <w:t>4.5.x.1.</w:t>
        </w:r>
      </w:ins>
      <w:ins w:id="58" w:author="Author" w:date="2018-03-29T15:44:00Z">
        <w:r>
          <w:t xml:space="preserve"> </w:t>
        </w:r>
      </w:ins>
      <w:ins w:id="59" w:author="Author" w:date="2018-03-29T15:39:00Z">
        <w:r>
          <w:t xml:space="preserve">If the </w:t>
        </w:r>
        <w:r>
          <w:rPr>
            <w:noProof/>
            <w:lang w:val="en-US"/>
          </w:rPr>
          <w:t>determined access category is a operator-specific access category, t</w:t>
        </w:r>
        <w:r>
          <w:t xml:space="preserve">he NAS shall determine </w:t>
        </w:r>
      </w:ins>
      <w:ins w:id="60" w:author="Author" w:date="2018-03-29T15:40:00Z">
        <w:r>
          <w:t xml:space="preserve">the standardized access category </w:t>
        </w:r>
      </w:ins>
      <w:ins w:id="61" w:author="Author" w:date="2018-03-29T15:43:00Z">
        <w:r>
          <w:t xml:space="preserve">related to the </w:t>
        </w:r>
        <w:r>
          <w:rPr>
            <w:noProof/>
            <w:lang w:val="en-US"/>
          </w:rPr>
          <w:t xml:space="preserve">operator-specific access category </w:t>
        </w:r>
      </w:ins>
      <w:ins w:id="62" w:author="Author" w:date="2018-03-29T15:40:00Z">
        <w:r>
          <w:t>using information specified in subclause </w:t>
        </w:r>
      </w:ins>
      <w:ins w:id="63" w:author="Author" w:date="2018-03-29T15:41:00Z">
        <w:r>
          <w:t>4.5.3</w:t>
        </w:r>
      </w:ins>
      <w:ins w:id="64" w:author="Author" w:date="2018-03-29T15:44:00Z">
        <w:r>
          <w:t>.</w:t>
        </w:r>
      </w:ins>
    </w:p>
    <w:p w:rsidR="000D5A56" w:rsidRDefault="000D5A56" w:rsidP="000D5A56">
      <w:pPr>
        <w:pStyle w:val="TH"/>
        <w:rPr>
          <w:ins w:id="65" w:author="Author" w:date="2018-03-16T14:24:00Z"/>
        </w:rPr>
      </w:pPr>
      <w:ins w:id="66" w:author="Author" w:date="2018-03-16T14:16:00Z">
        <w:r w:rsidRPr="00FE320E">
          <w:lastRenderedPageBreak/>
          <w:t>Table</w:t>
        </w:r>
        <w:r>
          <w:rPr>
            <w:noProof/>
          </w:rPr>
          <w:t> 4.5.</w:t>
        </w:r>
      </w:ins>
      <w:ins w:id="67" w:author="Author" w:date="2018-03-16T14:31:00Z">
        <w:r w:rsidR="00D21212">
          <w:rPr>
            <w:noProof/>
          </w:rPr>
          <w:t>x</w:t>
        </w:r>
      </w:ins>
      <w:ins w:id="68" w:author="Author" w:date="2018-03-16T14:16:00Z">
        <w:r>
          <w:rPr>
            <w:noProof/>
          </w:rPr>
          <w:t>.</w:t>
        </w:r>
      </w:ins>
      <w:ins w:id="69" w:author="Author" w:date="2018-03-16T14:31:00Z">
        <w:r w:rsidR="00D21212">
          <w:rPr>
            <w:noProof/>
          </w:rPr>
          <w:t>1</w:t>
        </w:r>
      </w:ins>
      <w:ins w:id="70" w:author="Author" w:date="2018-03-16T14:16:00Z">
        <w:r w:rsidRPr="00FE320E">
          <w:t xml:space="preserve">: Mapping </w:t>
        </w:r>
        <w:r>
          <w:t>table for establishment cause</w:t>
        </w:r>
      </w:ins>
    </w:p>
    <w:tbl>
      <w:tblPr>
        <w:tblStyle w:val="TableGrid"/>
        <w:tblW w:w="0" w:type="auto"/>
        <w:tblInd w:w="226" w:type="dxa"/>
        <w:tblLayout w:type="fixed"/>
        <w:tblLook w:val="04A0" w:firstRow="1" w:lastRow="0" w:firstColumn="1" w:lastColumn="0" w:noHBand="0" w:noVBand="1"/>
        <w:tblPrChange w:id="71" w:author="Ericsson User, R04" w:date="2018-04-20T02:38:00Z">
          <w:tblPr>
            <w:tblStyle w:val="TableGrid"/>
            <w:tblW w:w="0" w:type="auto"/>
            <w:tblLook w:val="04A0" w:firstRow="1" w:lastRow="0" w:firstColumn="1" w:lastColumn="0" w:noHBand="0" w:noVBand="1"/>
          </w:tblPr>
        </w:tblPrChange>
      </w:tblPr>
      <w:tblGrid>
        <w:gridCol w:w="2576"/>
        <w:gridCol w:w="4110"/>
        <w:gridCol w:w="2945"/>
        <w:tblGridChange w:id="72">
          <w:tblGrid>
            <w:gridCol w:w="113"/>
            <w:gridCol w:w="3097"/>
            <w:gridCol w:w="113"/>
            <w:gridCol w:w="3097"/>
            <w:gridCol w:w="113"/>
            <w:gridCol w:w="3098"/>
            <w:gridCol w:w="113"/>
          </w:tblGrid>
        </w:tblGridChange>
      </w:tblGrid>
      <w:tr w:rsidR="00CD76B6" w:rsidTr="00D63536">
        <w:trPr>
          <w:ins w:id="73" w:author="Author" w:date="2018-03-16T14:24:00Z"/>
          <w:trPrChange w:id="74" w:author="Ericsson User, R04" w:date="2018-04-20T02:38:00Z">
            <w:trPr>
              <w:gridAfter w:val="0"/>
            </w:trPr>
          </w:trPrChange>
        </w:trPr>
        <w:tc>
          <w:tcPr>
            <w:tcW w:w="2576" w:type="dxa"/>
            <w:tcPrChange w:id="75" w:author="Ericsson User, R04" w:date="2018-04-20T02:38:00Z">
              <w:tcPr>
                <w:tcW w:w="3210" w:type="dxa"/>
                <w:gridSpan w:val="2"/>
              </w:tcPr>
            </w:tcPrChange>
          </w:tcPr>
          <w:p w:rsidR="00CD76B6" w:rsidRDefault="00530D17" w:rsidP="00045A65">
            <w:pPr>
              <w:pStyle w:val="TAH"/>
              <w:rPr>
                <w:ins w:id="76" w:author="Author" w:date="2018-03-16T14:24:00Z"/>
              </w:rPr>
              <w:pPrChange w:id="77" w:author="Author" w:date="2018-03-16T14:24:00Z">
                <w:pPr>
                  <w:pStyle w:val="TH"/>
                </w:pPr>
              </w:pPrChange>
            </w:pPr>
            <w:ins w:id="78" w:author="Author" w:date="2018-03-29T15:41:00Z">
              <w:r>
                <w:t>Standardized a</w:t>
              </w:r>
            </w:ins>
            <w:ins w:id="79" w:author="Author" w:date="2018-03-16T14:25:00Z">
              <w:r w:rsidR="00CD76B6" w:rsidRPr="0064451A">
                <w:t>ccess category</w:t>
              </w:r>
            </w:ins>
          </w:p>
        </w:tc>
        <w:tc>
          <w:tcPr>
            <w:tcW w:w="4110" w:type="dxa"/>
            <w:tcPrChange w:id="80" w:author="Ericsson User, R04" w:date="2018-04-20T02:38:00Z">
              <w:tcPr>
                <w:tcW w:w="3210" w:type="dxa"/>
                <w:gridSpan w:val="2"/>
              </w:tcPr>
            </w:tcPrChange>
          </w:tcPr>
          <w:p w:rsidR="00CD76B6" w:rsidRDefault="005E23CB" w:rsidP="00045A65">
            <w:pPr>
              <w:pStyle w:val="TAH"/>
              <w:rPr>
                <w:ins w:id="81" w:author="Author" w:date="2018-03-16T14:24:00Z"/>
              </w:rPr>
              <w:pPrChange w:id="82" w:author="Author" w:date="2018-03-16T14:24:00Z">
                <w:pPr>
                  <w:pStyle w:val="TH"/>
                </w:pPr>
              </w:pPrChange>
            </w:pPr>
            <w:ins w:id="83" w:author="Author" w:date="2018-03-16T15:27:00Z">
              <w:r>
                <w:t>Condition</w:t>
              </w:r>
            </w:ins>
          </w:p>
        </w:tc>
        <w:tc>
          <w:tcPr>
            <w:tcW w:w="2945" w:type="dxa"/>
            <w:tcPrChange w:id="84" w:author="Ericsson User, R04" w:date="2018-04-20T02:38:00Z">
              <w:tcPr>
                <w:tcW w:w="3211" w:type="dxa"/>
                <w:gridSpan w:val="2"/>
              </w:tcPr>
            </w:tcPrChange>
          </w:tcPr>
          <w:p w:rsidR="00CD76B6" w:rsidRDefault="00CD76B6" w:rsidP="00045A65">
            <w:pPr>
              <w:pStyle w:val="TAH"/>
              <w:rPr>
                <w:ins w:id="85" w:author="Author" w:date="2018-03-16T14:24:00Z"/>
              </w:rPr>
              <w:pPrChange w:id="86" w:author="Author" w:date="2018-03-16T14:24:00Z">
                <w:pPr>
                  <w:pStyle w:val="TH"/>
                </w:pPr>
              </w:pPrChange>
            </w:pPr>
            <w:ins w:id="87" w:author="Author" w:date="2018-03-16T14:25:00Z">
              <w:r w:rsidRPr="0064451A">
                <w:t>Establishment cause</w:t>
              </w:r>
            </w:ins>
          </w:p>
        </w:tc>
      </w:tr>
      <w:tr w:rsidR="00CD76B6" w:rsidTr="00D63536">
        <w:trPr>
          <w:ins w:id="88" w:author="Author" w:date="2018-03-16T14:24:00Z"/>
          <w:trPrChange w:id="89" w:author="Ericsson User, R04" w:date="2018-04-20T02:38:00Z">
            <w:trPr>
              <w:gridAfter w:val="0"/>
            </w:trPr>
          </w:trPrChange>
        </w:trPr>
        <w:tc>
          <w:tcPr>
            <w:tcW w:w="2576" w:type="dxa"/>
            <w:tcPrChange w:id="90" w:author="Ericsson User, R04" w:date="2018-04-20T02:38:00Z">
              <w:tcPr>
                <w:tcW w:w="3210" w:type="dxa"/>
                <w:gridSpan w:val="2"/>
              </w:tcPr>
            </w:tcPrChange>
          </w:tcPr>
          <w:p w:rsidR="00CD76B6" w:rsidRDefault="00CD76B6" w:rsidP="00045A65">
            <w:pPr>
              <w:pStyle w:val="TAC"/>
              <w:rPr>
                <w:ins w:id="91" w:author="Author" w:date="2018-03-16T14:24:00Z"/>
              </w:rPr>
              <w:pPrChange w:id="92" w:author="Author" w:date="2018-03-16T14:25:00Z">
                <w:pPr>
                  <w:pStyle w:val="TH"/>
                </w:pPr>
              </w:pPrChange>
            </w:pPr>
            <w:ins w:id="93" w:author="Author" w:date="2018-03-16T14:25:00Z">
              <w:r w:rsidRPr="0064451A">
                <w:t>0 (= MT_acc)</w:t>
              </w:r>
            </w:ins>
          </w:p>
        </w:tc>
        <w:tc>
          <w:tcPr>
            <w:tcW w:w="4110" w:type="dxa"/>
            <w:tcPrChange w:id="94" w:author="Ericsson User, R04" w:date="2018-04-20T02:38:00Z">
              <w:tcPr>
                <w:tcW w:w="3210" w:type="dxa"/>
                <w:gridSpan w:val="2"/>
              </w:tcPr>
            </w:tcPrChange>
          </w:tcPr>
          <w:p w:rsidR="00CD76B6" w:rsidRDefault="00CD76B6" w:rsidP="00045A65">
            <w:pPr>
              <w:pStyle w:val="TAC"/>
              <w:rPr>
                <w:ins w:id="95" w:author="Author" w:date="2018-03-16T14:24:00Z"/>
              </w:rPr>
              <w:pPrChange w:id="96" w:author="Author" w:date="2018-03-16T14:25:00Z">
                <w:pPr>
                  <w:pStyle w:val="TH"/>
                </w:pPr>
              </w:pPrChange>
            </w:pPr>
            <w:ins w:id="97" w:author="Author" w:date="2018-03-16T14:25:00Z">
              <w:r w:rsidRPr="00CD76B6">
                <w:t xml:space="preserve">UE </w:t>
              </w:r>
              <w:r>
                <w:t xml:space="preserve">is not </w:t>
              </w:r>
              <w:r w:rsidRPr="00CD76B6">
                <w:t>configured for high priority access in selected PLMN</w:t>
              </w:r>
            </w:ins>
          </w:p>
        </w:tc>
        <w:tc>
          <w:tcPr>
            <w:tcW w:w="2945" w:type="dxa"/>
            <w:tcPrChange w:id="98" w:author="Ericsson User, R04" w:date="2018-04-20T02:38:00Z">
              <w:tcPr>
                <w:tcW w:w="3211" w:type="dxa"/>
                <w:gridSpan w:val="2"/>
              </w:tcPr>
            </w:tcPrChange>
          </w:tcPr>
          <w:p w:rsidR="00CD76B6" w:rsidRDefault="005E23CB" w:rsidP="00045A65">
            <w:pPr>
              <w:pStyle w:val="TAC"/>
              <w:rPr>
                <w:ins w:id="99" w:author="Author" w:date="2018-03-16T14:24:00Z"/>
              </w:rPr>
              <w:pPrChange w:id="100" w:author="Author" w:date="2018-03-16T14:25:00Z">
                <w:pPr>
                  <w:pStyle w:val="TH"/>
                </w:pPr>
              </w:pPrChange>
            </w:pPr>
            <w:ins w:id="101" w:author="Author" w:date="2018-03-16T15:28:00Z">
              <w:r w:rsidRPr="00400535">
                <w:rPr>
                  <w:lang w:eastAsia="zh-CN"/>
                </w:rPr>
                <w:t>MT access</w:t>
              </w:r>
            </w:ins>
          </w:p>
        </w:tc>
      </w:tr>
      <w:tr w:rsidR="00CD76B6" w:rsidTr="00D63536">
        <w:trPr>
          <w:ins w:id="102" w:author="Author" w:date="2018-03-16T14:24:00Z"/>
          <w:trPrChange w:id="103" w:author="Ericsson User, R04" w:date="2018-04-20T02:38:00Z">
            <w:trPr>
              <w:gridAfter w:val="0"/>
            </w:trPr>
          </w:trPrChange>
        </w:trPr>
        <w:tc>
          <w:tcPr>
            <w:tcW w:w="2576" w:type="dxa"/>
            <w:tcPrChange w:id="104" w:author="Ericsson User, R04" w:date="2018-04-20T02:38:00Z">
              <w:tcPr>
                <w:tcW w:w="3210" w:type="dxa"/>
                <w:gridSpan w:val="2"/>
              </w:tcPr>
            </w:tcPrChange>
          </w:tcPr>
          <w:p w:rsidR="00CD76B6" w:rsidRDefault="00CD76B6" w:rsidP="00045A65">
            <w:pPr>
              <w:pStyle w:val="TAC"/>
              <w:rPr>
                <w:ins w:id="105" w:author="Author" w:date="2018-03-16T14:24:00Z"/>
              </w:rPr>
              <w:pPrChange w:id="106" w:author="Author" w:date="2018-03-16T14:25:00Z">
                <w:pPr>
                  <w:pStyle w:val="TH"/>
                </w:pPr>
              </w:pPrChange>
            </w:pPr>
            <w:ins w:id="107" w:author="Author" w:date="2018-03-16T14:25:00Z">
              <w:r w:rsidRPr="0064451A">
                <w:t>1 (= delay tolerant)</w:t>
              </w:r>
            </w:ins>
          </w:p>
        </w:tc>
        <w:tc>
          <w:tcPr>
            <w:tcW w:w="4110" w:type="dxa"/>
            <w:tcPrChange w:id="108" w:author="Ericsson User, R04" w:date="2018-04-20T02:38:00Z">
              <w:tcPr>
                <w:tcW w:w="3210" w:type="dxa"/>
                <w:gridSpan w:val="2"/>
              </w:tcPr>
            </w:tcPrChange>
          </w:tcPr>
          <w:p w:rsidR="00CD76B6" w:rsidRDefault="00CD76B6" w:rsidP="00045A65">
            <w:pPr>
              <w:pStyle w:val="TAC"/>
              <w:rPr>
                <w:ins w:id="109" w:author="Author" w:date="2018-03-16T14:24:00Z"/>
              </w:rPr>
              <w:pPrChange w:id="110" w:author="Author" w:date="2018-03-16T14:25:00Z">
                <w:pPr>
                  <w:pStyle w:val="TH"/>
                </w:pPr>
              </w:pPrChange>
            </w:pPr>
            <w:ins w:id="111" w:author="Author" w:date="2018-03-16T14:25:00Z">
              <w:r w:rsidRPr="00CD76B6">
                <w:t xml:space="preserve">UE </w:t>
              </w:r>
              <w:r>
                <w:t xml:space="preserve">is not </w:t>
              </w:r>
              <w:r w:rsidRPr="00CD76B6">
                <w:t>configured for high priority access in selected PLMN</w:t>
              </w:r>
            </w:ins>
          </w:p>
        </w:tc>
        <w:tc>
          <w:tcPr>
            <w:tcW w:w="2945" w:type="dxa"/>
            <w:tcPrChange w:id="112" w:author="Ericsson User, R04" w:date="2018-04-20T02:38:00Z">
              <w:tcPr>
                <w:tcW w:w="3211" w:type="dxa"/>
                <w:gridSpan w:val="2"/>
              </w:tcPr>
            </w:tcPrChange>
          </w:tcPr>
          <w:p w:rsidR="00CD76B6" w:rsidRDefault="004F41B5" w:rsidP="006E3600">
            <w:pPr>
              <w:pStyle w:val="TAC"/>
              <w:rPr>
                <w:ins w:id="113" w:author="Author" w:date="2018-03-16T14:24:00Z"/>
              </w:rPr>
              <w:pPrChange w:id="114" w:author="Ericsson User, R04" w:date="2018-04-20T02:30:00Z">
                <w:pPr>
                  <w:pStyle w:val="TH"/>
                </w:pPr>
              </w:pPrChange>
            </w:pPr>
            <w:ins w:id="115" w:author="Ericsson User, R04" w:date="2018-04-20T02:42:00Z">
              <w:r>
                <w:t>FFS</w:t>
              </w:r>
            </w:ins>
          </w:p>
        </w:tc>
      </w:tr>
      <w:tr w:rsidR="00CD76B6" w:rsidTr="00D63536">
        <w:trPr>
          <w:ins w:id="116" w:author="Author" w:date="2018-03-16T14:24:00Z"/>
          <w:trPrChange w:id="117" w:author="Ericsson User, R04" w:date="2018-04-20T02:38:00Z">
            <w:trPr>
              <w:gridAfter w:val="0"/>
            </w:trPr>
          </w:trPrChange>
        </w:trPr>
        <w:tc>
          <w:tcPr>
            <w:tcW w:w="2576" w:type="dxa"/>
            <w:tcPrChange w:id="118" w:author="Ericsson User, R04" w:date="2018-04-20T02:38:00Z">
              <w:tcPr>
                <w:tcW w:w="3210" w:type="dxa"/>
                <w:gridSpan w:val="2"/>
              </w:tcPr>
            </w:tcPrChange>
          </w:tcPr>
          <w:p w:rsidR="00CD76B6" w:rsidRDefault="00CD76B6" w:rsidP="00045A65">
            <w:pPr>
              <w:pStyle w:val="TAC"/>
              <w:rPr>
                <w:ins w:id="119" w:author="Author" w:date="2018-03-16T14:24:00Z"/>
              </w:rPr>
              <w:pPrChange w:id="120" w:author="Author" w:date="2018-03-16T14:25:00Z">
                <w:pPr>
                  <w:pStyle w:val="TH"/>
                </w:pPr>
              </w:pPrChange>
            </w:pPr>
            <w:ins w:id="121" w:author="Author" w:date="2018-03-16T14:25:00Z">
              <w:r w:rsidRPr="0064451A">
                <w:t>2 (= emergency)</w:t>
              </w:r>
            </w:ins>
          </w:p>
        </w:tc>
        <w:tc>
          <w:tcPr>
            <w:tcW w:w="4110" w:type="dxa"/>
            <w:tcPrChange w:id="122" w:author="Ericsson User, R04" w:date="2018-04-20T02:38:00Z">
              <w:tcPr>
                <w:tcW w:w="3210" w:type="dxa"/>
                <w:gridSpan w:val="2"/>
              </w:tcPr>
            </w:tcPrChange>
          </w:tcPr>
          <w:p w:rsidR="00CD76B6" w:rsidRDefault="00CD76B6" w:rsidP="00045A65">
            <w:pPr>
              <w:pStyle w:val="TAC"/>
              <w:rPr>
                <w:ins w:id="123" w:author="Author" w:date="2018-03-16T14:24:00Z"/>
              </w:rPr>
              <w:pPrChange w:id="124" w:author="Author" w:date="2018-03-16T14:25:00Z">
                <w:pPr>
                  <w:pStyle w:val="TH"/>
                </w:pPr>
              </w:pPrChange>
            </w:pPr>
            <w:ins w:id="125" w:author="Author" w:date="2018-03-16T14:25:00Z">
              <w:r w:rsidRPr="00CD76B6">
                <w:t xml:space="preserve">UE </w:t>
              </w:r>
              <w:r>
                <w:t xml:space="preserve">is not </w:t>
              </w:r>
              <w:r w:rsidRPr="00CD76B6">
                <w:t>configured for high priority access in selected PLMN</w:t>
              </w:r>
            </w:ins>
          </w:p>
        </w:tc>
        <w:tc>
          <w:tcPr>
            <w:tcW w:w="2945" w:type="dxa"/>
            <w:tcPrChange w:id="126" w:author="Ericsson User, R04" w:date="2018-04-20T02:38:00Z">
              <w:tcPr>
                <w:tcW w:w="3211" w:type="dxa"/>
                <w:gridSpan w:val="2"/>
              </w:tcPr>
            </w:tcPrChange>
          </w:tcPr>
          <w:p w:rsidR="00CD76B6" w:rsidRDefault="005E23CB" w:rsidP="00045A65">
            <w:pPr>
              <w:pStyle w:val="TAC"/>
              <w:rPr>
                <w:ins w:id="127" w:author="Author" w:date="2018-03-16T14:24:00Z"/>
              </w:rPr>
              <w:pPrChange w:id="128" w:author="Author" w:date="2018-03-16T14:25:00Z">
                <w:pPr>
                  <w:pStyle w:val="TH"/>
                </w:pPr>
              </w:pPrChange>
            </w:pPr>
            <w:ins w:id="129" w:author="Author" w:date="2018-03-16T15:24:00Z">
              <w:r>
                <w:t>Emergency</w:t>
              </w:r>
            </w:ins>
          </w:p>
        </w:tc>
      </w:tr>
      <w:tr w:rsidR="00CD76B6" w:rsidTr="00D63536">
        <w:tblPrEx>
          <w:tblPrExChange w:id="130" w:author="Ericsson User, R04" w:date="2018-04-20T02:38:00Z">
            <w:tblPrEx>
              <w:tblInd w:w="226" w:type="dxa"/>
              <w:tblLayout w:type="fixed"/>
            </w:tblPrEx>
          </w:tblPrExChange>
        </w:tblPrEx>
        <w:trPr>
          <w:ins w:id="131" w:author="Author" w:date="2018-03-16T14:25:00Z"/>
          <w:trPrChange w:id="132" w:author="Ericsson User, R04" w:date="2018-04-20T02:38:00Z">
            <w:trPr>
              <w:gridBefore w:val="1"/>
            </w:trPr>
          </w:trPrChange>
        </w:trPr>
        <w:tc>
          <w:tcPr>
            <w:tcW w:w="2576" w:type="dxa"/>
            <w:tcPrChange w:id="133" w:author="Ericsson User, R04" w:date="2018-04-20T02:38:00Z">
              <w:tcPr>
                <w:tcW w:w="3210" w:type="dxa"/>
                <w:gridSpan w:val="2"/>
              </w:tcPr>
            </w:tcPrChange>
          </w:tcPr>
          <w:p w:rsidR="00CD76B6" w:rsidRPr="0064451A" w:rsidRDefault="00CD76B6" w:rsidP="00CD76B6">
            <w:pPr>
              <w:pStyle w:val="TAC"/>
              <w:rPr>
                <w:ins w:id="134" w:author="Author" w:date="2018-03-16T14:25:00Z"/>
              </w:rPr>
            </w:pPr>
            <w:ins w:id="135" w:author="Author" w:date="2018-03-16T14:25:00Z">
              <w:r w:rsidRPr="0064451A">
                <w:t>3 (= MO_sig)</w:t>
              </w:r>
            </w:ins>
          </w:p>
        </w:tc>
        <w:tc>
          <w:tcPr>
            <w:tcW w:w="4110" w:type="dxa"/>
            <w:tcPrChange w:id="136" w:author="Ericsson User, R04" w:date="2018-04-20T02:38:00Z">
              <w:tcPr>
                <w:tcW w:w="3210" w:type="dxa"/>
                <w:gridSpan w:val="2"/>
              </w:tcPr>
            </w:tcPrChange>
          </w:tcPr>
          <w:p w:rsidR="00CD76B6" w:rsidRPr="00CD76B6" w:rsidRDefault="00CD76B6" w:rsidP="00CD76B6">
            <w:pPr>
              <w:pStyle w:val="TAC"/>
              <w:rPr>
                <w:ins w:id="137" w:author="Author" w:date="2018-03-16T14:25:00Z"/>
              </w:rPr>
            </w:pPr>
            <w:ins w:id="138" w:author="Author" w:date="2018-03-16T14:25:00Z">
              <w:r w:rsidRPr="00CD76B6">
                <w:t xml:space="preserve">UE </w:t>
              </w:r>
              <w:r>
                <w:t xml:space="preserve">is not </w:t>
              </w:r>
              <w:r w:rsidRPr="00CD76B6">
                <w:t>configured for high priority access in selected PLMN</w:t>
              </w:r>
            </w:ins>
          </w:p>
        </w:tc>
        <w:tc>
          <w:tcPr>
            <w:tcW w:w="2945" w:type="dxa"/>
            <w:tcPrChange w:id="139" w:author="Ericsson User, R04" w:date="2018-04-20T02:38:00Z">
              <w:tcPr>
                <w:tcW w:w="3211" w:type="dxa"/>
                <w:gridSpan w:val="2"/>
              </w:tcPr>
            </w:tcPrChange>
          </w:tcPr>
          <w:p w:rsidR="00CD76B6" w:rsidRDefault="00883576" w:rsidP="00CD76B6">
            <w:pPr>
              <w:pStyle w:val="TAC"/>
              <w:rPr>
                <w:ins w:id="140" w:author="Author" w:date="2018-03-16T14:25:00Z"/>
              </w:rPr>
            </w:pPr>
            <w:ins w:id="141" w:author="Author" w:date="2018-03-16T15:23:00Z">
              <w:r w:rsidRPr="00883576">
                <w:rPr>
                  <w:rFonts w:cs="Arial"/>
                </w:rPr>
                <w:t>MO signalling</w:t>
              </w:r>
            </w:ins>
          </w:p>
        </w:tc>
      </w:tr>
      <w:tr w:rsidR="00CD76B6" w:rsidTr="00D63536">
        <w:tblPrEx>
          <w:tblPrExChange w:id="142" w:author="Ericsson User, R04" w:date="2018-04-20T02:38:00Z">
            <w:tblPrEx>
              <w:tblInd w:w="226" w:type="dxa"/>
              <w:tblLayout w:type="fixed"/>
            </w:tblPrEx>
          </w:tblPrExChange>
        </w:tblPrEx>
        <w:trPr>
          <w:ins w:id="143" w:author="Author" w:date="2018-03-16T14:25:00Z"/>
          <w:trPrChange w:id="144" w:author="Ericsson User, R04" w:date="2018-04-20T02:38:00Z">
            <w:trPr>
              <w:gridBefore w:val="1"/>
            </w:trPr>
          </w:trPrChange>
        </w:trPr>
        <w:tc>
          <w:tcPr>
            <w:tcW w:w="2576" w:type="dxa"/>
            <w:tcPrChange w:id="145" w:author="Ericsson User, R04" w:date="2018-04-20T02:38:00Z">
              <w:tcPr>
                <w:tcW w:w="3210" w:type="dxa"/>
                <w:gridSpan w:val="2"/>
              </w:tcPr>
            </w:tcPrChange>
          </w:tcPr>
          <w:p w:rsidR="00CD76B6" w:rsidRPr="0064451A" w:rsidRDefault="00CD76B6" w:rsidP="00CD76B6">
            <w:pPr>
              <w:pStyle w:val="TAC"/>
              <w:rPr>
                <w:ins w:id="146" w:author="Author" w:date="2018-03-16T14:25:00Z"/>
              </w:rPr>
            </w:pPr>
            <w:ins w:id="147" w:author="Author" w:date="2018-03-16T14:25:00Z">
              <w:r w:rsidRPr="0064451A">
                <w:t>4 (= MO MMTel voice)</w:t>
              </w:r>
            </w:ins>
          </w:p>
        </w:tc>
        <w:tc>
          <w:tcPr>
            <w:tcW w:w="4110" w:type="dxa"/>
            <w:tcPrChange w:id="148" w:author="Ericsson User, R04" w:date="2018-04-20T02:38:00Z">
              <w:tcPr>
                <w:tcW w:w="3210" w:type="dxa"/>
                <w:gridSpan w:val="2"/>
              </w:tcPr>
            </w:tcPrChange>
          </w:tcPr>
          <w:p w:rsidR="00CD76B6" w:rsidRPr="00CD76B6" w:rsidRDefault="00CD76B6" w:rsidP="00CD76B6">
            <w:pPr>
              <w:pStyle w:val="TAC"/>
              <w:rPr>
                <w:ins w:id="149" w:author="Author" w:date="2018-03-16T14:25:00Z"/>
              </w:rPr>
            </w:pPr>
            <w:ins w:id="150" w:author="Author" w:date="2018-03-16T14:25:00Z">
              <w:r w:rsidRPr="00CD76B6">
                <w:t xml:space="preserve">UE </w:t>
              </w:r>
              <w:r>
                <w:t xml:space="preserve">is not </w:t>
              </w:r>
              <w:r w:rsidRPr="00CD76B6">
                <w:t>configured for high priority access in selected PLMN</w:t>
              </w:r>
            </w:ins>
          </w:p>
        </w:tc>
        <w:tc>
          <w:tcPr>
            <w:tcW w:w="2945" w:type="dxa"/>
            <w:tcPrChange w:id="151" w:author="Ericsson User, R04" w:date="2018-04-20T02:38:00Z">
              <w:tcPr>
                <w:tcW w:w="3211" w:type="dxa"/>
                <w:gridSpan w:val="2"/>
              </w:tcPr>
            </w:tcPrChange>
          </w:tcPr>
          <w:p w:rsidR="00CD76B6" w:rsidRDefault="005E23CB" w:rsidP="00CD76B6">
            <w:pPr>
              <w:pStyle w:val="TAC"/>
              <w:rPr>
                <w:ins w:id="152" w:author="Author" w:date="2018-03-16T14:25:00Z"/>
              </w:rPr>
            </w:pPr>
            <w:ins w:id="153" w:author="Author" w:date="2018-03-16T15:27:00Z">
              <w:r>
                <w:t>MO voice call</w:t>
              </w:r>
            </w:ins>
          </w:p>
        </w:tc>
      </w:tr>
      <w:tr w:rsidR="00CD76B6" w:rsidTr="00D63536">
        <w:tblPrEx>
          <w:tblPrExChange w:id="154" w:author="Ericsson User, R04" w:date="2018-04-20T02:38:00Z">
            <w:tblPrEx>
              <w:tblInd w:w="226" w:type="dxa"/>
              <w:tblLayout w:type="fixed"/>
            </w:tblPrEx>
          </w:tblPrExChange>
        </w:tblPrEx>
        <w:trPr>
          <w:ins w:id="155" w:author="Author" w:date="2018-03-16T14:25:00Z"/>
          <w:trPrChange w:id="156" w:author="Ericsson User, R04" w:date="2018-04-20T02:38:00Z">
            <w:trPr>
              <w:gridBefore w:val="1"/>
            </w:trPr>
          </w:trPrChange>
        </w:trPr>
        <w:tc>
          <w:tcPr>
            <w:tcW w:w="2576" w:type="dxa"/>
            <w:tcPrChange w:id="157" w:author="Ericsson User, R04" w:date="2018-04-20T02:38:00Z">
              <w:tcPr>
                <w:tcW w:w="3210" w:type="dxa"/>
                <w:gridSpan w:val="2"/>
              </w:tcPr>
            </w:tcPrChange>
          </w:tcPr>
          <w:p w:rsidR="00CD76B6" w:rsidRPr="0064451A" w:rsidRDefault="00CD76B6" w:rsidP="00CD76B6">
            <w:pPr>
              <w:pStyle w:val="TAC"/>
              <w:rPr>
                <w:ins w:id="158" w:author="Author" w:date="2018-03-16T14:25:00Z"/>
              </w:rPr>
            </w:pPr>
            <w:ins w:id="159" w:author="Author" w:date="2018-03-16T14:25:00Z">
              <w:r w:rsidRPr="0064451A">
                <w:t>5 (= MO MMTel video)</w:t>
              </w:r>
            </w:ins>
          </w:p>
        </w:tc>
        <w:tc>
          <w:tcPr>
            <w:tcW w:w="4110" w:type="dxa"/>
            <w:tcPrChange w:id="160" w:author="Ericsson User, R04" w:date="2018-04-20T02:38:00Z">
              <w:tcPr>
                <w:tcW w:w="3210" w:type="dxa"/>
                <w:gridSpan w:val="2"/>
              </w:tcPr>
            </w:tcPrChange>
          </w:tcPr>
          <w:p w:rsidR="00CD76B6" w:rsidRPr="00CD76B6" w:rsidRDefault="00CD76B6" w:rsidP="00CD76B6">
            <w:pPr>
              <w:pStyle w:val="TAC"/>
              <w:rPr>
                <w:ins w:id="161" w:author="Author" w:date="2018-03-16T14:25:00Z"/>
              </w:rPr>
            </w:pPr>
            <w:ins w:id="162" w:author="Author" w:date="2018-03-16T14:25:00Z">
              <w:r w:rsidRPr="00CD76B6">
                <w:t xml:space="preserve">UE </w:t>
              </w:r>
              <w:r>
                <w:t xml:space="preserve">is not </w:t>
              </w:r>
              <w:r w:rsidRPr="00CD76B6">
                <w:t>configured for high priority access in selected PLMN</w:t>
              </w:r>
            </w:ins>
          </w:p>
        </w:tc>
        <w:tc>
          <w:tcPr>
            <w:tcW w:w="2945" w:type="dxa"/>
            <w:tcPrChange w:id="163" w:author="Ericsson User, R04" w:date="2018-04-20T02:38:00Z">
              <w:tcPr>
                <w:tcW w:w="3211" w:type="dxa"/>
                <w:gridSpan w:val="2"/>
              </w:tcPr>
            </w:tcPrChange>
          </w:tcPr>
          <w:p w:rsidR="00CD76B6" w:rsidRDefault="004F41B5" w:rsidP="006E3600">
            <w:pPr>
              <w:pStyle w:val="TAC"/>
              <w:rPr>
                <w:ins w:id="164" w:author="Author" w:date="2018-03-16T14:25:00Z"/>
              </w:rPr>
            </w:pPr>
            <w:ins w:id="165" w:author="Ericsson User, R04" w:date="2018-04-20T02:42:00Z">
              <w:r>
                <w:t>FFS</w:t>
              </w:r>
            </w:ins>
          </w:p>
        </w:tc>
      </w:tr>
      <w:tr w:rsidR="00CD76B6" w:rsidTr="00D63536">
        <w:tblPrEx>
          <w:tblPrExChange w:id="166" w:author="Ericsson User, R04" w:date="2018-04-20T02:38:00Z">
            <w:tblPrEx>
              <w:tblInd w:w="226" w:type="dxa"/>
              <w:tblLayout w:type="fixed"/>
            </w:tblPrEx>
          </w:tblPrExChange>
        </w:tblPrEx>
        <w:trPr>
          <w:ins w:id="167" w:author="Author" w:date="2018-03-16T14:25:00Z"/>
          <w:trPrChange w:id="168" w:author="Ericsson User, R04" w:date="2018-04-20T02:38:00Z">
            <w:trPr>
              <w:gridBefore w:val="1"/>
            </w:trPr>
          </w:trPrChange>
        </w:trPr>
        <w:tc>
          <w:tcPr>
            <w:tcW w:w="2576" w:type="dxa"/>
            <w:tcPrChange w:id="169" w:author="Ericsson User, R04" w:date="2018-04-20T02:38:00Z">
              <w:tcPr>
                <w:tcW w:w="3210" w:type="dxa"/>
                <w:gridSpan w:val="2"/>
              </w:tcPr>
            </w:tcPrChange>
          </w:tcPr>
          <w:p w:rsidR="00CD76B6" w:rsidRPr="0064451A" w:rsidRDefault="00CD76B6" w:rsidP="00CD76B6">
            <w:pPr>
              <w:pStyle w:val="TAC"/>
              <w:rPr>
                <w:ins w:id="170" w:author="Author" w:date="2018-03-16T14:25:00Z"/>
              </w:rPr>
            </w:pPr>
            <w:ins w:id="171" w:author="Author" w:date="2018-03-16T14:25:00Z">
              <w:r w:rsidRPr="0064451A">
                <w:t>6 (= MO SMS and SMSoIP)</w:t>
              </w:r>
            </w:ins>
          </w:p>
        </w:tc>
        <w:tc>
          <w:tcPr>
            <w:tcW w:w="4110" w:type="dxa"/>
            <w:tcPrChange w:id="172" w:author="Ericsson User, R04" w:date="2018-04-20T02:38:00Z">
              <w:tcPr>
                <w:tcW w:w="3210" w:type="dxa"/>
                <w:gridSpan w:val="2"/>
              </w:tcPr>
            </w:tcPrChange>
          </w:tcPr>
          <w:p w:rsidR="00CD76B6" w:rsidRPr="00CD76B6" w:rsidRDefault="00CD76B6" w:rsidP="00CD76B6">
            <w:pPr>
              <w:pStyle w:val="TAC"/>
              <w:rPr>
                <w:ins w:id="173" w:author="Author" w:date="2018-03-16T14:25:00Z"/>
              </w:rPr>
            </w:pPr>
            <w:ins w:id="174" w:author="Author" w:date="2018-03-16T14:25:00Z">
              <w:r w:rsidRPr="00CD76B6">
                <w:t xml:space="preserve">UE </w:t>
              </w:r>
              <w:r>
                <w:t xml:space="preserve">is not </w:t>
              </w:r>
              <w:r w:rsidRPr="00CD76B6">
                <w:t>configured for high priority access in selected PLMN</w:t>
              </w:r>
            </w:ins>
          </w:p>
        </w:tc>
        <w:tc>
          <w:tcPr>
            <w:tcW w:w="2945" w:type="dxa"/>
            <w:tcPrChange w:id="175" w:author="Ericsson User, R04" w:date="2018-04-20T02:38:00Z">
              <w:tcPr>
                <w:tcW w:w="3211" w:type="dxa"/>
                <w:gridSpan w:val="2"/>
              </w:tcPr>
            </w:tcPrChange>
          </w:tcPr>
          <w:p w:rsidR="00CD76B6" w:rsidRDefault="004F41B5" w:rsidP="006E3600">
            <w:pPr>
              <w:pStyle w:val="TAC"/>
              <w:rPr>
                <w:ins w:id="176" w:author="Author" w:date="2018-03-16T14:25:00Z"/>
              </w:rPr>
            </w:pPr>
            <w:ins w:id="177" w:author="Ericsson User, R04" w:date="2018-04-20T02:42:00Z">
              <w:r>
                <w:t>FFS</w:t>
              </w:r>
            </w:ins>
          </w:p>
        </w:tc>
      </w:tr>
      <w:tr w:rsidR="00CD76B6" w:rsidTr="00D63536">
        <w:tblPrEx>
          <w:tblPrExChange w:id="178" w:author="Ericsson User, R04" w:date="2018-04-20T02:38:00Z">
            <w:tblPrEx>
              <w:tblInd w:w="226" w:type="dxa"/>
              <w:tblLayout w:type="fixed"/>
            </w:tblPrEx>
          </w:tblPrExChange>
        </w:tblPrEx>
        <w:trPr>
          <w:ins w:id="179" w:author="Author" w:date="2018-03-16T14:25:00Z"/>
          <w:trPrChange w:id="180" w:author="Ericsson User, R04" w:date="2018-04-20T02:38:00Z">
            <w:trPr>
              <w:gridBefore w:val="1"/>
            </w:trPr>
          </w:trPrChange>
        </w:trPr>
        <w:tc>
          <w:tcPr>
            <w:tcW w:w="2576" w:type="dxa"/>
            <w:tcPrChange w:id="181" w:author="Ericsson User, R04" w:date="2018-04-20T02:38:00Z">
              <w:tcPr>
                <w:tcW w:w="3210" w:type="dxa"/>
                <w:gridSpan w:val="2"/>
              </w:tcPr>
            </w:tcPrChange>
          </w:tcPr>
          <w:p w:rsidR="00CD76B6" w:rsidRPr="0064451A" w:rsidRDefault="00CD76B6" w:rsidP="00CD76B6">
            <w:pPr>
              <w:pStyle w:val="TAC"/>
              <w:rPr>
                <w:ins w:id="182" w:author="Author" w:date="2018-03-16T14:25:00Z"/>
              </w:rPr>
            </w:pPr>
            <w:ins w:id="183" w:author="Author" w:date="2018-03-16T14:25:00Z">
              <w:r w:rsidRPr="0064451A">
                <w:t>7 (= MO_data)</w:t>
              </w:r>
            </w:ins>
          </w:p>
        </w:tc>
        <w:tc>
          <w:tcPr>
            <w:tcW w:w="4110" w:type="dxa"/>
            <w:tcPrChange w:id="184" w:author="Ericsson User, R04" w:date="2018-04-20T02:38:00Z">
              <w:tcPr>
                <w:tcW w:w="3210" w:type="dxa"/>
                <w:gridSpan w:val="2"/>
              </w:tcPr>
            </w:tcPrChange>
          </w:tcPr>
          <w:p w:rsidR="00CD76B6" w:rsidRPr="00CD76B6" w:rsidRDefault="00CD76B6" w:rsidP="00CD76B6">
            <w:pPr>
              <w:pStyle w:val="TAC"/>
              <w:rPr>
                <w:ins w:id="185" w:author="Author" w:date="2018-03-16T14:25:00Z"/>
              </w:rPr>
            </w:pPr>
            <w:ins w:id="186" w:author="Author" w:date="2018-03-16T14:25:00Z">
              <w:r w:rsidRPr="00CD76B6">
                <w:t xml:space="preserve">UE </w:t>
              </w:r>
              <w:r>
                <w:t xml:space="preserve">is not </w:t>
              </w:r>
              <w:r w:rsidRPr="00CD76B6">
                <w:t>configured for high priority access in selected PLMN</w:t>
              </w:r>
            </w:ins>
          </w:p>
        </w:tc>
        <w:tc>
          <w:tcPr>
            <w:tcW w:w="2945" w:type="dxa"/>
            <w:tcPrChange w:id="187" w:author="Ericsson User, R04" w:date="2018-04-20T02:38:00Z">
              <w:tcPr>
                <w:tcW w:w="3211" w:type="dxa"/>
                <w:gridSpan w:val="2"/>
              </w:tcPr>
            </w:tcPrChange>
          </w:tcPr>
          <w:p w:rsidR="00CD76B6" w:rsidRDefault="005E23CB" w:rsidP="00CD76B6">
            <w:pPr>
              <w:pStyle w:val="TAC"/>
              <w:rPr>
                <w:ins w:id="188" w:author="Author" w:date="2018-03-16T14:25:00Z"/>
              </w:rPr>
            </w:pPr>
            <w:ins w:id="189" w:author="Author" w:date="2018-03-16T15:28:00Z">
              <w:r>
                <w:t>MO data</w:t>
              </w:r>
            </w:ins>
          </w:p>
        </w:tc>
      </w:tr>
      <w:tr w:rsidR="00CD76B6" w:rsidTr="00D63536">
        <w:tblPrEx>
          <w:tblPrExChange w:id="190" w:author="Ericsson User, R04" w:date="2018-04-20T02:38:00Z">
            <w:tblPrEx>
              <w:tblInd w:w="226" w:type="dxa"/>
              <w:tblLayout w:type="fixed"/>
            </w:tblPrEx>
          </w:tblPrExChange>
        </w:tblPrEx>
        <w:trPr>
          <w:ins w:id="191" w:author="Author" w:date="2018-03-16T14:29:00Z"/>
          <w:trPrChange w:id="192" w:author="Ericsson User, R04" w:date="2018-04-20T02:38:00Z">
            <w:trPr>
              <w:gridBefore w:val="1"/>
            </w:trPr>
          </w:trPrChange>
        </w:trPr>
        <w:tc>
          <w:tcPr>
            <w:tcW w:w="2576" w:type="dxa"/>
            <w:tcPrChange w:id="193" w:author="Ericsson User, R04" w:date="2018-04-20T02:38:00Z">
              <w:tcPr>
                <w:tcW w:w="3210" w:type="dxa"/>
                <w:gridSpan w:val="2"/>
              </w:tcPr>
            </w:tcPrChange>
          </w:tcPr>
          <w:p w:rsidR="00CD76B6" w:rsidRPr="0064451A" w:rsidRDefault="00CD76B6" w:rsidP="00CD76B6">
            <w:pPr>
              <w:pStyle w:val="TAC"/>
              <w:rPr>
                <w:ins w:id="194" w:author="Author" w:date="2018-03-16T14:29:00Z"/>
              </w:rPr>
            </w:pPr>
            <w:ins w:id="195" w:author="Author" w:date="2018-03-16T14:29:00Z">
              <w:r>
                <w:t>any</w:t>
              </w:r>
            </w:ins>
          </w:p>
        </w:tc>
        <w:tc>
          <w:tcPr>
            <w:tcW w:w="4110" w:type="dxa"/>
            <w:tcPrChange w:id="196" w:author="Ericsson User, R04" w:date="2018-04-20T02:38:00Z">
              <w:tcPr>
                <w:tcW w:w="3210" w:type="dxa"/>
                <w:gridSpan w:val="2"/>
              </w:tcPr>
            </w:tcPrChange>
          </w:tcPr>
          <w:p w:rsidR="00CD76B6" w:rsidRPr="00CD76B6" w:rsidRDefault="00D63536" w:rsidP="00CD76B6">
            <w:pPr>
              <w:pStyle w:val="TAC"/>
              <w:rPr>
                <w:ins w:id="197" w:author="Author" w:date="2018-03-16T14:29:00Z"/>
              </w:rPr>
            </w:pPr>
            <w:ins w:id="198" w:author="Ericsson User, R04" w:date="2018-04-20T02:36:00Z">
              <w:r w:rsidRPr="005A65FB">
                <w:t>A UE configured with access identities 1 applicable in the selected PLMN</w:t>
              </w:r>
              <w:r>
                <w:t>,</w:t>
              </w:r>
              <w:r w:rsidRPr="005A65FB">
                <w:t xml:space="preserve"> as specified in subclause</w:t>
              </w:r>
              <w:r w:rsidRPr="007E6407">
                <w:t> </w:t>
              </w:r>
              <w:r w:rsidRPr="005A65FB">
                <w:t>4.5.2</w:t>
              </w:r>
            </w:ins>
          </w:p>
        </w:tc>
        <w:tc>
          <w:tcPr>
            <w:tcW w:w="2945" w:type="dxa"/>
            <w:tcPrChange w:id="199" w:author="Ericsson User, R04" w:date="2018-04-20T02:38:00Z">
              <w:tcPr>
                <w:tcW w:w="3211" w:type="dxa"/>
                <w:gridSpan w:val="2"/>
              </w:tcPr>
            </w:tcPrChange>
          </w:tcPr>
          <w:p w:rsidR="00CD76B6" w:rsidRPr="00E42BFE" w:rsidRDefault="005E23CB" w:rsidP="00CD76B6">
            <w:pPr>
              <w:pStyle w:val="TAC"/>
              <w:rPr>
                <w:ins w:id="200" w:author="Author" w:date="2018-03-16T14:29:00Z"/>
                <w:rFonts w:cs="Arial"/>
              </w:rPr>
            </w:pPr>
            <w:ins w:id="201" w:author="Author" w:date="2018-03-16T15:26:00Z">
              <w:r>
                <w:t>High priority access</w:t>
              </w:r>
            </w:ins>
          </w:p>
        </w:tc>
      </w:tr>
      <w:tr w:rsidR="00D63536" w:rsidTr="00D63536">
        <w:tblPrEx>
          <w:tblPrExChange w:id="202" w:author="Ericsson User, R04" w:date="2018-04-20T02:38:00Z">
            <w:tblPrEx>
              <w:tblInd w:w="226" w:type="dxa"/>
              <w:tblLayout w:type="fixed"/>
            </w:tblPrEx>
          </w:tblPrExChange>
        </w:tblPrEx>
        <w:trPr>
          <w:ins w:id="203" w:author="Ericsson User, R04" w:date="2018-04-20T02:36:00Z"/>
          <w:trPrChange w:id="204" w:author="Ericsson User, R04" w:date="2018-04-20T02:38:00Z">
            <w:trPr>
              <w:gridBefore w:val="1"/>
            </w:trPr>
          </w:trPrChange>
        </w:trPr>
        <w:tc>
          <w:tcPr>
            <w:tcW w:w="2576" w:type="dxa"/>
            <w:tcPrChange w:id="205" w:author="Ericsson User, R04" w:date="2018-04-20T02:38:00Z">
              <w:tcPr>
                <w:tcW w:w="3210" w:type="dxa"/>
                <w:gridSpan w:val="2"/>
              </w:tcPr>
            </w:tcPrChange>
          </w:tcPr>
          <w:p w:rsidR="00D63536" w:rsidRPr="0064451A" w:rsidRDefault="00D63536" w:rsidP="00B07DD0">
            <w:pPr>
              <w:pStyle w:val="TAC"/>
              <w:rPr>
                <w:ins w:id="206" w:author="Ericsson User, R04" w:date="2018-04-20T02:36:00Z"/>
              </w:rPr>
            </w:pPr>
            <w:ins w:id="207" w:author="Ericsson User, R04" w:date="2018-04-20T02:36:00Z">
              <w:r>
                <w:t>any</w:t>
              </w:r>
            </w:ins>
          </w:p>
        </w:tc>
        <w:tc>
          <w:tcPr>
            <w:tcW w:w="4110" w:type="dxa"/>
            <w:tcPrChange w:id="208" w:author="Ericsson User, R04" w:date="2018-04-20T02:38:00Z">
              <w:tcPr>
                <w:tcW w:w="3210" w:type="dxa"/>
                <w:gridSpan w:val="2"/>
              </w:tcPr>
            </w:tcPrChange>
          </w:tcPr>
          <w:p w:rsidR="00D63536" w:rsidRPr="00CD76B6" w:rsidRDefault="00D63536" w:rsidP="00B07DD0">
            <w:pPr>
              <w:pStyle w:val="TAC"/>
              <w:rPr>
                <w:ins w:id="209" w:author="Ericsson User, R04" w:date="2018-04-20T02:36:00Z"/>
              </w:rPr>
            </w:pPr>
            <w:ins w:id="210" w:author="Ericsson User, R04" w:date="2018-04-20T02:36:00Z">
              <w:r w:rsidRPr="005A65FB">
                <w:t xml:space="preserve">A UE </w:t>
              </w:r>
            </w:ins>
            <w:ins w:id="211" w:author="Ericsson User, R04" w:date="2018-04-20T02:37:00Z">
              <w:r>
                <w:t xml:space="preserve">configured with </w:t>
              </w:r>
              <w:r w:rsidRPr="005A65FB">
                <w:t xml:space="preserve">access identities </w:t>
              </w:r>
            </w:ins>
            <w:ins w:id="212" w:author="Ericsson User, R04" w:date="2018-04-20T02:38:00Z">
              <w:r>
                <w:t>2</w:t>
              </w:r>
            </w:ins>
            <w:ins w:id="213" w:author="Ericsson User, R04" w:date="2018-04-20T02:37:00Z">
              <w:r w:rsidRPr="005A65FB">
                <w:t xml:space="preserve"> applicable in the selected PLMN</w:t>
              </w:r>
            </w:ins>
            <w:ins w:id="214" w:author="Ericsson User, R04" w:date="2018-04-20T02:38:00Z">
              <w:r>
                <w:t xml:space="preserve">, </w:t>
              </w:r>
              <w:r w:rsidRPr="005A65FB">
                <w:t>as specified in subclause</w:t>
              </w:r>
              <w:r w:rsidRPr="007E6407">
                <w:t> </w:t>
              </w:r>
              <w:r w:rsidRPr="005A65FB">
                <w:t>4.5.2</w:t>
              </w:r>
              <w:r>
                <w:t>.</w:t>
              </w:r>
            </w:ins>
          </w:p>
        </w:tc>
        <w:tc>
          <w:tcPr>
            <w:tcW w:w="2945" w:type="dxa"/>
            <w:tcPrChange w:id="215" w:author="Ericsson User, R04" w:date="2018-04-20T02:38:00Z">
              <w:tcPr>
                <w:tcW w:w="3211" w:type="dxa"/>
                <w:gridSpan w:val="2"/>
              </w:tcPr>
            </w:tcPrChange>
          </w:tcPr>
          <w:p w:rsidR="00D63536" w:rsidRPr="00E42BFE" w:rsidRDefault="00D63536" w:rsidP="00B07DD0">
            <w:pPr>
              <w:pStyle w:val="TAC"/>
              <w:rPr>
                <w:ins w:id="216" w:author="Ericsson User, R04" w:date="2018-04-20T02:36:00Z"/>
                <w:rFonts w:cs="Arial"/>
              </w:rPr>
            </w:pPr>
            <w:ins w:id="217" w:author="Ericsson User, R04" w:date="2018-04-20T02:36:00Z">
              <w:r>
                <w:t>High priority access</w:t>
              </w:r>
            </w:ins>
          </w:p>
        </w:tc>
      </w:tr>
      <w:tr w:rsidR="00D63536" w:rsidTr="00D63536">
        <w:tblPrEx>
          <w:tblPrExChange w:id="218" w:author="Ericsson User, R04" w:date="2018-04-20T02:38:00Z">
            <w:tblPrEx>
              <w:tblInd w:w="226" w:type="dxa"/>
              <w:tblLayout w:type="fixed"/>
            </w:tblPrEx>
          </w:tblPrExChange>
        </w:tblPrEx>
        <w:trPr>
          <w:ins w:id="219" w:author="Ericsson User, R04" w:date="2018-04-20T02:37:00Z"/>
          <w:trPrChange w:id="220" w:author="Ericsson User, R04" w:date="2018-04-20T02:38:00Z">
            <w:trPr>
              <w:gridBefore w:val="1"/>
            </w:trPr>
          </w:trPrChange>
        </w:trPr>
        <w:tc>
          <w:tcPr>
            <w:tcW w:w="2576" w:type="dxa"/>
            <w:tcPrChange w:id="221" w:author="Ericsson User, R04" w:date="2018-04-20T02:38:00Z">
              <w:tcPr>
                <w:tcW w:w="3210" w:type="dxa"/>
                <w:gridSpan w:val="2"/>
              </w:tcPr>
            </w:tcPrChange>
          </w:tcPr>
          <w:p w:rsidR="00D63536" w:rsidRPr="0064451A" w:rsidRDefault="00D63536" w:rsidP="00B07DD0">
            <w:pPr>
              <w:pStyle w:val="TAC"/>
              <w:rPr>
                <w:ins w:id="222" w:author="Ericsson User, R04" w:date="2018-04-20T02:37:00Z"/>
              </w:rPr>
            </w:pPr>
            <w:ins w:id="223" w:author="Ericsson User, R04" w:date="2018-04-20T02:37:00Z">
              <w:r>
                <w:t>any</w:t>
              </w:r>
            </w:ins>
          </w:p>
        </w:tc>
        <w:tc>
          <w:tcPr>
            <w:tcW w:w="4110" w:type="dxa"/>
            <w:tcPrChange w:id="224" w:author="Ericsson User, R04" w:date="2018-04-20T02:38:00Z">
              <w:tcPr>
                <w:tcW w:w="3210" w:type="dxa"/>
                <w:gridSpan w:val="2"/>
              </w:tcPr>
            </w:tcPrChange>
          </w:tcPr>
          <w:p w:rsidR="00D63536" w:rsidRPr="00CD76B6" w:rsidRDefault="00D63536" w:rsidP="00B07DD0">
            <w:pPr>
              <w:pStyle w:val="TAC"/>
              <w:rPr>
                <w:ins w:id="225" w:author="Ericsson User, R04" w:date="2018-04-20T02:37:00Z"/>
              </w:rPr>
            </w:pPr>
            <w:ins w:id="226" w:author="Ericsson User, R04" w:date="2018-04-20T02:38:00Z">
              <w:r w:rsidRPr="005A65FB">
                <w:t xml:space="preserve">A UE </w:t>
              </w:r>
            </w:ins>
            <w:ins w:id="227" w:author="Ericsson User, R04" w:date="2018-04-20T02:39:00Z">
              <w:r w:rsidRPr="005A65FB">
                <w:t xml:space="preserve">configured with access identities </w:t>
              </w:r>
              <w:r>
                <w:t>1</w:t>
              </w:r>
              <w:r>
                <w:t>1-15</w:t>
              </w:r>
              <w:r w:rsidRPr="005A65FB">
                <w:t xml:space="preserve"> applicable in the selected PLMN</w:t>
              </w:r>
              <w:r>
                <w:t xml:space="preserve">, </w:t>
              </w:r>
            </w:ins>
            <w:ins w:id="228" w:author="Ericsson User, R04" w:date="2018-04-20T02:38:00Z">
              <w:r w:rsidRPr="005A65FB">
                <w:t>as specified in subclause</w:t>
              </w:r>
              <w:r w:rsidRPr="007E6407">
                <w:t> </w:t>
              </w:r>
              <w:r w:rsidRPr="005A65FB">
                <w:t>4.5.2</w:t>
              </w:r>
              <w:r>
                <w:t>.</w:t>
              </w:r>
            </w:ins>
          </w:p>
        </w:tc>
        <w:tc>
          <w:tcPr>
            <w:tcW w:w="2945" w:type="dxa"/>
            <w:tcPrChange w:id="229" w:author="Ericsson User, R04" w:date="2018-04-20T02:38:00Z">
              <w:tcPr>
                <w:tcW w:w="3211" w:type="dxa"/>
                <w:gridSpan w:val="2"/>
              </w:tcPr>
            </w:tcPrChange>
          </w:tcPr>
          <w:p w:rsidR="00D63536" w:rsidRPr="00E42BFE" w:rsidRDefault="00D63536" w:rsidP="00B07DD0">
            <w:pPr>
              <w:pStyle w:val="TAC"/>
              <w:rPr>
                <w:ins w:id="230" w:author="Ericsson User, R04" w:date="2018-04-20T02:37:00Z"/>
                <w:rFonts w:cs="Arial"/>
              </w:rPr>
            </w:pPr>
            <w:ins w:id="231" w:author="Ericsson User, R04" w:date="2018-04-20T02:37:00Z">
              <w:r>
                <w:t>High priority access</w:t>
              </w:r>
            </w:ins>
          </w:p>
        </w:tc>
      </w:tr>
    </w:tbl>
    <w:p w:rsidR="006E3600" w:rsidRPr="006E3600" w:rsidRDefault="006E3600" w:rsidP="006E3600">
      <w:pPr>
        <w:rPr>
          <w:ins w:id="232" w:author="Ericsson User, R04" w:date="2018-04-20T02:28:00Z"/>
        </w:rPr>
        <w:pPrChange w:id="233" w:author="Ericsson User, R04" w:date="2018-04-20T02:28:00Z">
          <w:pPr>
            <w:pStyle w:val="EditorsNote"/>
          </w:pPr>
        </w:pPrChange>
      </w:pPr>
    </w:p>
    <w:p w:rsidR="00BC4748" w:rsidRPr="000D5A56" w:rsidRDefault="00CD76B6" w:rsidP="00045A65">
      <w:pPr>
        <w:pStyle w:val="EditorsNote"/>
        <w:pPrChange w:id="234" w:author="Author" w:date="2018-03-16T14:30:00Z">
          <w:pPr/>
        </w:pPrChange>
      </w:pPr>
      <w:ins w:id="235" w:author="Author" w:date="2018-03-16T14:30:00Z">
        <w:r>
          <w:t>E</w:t>
        </w:r>
      </w:ins>
      <w:ins w:id="236" w:author="Author" w:date="2018-03-16T14:29:00Z">
        <w:r>
          <w:t xml:space="preserve">ditor's note: </w:t>
        </w:r>
      </w:ins>
      <w:ins w:id="237" w:author="Author" w:date="2018-03-16T14:30:00Z">
        <w:r>
          <w:t>some establishment cause are FFS, pending information from RAN2.</w:t>
        </w:r>
      </w:ins>
    </w:p>
    <w:sectPr w:rsidR="00BC4748" w:rsidRPr="000D5A56"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6101" w:rsidRDefault="00866101">
      <w:r>
        <w:separator/>
      </w:r>
    </w:p>
    <w:p w:rsidR="00866101" w:rsidRDefault="00866101"/>
  </w:endnote>
  <w:endnote w:type="continuationSeparator" w:id="0">
    <w:p w:rsidR="00866101" w:rsidRDefault="00866101">
      <w:r>
        <w:continuationSeparator/>
      </w:r>
    </w:p>
    <w:p w:rsidR="00866101" w:rsidRDefault="008661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212" w:rsidRDefault="00D212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6101" w:rsidRDefault="00866101">
      <w:r>
        <w:separator/>
      </w:r>
    </w:p>
    <w:p w:rsidR="00866101" w:rsidRDefault="00866101"/>
  </w:footnote>
  <w:footnote w:type="continuationSeparator" w:id="0">
    <w:p w:rsidR="00866101" w:rsidRDefault="00866101">
      <w:r>
        <w:continuationSeparator/>
      </w:r>
    </w:p>
    <w:p w:rsidR="00866101" w:rsidRDefault="008661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212" w:rsidRDefault="00D212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41B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21212" w:rsidRDefault="00D212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41B5">
      <w:rPr>
        <w:rFonts w:ascii="Arial" w:hAnsi="Arial" w:cs="Arial"/>
        <w:b/>
        <w:noProof/>
        <w:sz w:val="18"/>
        <w:szCs w:val="18"/>
      </w:rPr>
      <w:t>9</w:t>
    </w:r>
    <w:r>
      <w:rPr>
        <w:rFonts w:ascii="Arial" w:hAnsi="Arial" w:cs="Arial"/>
        <w:b/>
        <w:sz w:val="18"/>
        <w:szCs w:val="18"/>
      </w:rPr>
      <w:fldChar w:fldCharType="end"/>
    </w:r>
  </w:p>
  <w:p w:rsidR="00D21212" w:rsidRDefault="00D212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41B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21212" w:rsidRDefault="00D21212">
    <w:pPr>
      <w:pStyle w:val="Header"/>
    </w:pPr>
  </w:p>
  <w:p w:rsidR="00D21212" w:rsidRDefault="00D212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8EC89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6C2C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F0D04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19544C9"/>
    <w:multiLevelType w:val="hybridMultilevel"/>
    <w:tmpl w:val="2BDE6500"/>
    <w:lvl w:ilvl="0" w:tplc="35F09428">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9"/>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57C7"/>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5A65"/>
    <w:rsid w:val="000471B1"/>
    <w:rsid w:val="00047AB0"/>
    <w:rsid w:val="00050426"/>
    <w:rsid w:val="00051754"/>
    <w:rsid w:val="00051834"/>
    <w:rsid w:val="00054A22"/>
    <w:rsid w:val="00054AA6"/>
    <w:rsid w:val="00055DFE"/>
    <w:rsid w:val="00055EEB"/>
    <w:rsid w:val="00057D2E"/>
    <w:rsid w:val="00060F9A"/>
    <w:rsid w:val="000649FD"/>
    <w:rsid w:val="000655A6"/>
    <w:rsid w:val="000706E3"/>
    <w:rsid w:val="000718E3"/>
    <w:rsid w:val="00080512"/>
    <w:rsid w:val="00083BD0"/>
    <w:rsid w:val="00084832"/>
    <w:rsid w:val="000861EA"/>
    <w:rsid w:val="00090C7C"/>
    <w:rsid w:val="00095456"/>
    <w:rsid w:val="00097A80"/>
    <w:rsid w:val="000A27F8"/>
    <w:rsid w:val="000C289F"/>
    <w:rsid w:val="000C377B"/>
    <w:rsid w:val="000C62D4"/>
    <w:rsid w:val="000D15AC"/>
    <w:rsid w:val="000D1A56"/>
    <w:rsid w:val="000D3495"/>
    <w:rsid w:val="000D58AB"/>
    <w:rsid w:val="000D5A56"/>
    <w:rsid w:val="000E20FC"/>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3103"/>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2ED5"/>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3745F"/>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D6EDE"/>
    <w:rsid w:val="002D7F9E"/>
    <w:rsid w:val="002E27BF"/>
    <w:rsid w:val="002E328C"/>
    <w:rsid w:val="002E4180"/>
    <w:rsid w:val="002F18D4"/>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0D49"/>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D72FD"/>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B35BA"/>
    <w:rsid w:val="004B5A6C"/>
    <w:rsid w:val="004B6449"/>
    <w:rsid w:val="004B7C36"/>
    <w:rsid w:val="004C142C"/>
    <w:rsid w:val="004C276E"/>
    <w:rsid w:val="004C309F"/>
    <w:rsid w:val="004C3E4F"/>
    <w:rsid w:val="004C578D"/>
    <w:rsid w:val="004C63F2"/>
    <w:rsid w:val="004D3578"/>
    <w:rsid w:val="004E12BC"/>
    <w:rsid w:val="004E1A87"/>
    <w:rsid w:val="004E213A"/>
    <w:rsid w:val="004E71FD"/>
    <w:rsid w:val="004F17FF"/>
    <w:rsid w:val="004F207F"/>
    <w:rsid w:val="004F2FAD"/>
    <w:rsid w:val="004F41B5"/>
    <w:rsid w:val="004F6433"/>
    <w:rsid w:val="00500947"/>
    <w:rsid w:val="0050236C"/>
    <w:rsid w:val="00503D02"/>
    <w:rsid w:val="0050684C"/>
    <w:rsid w:val="005070F4"/>
    <w:rsid w:val="005135DC"/>
    <w:rsid w:val="00520EA4"/>
    <w:rsid w:val="00524DC0"/>
    <w:rsid w:val="00530D17"/>
    <w:rsid w:val="00532163"/>
    <w:rsid w:val="00536240"/>
    <w:rsid w:val="00543087"/>
    <w:rsid w:val="00543E6C"/>
    <w:rsid w:val="00544C5B"/>
    <w:rsid w:val="0054568E"/>
    <w:rsid w:val="005501BF"/>
    <w:rsid w:val="0055229C"/>
    <w:rsid w:val="005561D1"/>
    <w:rsid w:val="005602F0"/>
    <w:rsid w:val="00560B93"/>
    <w:rsid w:val="00564140"/>
    <w:rsid w:val="00564CC2"/>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5A9"/>
    <w:rsid w:val="005A2948"/>
    <w:rsid w:val="005A5D8F"/>
    <w:rsid w:val="005A68AA"/>
    <w:rsid w:val="005B17EC"/>
    <w:rsid w:val="005B41EF"/>
    <w:rsid w:val="005C065F"/>
    <w:rsid w:val="005C15FC"/>
    <w:rsid w:val="005C3CC3"/>
    <w:rsid w:val="005C5423"/>
    <w:rsid w:val="005C5EBD"/>
    <w:rsid w:val="005C7906"/>
    <w:rsid w:val="005D107E"/>
    <w:rsid w:val="005D1BAA"/>
    <w:rsid w:val="005D2E01"/>
    <w:rsid w:val="005D3570"/>
    <w:rsid w:val="005D45F1"/>
    <w:rsid w:val="005D6ED2"/>
    <w:rsid w:val="005E0FB8"/>
    <w:rsid w:val="005E1E4B"/>
    <w:rsid w:val="005E23CB"/>
    <w:rsid w:val="005E6A3D"/>
    <w:rsid w:val="005F633A"/>
    <w:rsid w:val="00600AAF"/>
    <w:rsid w:val="00605488"/>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035D"/>
    <w:rsid w:val="0069124D"/>
    <w:rsid w:val="00691272"/>
    <w:rsid w:val="00694E2C"/>
    <w:rsid w:val="0069529D"/>
    <w:rsid w:val="006964C4"/>
    <w:rsid w:val="00697B31"/>
    <w:rsid w:val="006A17FA"/>
    <w:rsid w:val="006A5234"/>
    <w:rsid w:val="006A6218"/>
    <w:rsid w:val="006B2668"/>
    <w:rsid w:val="006B6569"/>
    <w:rsid w:val="006B7201"/>
    <w:rsid w:val="006C68E0"/>
    <w:rsid w:val="006C793E"/>
    <w:rsid w:val="006D2ADC"/>
    <w:rsid w:val="006D37C4"/>
    <w:rsid w:val="006D470A"/>
    <w:rsid w:val="006D60F1"/>
    <w:rsid w:val="006D6292"/>
    <w:rsid w:val="006E04C1"/>
    <w:rsid w:val="006E1CA1"/>
    <w:rsid w:val="006E225E"/>
    <w:rsid w:val="006E3600"/>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4294"/>
    <w:rsid w:val="00785DDE"/>
    <w:rsid w:val="00790E02"/>
    <w:rsid w:val="00792387"/>
    <w:rsid w:val="00792D05"/>
    <w:rsid w:val="007948AA"/>
    <w:rsid w:val="007A3AD8"/>
    <w:rsid w:val="007A791E"/>
    <w:rsid w:val="007B2741"/>
    <w:rsid w:val="007B4314"/>
    <w:rsid w:val="007B4318"/>
    <w:rsid w:val="007B5066"/>
    <w:rsid w:val="007C1B3F"/>
    <w:rsid w:val="007C46DC"/>
    <w:rsid w:val="007C471D"/>
    <w:rsid w:val="007C6F78"/>
    <w:rsid w:val="007E337E"/>
    <w:rsid w:val="007E3C13"/>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2690"/>
    <w:rsid w:val="0084546E"/>
    <w:rsid w:val="00845CE0"/>
    <w:rsid w:val="00846DEC"/>
    <w:rsid w:val="00847F8D"/>
    <w:rsid w:val="00855BFC"/>
    <w:rsid w:val="00857ADA"/>
    <w:rsid w:val="00857C81"/>
    <w:rsid w:val="00862BEF"/>
    <w:rsid w:val="0086383A"/>
    <w:rsid w:val="00864064"/>
    <w:rsid w:val="00865AD5"/>
    <w:rsid w:val="00866101"/>
    <w:rsid w:val="00866A3D"/>
    <w:rsid w:val="00870926"/>
    <w:rsid w:val="00871D27"/>
    <w:rsid w:val="00872B27"/>
    <w:rsid w:val="00874A5D"/>
    <w:rsid w:val="00874AEC"/>
    <w:rsid w:val="008768CA"/>
    <w:rsid w:val="0087779D"/>
    <w:rsid w:val="00880FD5"/>
    <w:rsid w:val="00883576"/>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27C01"/>
    <w:rsid w:val="009317F1"/>
    <w:rsid w:val="00932C02"/>
    <w:rsid w:val="00935F45"/>
    <w:rsid w:val="00942EC2"/>
    <w:rsid w:val="00947F33"/>
    <w:rsid w:val="009567F7"/>
    <w:rsid w:val="00966E4A"/>
    <w:rsid w:val="0097153B"/>
    <w:rsid w:val="00971F6D"/>
    <w:rsid w:val="00980127"/>
    <w:rsid w:val="00982313"/>
    <w:rsid w:val="0098369C"/>
    <w:rsid w:val="00984DFC"/>
    <w:rsid w:val="00986547"/>
    <w:rsid w:val="0099012C"/>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0E4C"/>
    <w:rsid w:val="00AE11B0"/>
    <w:rsid w:val="00AE2F27"/>
    <w:rsid w:val="00AE775D"/>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48"/>
    <w:rsid w:val="00BC476C"/>
    <w:rsid w:val="00BD0216"/>
    <w:rsid w:val="00BD1910"/>
    <w:rsid w:val="00BD30D6"/>
    <w:rsid w:val="00BD3700"/>
    <w:rsid w:val="00BD3C24"/>
    <w:rsid w:val="00BD5A59"/>
    <w:rsid w:val="00BD6DDA"/>
    <w:rsid w:val="00BD7924"/>
    <w:rsid w:val="00BE24BE"/>
    <w:rsid w:val="00BE305C"/>
    <w:rsid w:val="00BE33F7"/>
    <w:rsid w:val="00BE47CA"/>
    <w:rsid w:val="00BF666A"/>
    <w:rsid w:val="00C04ACF"/>
    <w:rsid w:val="00C05393"/>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85FA2"/>
    <w:rsid w:val="00C91182"/>
    <w:rsid w:val="00C92215"/>
    <w:rsid w:val="00C93F40"/>
    <w:rsid w:val="00C971EA"/>
    <w:rsid w:val="00C97AB3"/>
    <w:rsid w:val="00C97ECD"/>
    <w:rsid w:val="00CA22DD"/>
    <w:rsid w:val="00CA363B"/>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44C4"/>
    <w:rsid w:val="00CD6F76"/>
    <w:rsid w:val="00CD76B6"/>
    <w:rsid w:val="00CE476C"/>
    <w:rsid w:val="00CE7136"/>
    <w:rsid w:val="00CE7E30"/>
    <w:rsid w:val="00D019C5"/>
    <w:rsid w:val="00D06090"/>
    <w:rsid w:val="00D074BC"/>
    <w:rsid w:val="00D100D1"/>
    <w:rsid w:val="00D118BD"/>
    <w:rsid w:val="00D14AC6"/>
    <w:rsid w:val="00D16381"/>
    <w:rsid w:val="00D21212"/>
    <w:rsid w:val="00D21623"/>
    <w:rsid w:val="00D2571B"/>
    <w:rsid w:val="00D27D7A"/>
    <w:rsid w:val="00D37863"/>
    <w:rsid w:val="00D40438"/>
    <w:rsid w:val="00D41D05"/>
    <w:rsid w:val="00D41F07"/>
    <w:rsid w:val="00D43416"/>
    <w:rsid w:val="00D450A0"/>
    <w:rsid w:val="00D473BD"/>
    <w:rsid w:val="00D50E6A"/>
    <w:rsid w:val="00D5229D"/>
    <w:rsid w:val="00D56156"/>
    <w:rsid w:val="00D602F1"/>
    <w:rsid w:val="00D63536"/>
    <w:rsid w:val="00D653B2"/>
    <w:rsid w:val="00D70ACE"/>
    <w:rsid w:val="00D73865"/>
    <w:rsid w:val="00D738D6"/>
    <w:rsid w:val="00D74250"/>
    <w:rsid w:val="00D755EB"/>
    <w:rsid w:val="00D77E70"/>
    <w:rsid w:val="00D8183B"/>
    <w:rsid w:val="00D82AAB"/>
    <w:rsid w:val="00D84E90"/>
    <w:rsid w:val="00D86A49"/>
    <w:rsid w:val="00D87E00"/>
    <w:rsid w:val="00D9134D"/>
    <w:rsid w:val="00D91357"/>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6F4E"/>
    <w:rsid w:val="00DF1357"/>
    <w:rsid w:val="00DF27D7"/>
    <w:rsid w:val="00DF2B1F"/>
    <w:rsid w:val="00DF3443"/>
    <w:rsid w:val="00DF62CD"/>
    <w:rsid w:val="00E00923"/>
    <w:rsid w:val="00E035FE"/>
    <w:rsid w:val="00E0397F"/>
    <w:rsid w:val="00E05535"/>
    <w:rsid w:val="00E05A44"/>
    <w:rsid w:val="00E06D09"/>
    <w:rsid w:val="00E071AB"/>
    <w:rsid w:val="00E124FE"/>
    <w:rsid w:val="00E14FE4"/>
    <w:rsid w:val="00E15017"/>
    <w:rsid w:val="00E155C5"/>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5127"/>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1997"/>
    <w:rsid w:val="00ED337E"/>
    <w:rsid w:val="00ED38CB"/>
    <w:rsid w:val="00ED3DB1"/>
    <w:rsid w:val="00ED5BC5"/>
    <w:rsid w:val="00ED7839"/>
    <w:rsid w:val="00EE029E"/>
    <w:rsid w:val="00EE4495"/>
    <w:rsid w:val="00EE609E"/>
    <w:rsid w:val="00EE7CB2"/>
    <w:rsid w:val="00EE7E5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2D12"/>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C6055"/>
    <w:rsid w:val="00FD1A3D"/>
    <w:rsid w:val="00FD60FC"/>
    <w:rsid w:val="00FE05F9"/>
    <w:rsid w:val="00FE2CD0"/>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354051"/>
  <w15:docId w15:val="{3D00D20C-B60C-416B-B129-D7C894974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ED1997"/>
    <w:pPr>
      <w:spacing w:after="120"/>
    </w:pPr>
    <w:rPr>
      <w:rFonts w:ascii="Arial" w:hAnsi="Arial"/>
      <w:lang w:val="en-GB" w:eastAsia="en-US"/>
    </w:rPr>
  </w:style>
  <w:style w:type="table" w:styleId="TableGrid">
    <w:name w:val="Table Grid"/>
    <w:basedOn w:val="TableNormal"/>
    <w:rsid w:val="000D5A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771F3E-5D73-4D04-86E6-3F5162654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9</Pages>
  <Words>3785</Words>
  <Characters>22334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Ericsson User, R04</cp:lastModifiedBy>
  <cp:revision>31</cp:revision>
  <dcterms:created xsi:type="dcterms:W3CDTF">2018-03-16T12:02:00Z</dcterms:created>
  <dcterms:modified xsi:type="dcterms:W3CDTF">2018-04-19T18:43:00Z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