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3186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E826C8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826C8">
        <w:rPr>
          <w:rFonts w:ascii="Arial" w:hAnsi="Arial" w:cs="Arial"/>
          <w:b/>
          <w:sz w:val="22"/>
          <w:szCs w:val="22"/>
          <w:lang w:val="en-US"/>
        </w:rPr>
        <w:t>To:</w:t>
      </w:r>
      <w:r w:rsidRPr="00E826C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E826C8">
        <w:rPr>
          <w:rFonts w:ascii="Arial" w:hAnsi="Arial" w:cs="Arial"/>
          <w:bCs/>
          <w:sz w:val="22"/>
          <w:szCs w:val="22"/>
          <w:lang w:val="en-US"/>
        </w:rPr>
        <w:t>3GPP TSG SA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Christian.Herrero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</w:t>
      </w:r>
      <w:proofErr w:type="gramStart"/>
      <w:r>
        <w:rPr>
          <w:rFonts w:cs="Arial"/>
          <w:iCs/>
          <w:lang w:eastAsia="zh-CN"/>
        </w:rPr>
        <w:t>to provide</w:t>
      </w:r>
      <w:proofErr w:type="gramEnd"/>
      <w:r>
        <w:rPr>
          <w:rFonts w:cs="Arial"/>
          <w:iCs/>
          <w:lang w:eastAsia="zh-CN"/>
        </w:rPr>
        <w:t xml:space="preserve">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 though CT1 have not mad</w:t>
      </w:r>
      <w:r w:rsidR="00433B41">
        <w:rPr>
          <w:rFonts w:cs="Arial"/>
          <w:iCs/>
          <w:lang w:eastAsia="zh-CN"/>
        </w:rPr>
        <w:t>e decision of whether the functionality can be or not restricted for NR-RAN.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 xml:space="preserve">After analyzing the SA2 requirements, CT1 acknowledge 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21354A">
        <w:rPr>
          <w:rFonts w:cs="Arial"/>
          <w:iCs/>
          <w:lang w:eastAsia="zh-CN"/>
        </w:rPr>
        <w:t xml:space="preserve">has a number of drawbacks and </w:t>
      </w:r>
      <w:r w:rsidR="00717D6D">
        <w:rPr>
          <w:rFonts w:cs="Arial"/>
          <w:iCs/>
          <w:lang w:eastAsia="zh-CN"/>
        </w:rPr>
        <w:t xml:space="preserve">not all SA2 requirements 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EC383E">
        <w:t>. CT1 would like to note that there is some need for co-ordination of the work with other working groups (e.g., SA1, SA3) before CT1 can move to the specification phase of any solution to the requirements.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2 to consider the information provided in </w:t>
      </w:r>
      <w:proofErr w:type="gramStart"/>
      <w:r>
        <w:t>this</w:t>
      </w:r>
      <w:proofErr w:type="gramEnd"/>
      <w:r>
        <w:t xml:space="preserve"> LS in their discussions on PLMN and RAT selection policies for roaming.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21" w:rsidRDefault="00B32421">
      <w:pPr>
        <w:spacing w:after="0"/>
      </w:pPr>
      <w:r>
        <w:separator/>
      </w:r>
    </w:p>
  </w:endnote>
  <w:endnote w:type="continuationSeparator" w:id="0">
    <w:p w:rsidR="00B32421" w:rsidRDefault="00B324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21" w:rsidRDefault="00B32421">
      <w:pPr>
        <w:spacing w:after="0"/>
      </w:pPr>
      <w:r>
        <w:separator/>
      </w:r>
    </w:p>
  </w:footnote>
  <w:footnote w:type="continuationSeparator" w:id="0">
    <w:p w:rsidR="00B32421" w:rsidRDefault="00B324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F6242"/>
    <w:rsid w:val="00182A09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6940"/>
    <w:rsid w:val="009953A7"/>
    <w:rsid w:val="0099764C"/>
    <w:rsid w:val="009E4EF0"/>
    <w:rsid w:val="00A01538"/>
    <w:rsid w:val="00A72A2E"/>
    <w:rsid w:val="00A823BC"/>
    <w:rsid w:val="00A835EE"/>
    <w:rsid w:val="00A92389"/>
    <w:rsid w:val="00B32421"/>
    <w:rsid w:val="00B97703"/>
    <w:rsid w:val="00C82985"/>
    <w:rsid w:val="00C914A2"/>
    <w:rsid w:val="00C92839"/>
    <w:rsid w:val="00CD0265"/>
    <w:rsid w:val="00D154CC"/>
    <w:rsid w:val="00DA6369"/>
    <w:rsid w:val="00E70734"/>
    <w:rsid w:val="00E826C8"/>
    <w:rsid w:val="00EC383E"/>
    <w:rsid w:val="00EC7F43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7</cp:revision>
  <cp:lastPrinted>2002-04-23T07:10:00Z</cp:lastPrinted>
  <dcterms:created xsi:type="dcterms:W3CDTF">2017-08-14T09:45:00Z</dcterms:created>
  <dcterms:modified xsi:type="dcterms:W3CDTF">2017-08-14T12:11:00Z</dcterms:modified>
</cp:coreProperties>
</file>