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41AA9E49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053BC0">
        <w:rPr>
          <w:b/>
          <w:noProof/>
          <w:sz w:val="24"/>
        </w:rPr>
        <w:t>153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4B953B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053BC0">
        <w:rPr>
          <w:rFonts w:ascii="Arial" w:hAnsi="Arial" w:cs="Arial"/>
          <w:b/>
          <w:bCs/>
        </w:rPr>
        <w:t>ATSSS</w:t>
      </w:r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40"/>
        <w:gridCol w:w="1238"/>
        <w:gridCol w:w="520"/>
        <w:gridCol w:w="958"/>
        <w:gridCol w:w="2158"/>
        <w:gridCol w:w="480"/>
        <w:gridCol w:w="661"/>
        <w:gridCol w:w="959"/>
        <w:gridCol w:w="959"/>
        <w:gridCol w:w="1637"/>
        <w:gridCol w:w="1299"/>
        <w:gridCol w:w="2953"/>
        <w:gridCol w:w="1378"/>
      </w:tblGrid>
      <w:tr w:rsidR="00053BC0" w:rsidRPr="00053BC0" w14:paraId="6F41CC99" w14:textId="77777777" w:rsidTr="00053BC0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88BDBD6" w14:textId="77777777" w:rsidR="00053BC0" w:rsidRPr="00053BC0" w:rsidRDefault="00053BC0" w:rsidP="00053B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87D7EC8" w14:textId="77777777" w:rsidR="00053BC0" w:rsidRPr="00053BC0" w:rsidRDefault="00053BC0" w:rsidP="00053B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175708F" w14:textId="77777777" w:rsidR="00053BC0" w:rsidRPr="00053BC0" w:rsidRDefault="00053BC0" w:rsidP="00053B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16BF6BE" w14:textId="77777777" w:rsidR="00053BC0" w:rsidRPr="00053BC0" w:rsidRDefault="00053BC0" w:rsidP="00053B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5E593DD" w14:textId="77777777" w:rsidR="00053BC0" w:rsidRPr="00053BC0" w:rsidRDefault="00053BC0" w:rsidP="00053B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3667202" w14:textId="77777777" w:rsidR="00053BC0" w:rsidRPr="00053BC0" w:rsidRDefault="00053BC0" w:rsidP="00053B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C307FB5" w14:textId="77777777" w:rsidR="00053BC0" w:rsidRPr="00053BC0" w:rsidRDefault="00053BC0" w:rsidP="00053B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BA01972" w14:textId="77777777" w:rsidR="00053BC0" w:rsidRPr="00053BC0" w:rsidRDefault="00053BC0" w:rsidP="00053B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7FD0A52" w14:textId="77777777" w:rsidR="00053BC0" w:rsidRPr="00053BC0" w:rsidRDefault="00053BC0" w:rsidP="00053B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181D8D0" w14:textId="77777777" w:rsidR="00053BC0" w:rsidRPr="00053BC0" w:rsidRDefault="00053BC0" w:rsidP="00053B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D67620E" w14:textId="77777777" w:rsidR="00053BC0" w:rsidRPr="00053BC0" w:rsidRDefault="00053BC0" w:rsidP="00053B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229794B" w14:textId="77777777" w:rsidR="00053BC0" w:rsidRPr="00053BC0" w:rsidRDefault="00053BC0" w:rsidP="00053B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C1F13A8" w14:textId="77777777" w:rsidR="00053BC0" w:rsidRPr="00053BC0" w:rsidRDefault="00053BC0" w:rsidP="00053B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53BC0" w:rsidRPr="00053BC0" w14:paraId="39A6C48C" w14:textId="77777777" w:rsidTr="00053BC0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30F1B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74CA8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BEAB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386DA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94625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the necessity of ATSSS Container IE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4B11D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B7DCD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5FA43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AEBF8B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72437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54152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7E3FE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5.2.1, 5.2.6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27532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53BC0" w:rsidRPr="00053BC0" w14:paraId="63809A9F" w14:textId="77777777" w:rsidTr="00053BC0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F1057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2BF83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9B944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533C6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03D79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whether UP resources are established on 3GPP and non-3GPP accesses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31F41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2C15A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07122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12494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52C17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93E9A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38863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5.2.1, 5.2.5, 5.2.6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43420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53BC0" w:rsidRPr="00053BC0" w14:paraId="50527A1D" w14:textId="77777777" w:rsidTr="00053BC0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8AE49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30F44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DA15D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4115A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A75BF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MA PDU session after an inter-system change from N1 mode to S1 mode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4083D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CDC90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62FF7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7B04A7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E4020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EF412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65ED6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0FACD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53BC0" w:rsidRPr="00053BC0" w14:paraId="0AC191F6" w14:textId="77777777" w:rsidTr="00053BC0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39D41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47D9B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3AFF3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1D4DF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02F74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 rule with steering functionality not supported by the UE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930B6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E791B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8C31F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524C95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0E58B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2D12C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F705B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6.1.3.1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63810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53BC0" w:rsidRPr="00053BC0" w14:paraId="383CCB7B" w14:textId="77777777" w:rsidTr="00053BC0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93D2B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C7A4E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CDA74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55EFE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21B8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MAI for PMFP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C7BD0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6D106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DB3B0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233EFB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3E711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466BE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6729F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4.4, 5.4.3.2, 5.4.4.2, 5.4.5.2, 8.8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8114F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53BC0" w:rsidRPr="00053BC0" w14:paraId="68B473AC" w14:textId="77777777" w:rsidTr="00053BC0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707FA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9B094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7DE6D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CF26F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D6977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PMFP messages transported over default QoS flow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3A53D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6F90A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CD357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24A138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9E1D9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A0916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B873C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FAE09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53BC0" w:rsidRPr="00053BC0" w14:paraId="6894B4EA" w14:textId="77777777" w:rsidTr="00053BC0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6769B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11270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D55E4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4C167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C6164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RFC for draft-ietf-tcpm-converters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0EC0E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CADCE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46DB5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71A99A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41B57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99A65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4E61A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2, 6.1.4.1.1, 6.1.4.1.3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C47A2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53BC0" w:rsidRPr="00053BC0" w14:paraId="621B7153" w14:textId="77777777" w:rsidTr="00053BC0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D7583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1E9C5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219D5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5F677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D1742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partial implementation of CR#2029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22B9F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05B49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AE859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10563A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8DC3E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60307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ATSSS, 5WWC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EE87A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96E5A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53BC0" w:rsidRPr="00053BC0" w14:paraId="0A687372" w14:textId="77777777" w:rsidTr="00053BC0">
        <w:trPr>
          <w:trHeight w:val="15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75617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EA17F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2424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6699E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E9C21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86DA2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"MA PDU request" when the 5G-RG performs inter-system change from S1 mode to N1 mode with an MA PDU session with a PDN connection as a user-plane resource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2E346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5E558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C56FB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61B852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8F329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54FC6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ATSSS, 5WWC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23DA4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386D4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53BC0" w:rsidRPr="00053BC0" w14:paraId="6576CBDF" w14:textId="77777777" w:rsidTr="00053BC0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19CA0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29983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2464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82C4D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86D98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16871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applicability of Allowed PDU session status IE to MA PDU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07337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0FFB6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ED730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21FC2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92EB8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20923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ATSSS, 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53158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2EE8F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53BC0" w:rsidRPr="00053BC0" w14:paraId="5DE3DC19" w14:textId="77777777" w:rsidTr="00053BC0">
        <w:trPr>
          <w:trHeight w:val="11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827BE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975EC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2465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DA6AA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FAFFC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6C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unnecessary restriction for modifying/upgrading a PDU session to an MA PDU session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ECE04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21299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03253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78393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8E0C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92EB6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1D97B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10398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53BC0" w:rsidRPr="00053BC0" w14:paraId="11D4D1CF" w14:textId="77777777" w:rsidTr="00053BC0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F8AEB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1190F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2466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B3D6D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04481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0F4C2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PDU session status IE handling for MA PDU sessions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AA5E6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B1FED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4A9DB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4F979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3524D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9286A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ATSSS, 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05F8C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5.5.1.3.2, 5.5.1.3.4, 5.6.1.2.1, 5.6.1.4.1, 5.6.1.5, 5.6.3.2, 5.6.3.3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E4D36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53BC0" w:rsidRPr="00053BC0" w14:paraId="19FB1201" w14:textId="77777777" w:rsidTr="00053BC0">
        <w:trPr>
          <w:trHeight w:val="11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1A6BA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5EDB6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2467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D252E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802D1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0F31A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local release of an MA PDU session having user plane resources established on both 3GPP access and non-3GPP access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B0ADB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C484E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E9C86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977F65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F20CE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A53E1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ATSSS, 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0BECC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6.4.3.5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46CB3" w14:textId="77777777" w:rsidR="00053BC0" w:rsidRPr="00053BC0" w:rsidRDefault="00053BC0" w:rsidP="00053B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53B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3BC0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2020-09-03T11:49:00Z</dcterms:modified>
</cp:coreProperties>
</file>