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17FFE">
        <w:rPr>
          <w:b/>
          <w:noProof/>
          <w:sz w:val="24"/>
        </w:rPr>
        <w:t>694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41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3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7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41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41D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B17FFE" w:rsidRDefault="00B17F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7FFE" w:rsidRDefault="00B17FFE" w:rsidP="00B17FFE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B17FFE" w:rsidRDefault="00B17FFE" w:rsidP="00B1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B17FFE" w:rsidRDefault="00B17FFE" w:rsidP="00B17F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7FFE" w:rsidRDefault="00B17FFE" w:rsidP="00B1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2, 6.3, 6.3.35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641D4" w:rsidRDefault="00F641D4" w:rsidP="00F641D4">
      <w:pPr>
        <w:pStyle w:val="Titre1"/>
      </w:pPr>
      <w:bookmarkStart w:id="2" w:name="_Toc485669143"/>
      <w:r>
        <w:t>2</w:t>
      </w:r>
      <w:r>
        <w:tab/>
      </w:r>
      <w:r>
        <w:tab/>
        <w:t>References</w:t>
      </w:r>
      <w:bookmarkEnd w:id="2"/>
    </w:p>
    <w:p w:rsidR="00F641D4" w:rsidRDefault="00F641D4" w:rsidP="00F641D4">
      <w:r>
        <w:t>The following documents contain provisions, which through reference in this text constitute provisions of the present document.</w:t>
      </w:r>
    </w:p>
    <w:p w:rsidR="00F641D4" w:rsidRDefault="00F641D4" w:rsidP="00F641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641D4" w:rsidRDefault="00F641D4" w:rsidP="00F641D4">
      <w:pPr>
        <w:pStyle w:val="B1"/>
      </w:pPr>
      <w:r>
        <w:t>-</w:t>
      </w:r>
      <w:r>
        <w:tab/>
        <w:t>For a specific reference, subsequent revisions do not apply.</w:t>
      </w:r>
    </w:p>
    <w:p w:rsidR="00F641D4" w:rsidRDefault="00F641D4" w:rsidP="00F641D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F641D4" w:rsidRDefault="00F641D4" w:rsidP="00F641D4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F641D4" w:rsidRDefault="00F641D4" w:rsidP="00F641D4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F641D4" w:rsidRPr="008A21D5" w:rsidRDefault="00F641D4" w:rsidP="00F641D4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F641D4" w:rsidRPr="008A21D5" w:rsidRDefault="00F641D4" w:rsidP="00F641D4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F641D4" w:rsidRDefault="00F641D4" w:rsidP="00F641D4">
      <w:pPr>
        <w:pStyle w:val="EX"/>
      </w:pPr>
      <w:proofErr w:type="gramStart"/>
      <w:r>
        <w:t>[5]</w:t>
      </w:r>
      <w:r>
        <w:tab/>
        <w:t>IETF RFC 2234 "Augmented BNF for syntax specifications".</w:t>
      </w:r>
      <w:proofErr w:type="gramEnd"/>
    </w:p>
    <w:p w:rsidR="00F641D4" w:rsidRDefault="00F641D4" w:rsidP="00F641D4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F641D4" w:rsidRDefault="00F641D4" w:rsidP="00F641D4">
      <w:pPr>
        <w:pStyle w:val="EX"/>
      </w:pPr>
      <w:proofErr w:type="gramStart"/>
      <w:r>
        <w:t>[7]</w:t>
      </w:r>
      <w:r>
        <w:tab/>
        <w:t>IETF RFC 3589 "Diameter Command Codes for Third Generation Partnership Project (3GPP) Release 5".</w:t>
      </w:r>
      <w:proofErr w:type="gramEnd"/>
    </w:p>
    <w:p w:rsidR="00F641D4" w:rsidRDefault="00F641D4" w:rsidP="00F641D4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F641D4" w:rsidRDefault="00F641D4" w:rsidP="00F641D4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F641D4" w:rsidRDefault="00F641D4" w:rsidP="00F641D4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F641D4" w:rsidRPr="003B698E" w:rsidRDefault="00F641D4" w:rsidP="00F641D4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F641D4" w:rsidRDefault="00F641D4" w:rsidP="00F641D4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F641D4" w:rsidRPr="00766373" w:rsidRDefault="00F641D4" w:rsidP="00F641D4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F641D4" w:rsidRPr="00766373" w:rsidRDefault="00F641D4" w:rsidP="00F641D4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del w:id="3" w:author="CT Chair" w:date="2019-08-17T10:37:00Z">
        <w:r w:rsidRPr="00197746" w:rsidDel="00F641D4">
          <w:rPr>
            <w:noProof/>
          </w:rPr>
          <w:delText>draft-ietf-dime-</w:delText>
        </w:r>
        <w:r w:rsidDel="00F641D4">
          <w:rPr>
            <w:noProof/>
          </w:rPr>
          <w:delText>load</w:delText>
        </w:r>
        <w:r w:rsidRPr="00197746" w:rsidDel="00F641D4">
          <w:rPr>
            <w:noProof/>
          </w:rPr>
          <w:delText>-0</w:delText>
        </w:r>
        <w:r w:rsidDel="00F641D4">
          <w:rPr>
            <w:noProof/>
          </w:rPr>
          <w:delText>3</w:delText>
        </w:r>
      </w:del>
      <w:ins w:id="4" w:author="CT Chair" w:date="2019-08-17T10:37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F641D4" w:rsidDel="00F641D4" w:rsidRDefault="00F641D4" w:rsidP="00F641D4">
      <w:pPr>
        <w:pStyle w:val="EditorsNote"/>
        <w:rPr>
          <w:del w:id="5" w:author="CT Chair" w:date="2019-08-17T10:37:00Z"/>
        </w:rPr>
      </w:pPr>
      <w:del w:id="6" w:author="CT Chair" w:date="2019-08-17T10:37:00Z">
        <w:r w:rsidDel="00F641D4">
          <w:delText>Editor's note:</w:delText>
        </w:r>
        <w:r w:rsidDel="00F641D4">
          <w:tab/>
        </w:r>
        <w:r w:rsidRPr="00506A44" w:rsidDel="00F641D4">
          <w:delText>The above document cannot be formally referenced until it is published as an RFC</w:delText>
        </w:r>
        <w:r w:rsidDel="00F641D4">
          <w:delText>.</w:delText>
        </w:r>
      </w:del>
    </w:p>
    <w:p w:rsidR="00F641D4" w:rsidRPr="003B698E" w:rsidRDefault="00F641D4" w:rsidP="00F641D4">
      <w:pPr>
        <w:pStyle w:val="EX"/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41D4" w:rsidRDefault="00F641D4" w:rsidP="00F641D4">
      <w:pPr>
        <w:pStyle w:val="Titre2"/>
      </w:pPr>
      <w:bookmarkStart w:id="7" w:name="_Toc485669177"/>
      <w:r>
        <w:t>6.3</w:t>
      </w:r>
      <w:r>
        <w:tab/>
        <w:t>AVPs</w:t>
      </w:r>
      <w:bookmarkEnd w:id="7"/>
    </w:p>
    <w:p w:rsidR="00F641D4" w:rsidRDefault="00F641D4" w:rsidP="00F641D4">
      <w:r>
        <w:t xml:space="preserve">The following table describes the Diameter AVPs defined for the </w:t>
      </w:r>
      <w:proofErr w:type="spellStart"/>
      <w:r>
        <w:t>Sh</w:t>
      </w:r>
      <w:proofErr w:type="spellEnd"/>
      <w:r>
        <w:t xml:space="preserve"> interface protocol, their AVP Code values, types, possible flag values and whether the AVP may or not be encrypted.</w:t>
      </w:r>
    </w:p>
    <w:p w:rsidR="00F641D4" w:rsidRDefault="00F641D4" w:rsidP="00F641D4">
      <w:pPr>
        <w:pStyle w:val="TH"/>
      </w:pPr>
      <w:r>
        <w:lastRenderedPageBreak/>
        <w:t>Table 6.3.1: Diameter Multimedia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7"/>
        <w:gridCol w:w="567"/>
        <w:gridCol w:w="850"/>
        <w:gridCol w:w="1896"/>
        <w:gridCol w:w="548"/>
        <w:gridCol w:w="567"/>
        <w:gridCol w:w="709"/>
        <w:gridCol w:w="567"/>
        <w:gridCol w:w="958"/>
      </w:tblGrid>
      <w:tr w:rsidR="00F641D4" w:rsidTr="00E1580F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</w:tcBorders>
            <w:shd w:val="clear" w:color="auto" w:fill="D9D9D9"/>
          </w:tcPr>
          <w:p w:rsidR="00F641D4" w:rsidRDefault="00F641D4" w:rsidP="00E1580F">
            <w:pPr>
              <w:pStyle w:val="TAH"/>
            </w:pPr>
          </w:p>
        </w:tc>
        <w:tc>
          <w:tcPr>
            <w:tcW w:w="2391" w:type="dxa"/>
            <w:gridSpan w:val="4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AVP Flag rules</w:t>
            </w:r>
          </w:p>
        </w:tc>
        <w:tc>
          <w:tcPr>
            <w:tcW w:w="958" w:type="dxa"/>
            <w:tcBorders>
              <w:top w:val="nil"/>
              <w:right w:val="nil"/>
            </w:tcBorders>
            <w:shd w:val="clear" w:color="auto" w:fill="D9D9D9"/>
          </w:tcPr>
          <w:p w:rsidR="00F641D4" w:rsidRDefault="00F641D4" w:rsidP="00E1580F">
            <w:pPr>
              <w:pStyle w:val="TAH"/>
            </w:pPr>
          </w:p>
        </w:tc>
      </w:tr>
      <w:tr w:rsidR="00F641D4" w:rsidTr="00E1580F">
        <w:trPr>
          <w:jc w:val="center"/>
        </w:trPr>
        <w:tc>
          <w:tcPr>
            <w:tcW w:w="258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Attribute Name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AVP Code</w:t>
            </w:r>
          </w:p>
        </w:tc>
        <w:tc>
          <w:tcPr>
            <w:tcW w:w="850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Section defined</w:t>
            </w:r>
          </w:p>
        </w:tc>
        <w:tc>
          <w:tcPr>
            <w:tcW w:w="1896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Value Type</w:t>
            </w:r>
          </w:p>
        </w:tc>
        <w:tc>
          <w:tcPr>
            <w:tcW w:w="548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Must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May</w:t>
            </w:r>
          </w:p>
        </w:tc>
        <w:tc>
          <w:tcPr>
            <w:tcW w:w="709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Should not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Must not</w:t>
            </w:r>
          </w:p>
        </w:tc>
        <w:tc>
          <w:tcPr>
            <w:tcW w:w="958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May Encrypt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User-Identity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MSISDN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User-Data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702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Data-Reference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703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6.3.4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Service-Indication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704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705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6.3.6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Requested-Domain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706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6.3.7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Current-Location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707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6.3.8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Identity-Set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708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6.3.10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Expiry-Time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709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6.3.16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Time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Send-Data-Indication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6.3.17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Server-Name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602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6.3.9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Supported-Features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628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Feature-List-ID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629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Feature-List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Supported-Applications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6.3.14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Public-Identity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601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DSAI-Tag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6.3.18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634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6.3.19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-IMPU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636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6.3.20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Session-Priority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650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One-Time-Notification</w:t>
            </w:r>
          </w:p>
        </w:tc>
        <w:tc>
          <w:tcPr>
            <w:tcW w:w="567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712</w:t>
            </w:r>
          </w:p>
        </w:tc>
        <w:tc>
          <w:tcPr>
            <w:tcW w:w="850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6.3.22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Requested-Nodes</w:t>
            </w:r>
          </w:p>
        </w:tc>
        <w:tc>
          <w:tcPr>
            <w:tcW w:w="567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713</w:t>
            </w:r>
          </w:p>
        </w:tc>
        <w:tc>
          <w:tcPr>
            <w:tcW w:w="850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6.3.7A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Serving-Node-Indication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714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6.3.23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Repository-Data-ID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715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24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Sequence-Number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716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25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t>Pre-paging-Supported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717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26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rPr>
                <w:lang w:eastAsia="zh-CN"/>
              </w:rPr>
              <w:t>Local</w:t>
            </w:r>
            <w:r>
              <w:rPr>
                <w:rFonts w:hint="eastAsia"/>
                <w:lang w:eastAsia="zh-CN"/>
              </w:rPr>
              <w:t>-Time-Zone-Indication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718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27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t>UDR-Flags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719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28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Call-Reference-Info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720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6.3.29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Call-Reference-Number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721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6.3.30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AS-Number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722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6.3.31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OC-Supported-Features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rPr>
                <w:rFonts w:hint="eastAsia"/>
                <w:lang w:eastAsia="zh-CN"/>
              </w:rPr>
              <w:t>6.3.32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OC-OLR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623</w:t>
            </w:r>
          </w:p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eastAsia="zh-CN"/>
              </w:rPr>
            </w:pPr>
            <w:r w:rsidRPr="0031687A">
              <w:rPr>
                <w:rFonts w:hint="eastAsia"/>
                <w:lang w:eastAsia="zh-CN"/>
              </w:rPr>
              <w:t>6.3.</w:t>
            </w:r>
            <w:r w:rsidRPr="0031687A">
              <w:rPr>
                <w:lang w:eastAsia="zh-CN"/>
              </w:rPr>
              <w:t>33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</w:pPr>
            <w:r w:rsidRPr="0031687A"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DRMP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6.3.34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Load</w:t>
            </w:r>
          </w:p>
        </w:tc>
        <w:tc>
          <w:tcPr>
            <w:tcW w:w="567" w:type="dxa"/>
          </w:tcPr>
          <w:p w:rsidR="00B17FFE" w:rsidRDefault="00B17FFE" w:rsidP="00E1580F">
            <w:pPr>
              <w:pStyle w:val="TAC"/>
              <w:rPr>
                <w:ins w:id="8" w:author="Orange/JB" w:date="2019-08-29T10:17:00Z"/>
                <w:lang w:eastAsia="zh-CN"/>
              </w:rPr>
            </w:pPr>
            <w:ins w:id="9" w:author="Orange/JB" w:date="2019-08-29T10:17:00Z">
              <w:r>
                <w:rPr>
                  <w:lang w:eastAsia="zh-CN"/>
                </w:rPr>
                <w:t>650</w:t>
              </w:r>
              <w:bookmarkStart w:id="10" w:name="_GoBack"/>
              <w:bookmarkEnd w:id="10"/>
            </w:ins>
          </w:p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cantSplit/>
          <w:jc w:val="center"/>
        </w:trPr>
        <w:tc>
          <w:tcPr>
            <w:tcW w:w="9249" w:type="dxa"/>
            <w:gridSpan w:val="9"/>
          </w:tcPr>
          <w:p w:rsidR="00F641D4" w:rsidRDefault="00F641D4" w:rsidP="00E1580F">
            <w:pPr>
              <w:pStyle w:val="TAN"/>
            </w:pPr>
            <w:r>
              <w:t>NOTE 1:</w:t>
            </w:r>
            <w:r>
              <w:tab/>
              <w:t xml:space="preserve">The AVP header bit denoted as </w:t>
            </w:r>
            <w:proofErr w:type="gramStart"/>
            <w:r>
              <w:t>‘M’,</w:t>
            </w:r>
            <w:proofErr w:type="gramEnd"/>
            <w:r>
              <w:t xml:space="preserve"> indicates whether support of the AVP is required. The AVP header bit denoted as </w:t>
            </w:r>
            <w:proofErr w:type="gramStart"/>
            <w:r>
              <w:t>‘V’,</w:t>
            </w:r>
            <w:proofErr w:type="gramEnd"/>
            <w:r>
              <w:t xml:space="preserve"> indicates whether the optional Vendor-ID field is present in the AVP header. </w:t>
            </w:r>
            <w:r>
              <w:br/>
              <w:t xml:space="preserve">For further details, see </w:t>
            </w:r>
            <w:del w:id="11" w:author="CT Chair" w:date="2019-08-17T10:38:00Z">
              <w:r w:rsidDel="00F641D4">
                <w:delText xml:space="preserve">3GPP </w:delText>
              </w:r>
            </w:del>
            <w:ins w:id="12" w:author="CT Chair" w:date="2019-08-17T10:38:00Z">
              <w:r>
                <w:t>3GPP </w:t>
              </w:r>
            </w:ins>
            <w:del w:id="13" w:author="CT Chair" w:date="2019-08-17T10:38:00Z">
              <w:r w:rsidDel="00F641D4">
                <w:delText xml:space="preserve">TS </w:delText>
              </w:r>
            </w:del>
            <w:ins w:id="14" w:author="CT Chair" w:date="2019-08-17T10:38:00Z">
              <w:r>
                <w:t>TS </w:t>
              </w:r>
            </w:ins>
            <w:r>
              <w:t>29.</w:t>
            </w:r>
            <w:del w:id="15" w:author="CT Chair" w:date="2019-08-17T10:38:00Z">
              <w:r w:rsidDel="00F641D4">
                <w:delText xml:space="preserve">229 </w:delText>
              </w:r>
            </w:del>
            <w:ins w:id="16" w:author="CT Chair" w:date="2019-08-17T10:38:00Z">
              <w:r>
                <w:t>229 </w:t>
              </w:r>
            </w:ins>
            <w:r>
              <w:t>[6].</w:t>
            </w:r>
          </w:p>
          <w:p w:rsidR="00F641D4" w:rsidRDefault="00F641D4" w:rsidP="00E1580F">
            <w:pPr>
              <w:pStyle w:val="TAN"/>
            </w:pPr>
            <w:r>
              <w:t>NOTE 2: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F641D4" w:rsidRDefault="00F641D4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</w:t>
            </w:r>
            <w:del w:id="17" w:author="CT Chair" w:date="2019-08-17T10:38:00Z">
              <w:r w:rsidDel="00F641D4">
                <w:rPr>
                  <w:noProof/>
                </w:rPr>
                <w:delText xml:space="preserve">IETF </w:delText>
              </w:r>
            </w:del>
            <w:ins w:id="18" w:author="CT Chair" w:date="2019-08-17T10:38:00Z">
              <w:r>
                <w:rPr>
                  <w:noProof/>
                </w:rPr>
                <w:t>IETF </w:t>
              </w:r>
            </w:ins>
            <w:del w:id="19" w:author="CT Chair" w:date="2019-08-17T10:38:00Z">
              <w:r w:rsidDel="00F641D4">
                <w:delText xml:space="preserve">RFC </w:delText>
              </w:r>
            </w:del>
            <w:ins w:id="20" w:author="CT Chair" w:date="2019-08-17T10:38:00Z">
              <w:r>
                <w:t>RFC </w:t>
              </w:r>
            </w:ins>
            <w:del w:id="21" w:author="CT Chair" w:date="2019-08-17T10:38:00Z">
              <w:r w:rsidDel="00F641D4">
                <w:delText>7683</w:delText>
              </w:r>
              <w:r w:rsidDel="00F641D4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22" w:author="CT Chair" w:date="2019-08-17T10:38:00Z">
              <w:r>
                <w:t>7683</w:t>
              </w:r>
              <w:r>
                <w:rPr>
                  <w:noProof/>
                  <w:lang w:eastAsia="zh-CN"/>
                </w:rPr>
                <w:t> </w:t>
              </w:r>
            </w:ins>
            <w:r>
              <w:rPr>
                <w:noProof/>
              </w:rPr>
              <w:t>[</w:t>
            </w:r>
            <w:r>
              <w:rPr>
                <w:noProof/>
                <w:lang w:eastAsia="zh-CN"/>
              </w:rPr>
              <w:t>12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641D4" w:rsidRDefault="00F641D4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</w:t>
            </w:r>
            <w:del w:id="23" w:author="CT Chair" w:date="2019-08-17T10:38:00Z">
              <w:r w:rsidDel="00F641D4">
                <w:delText>7944</w:delText>
              </w:r>
              <w:r w:rsidRPr="00110A0F" w:rsidDel="00F641D4">
                <w:rPr>
                  <w:noProof/>
                </w:rPr>
                <w:delText xml:space="preserve"> </w:delText>
              </w:r>
            </w:del>
            <w:ins w:id="24" w:author="CT Chair" w:date="2019-08-17T10:38:00Z">
              <w:r>
                <w:t>7944</w:t>
              </w:r>
              <w:r>
                <w:rPr>
                  <w:noProof/>
                </w:rPr>
                <w:t> </w:t>
              </w:r>
            </w:ins>
            <w:r>
              <w:rPr>
                <w:noProof/>
              </w:rPr>
              <w:t>[13]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641D4" w:rsidRDefault="00F641D4" w:rsidP="00F641D4">
            <w:pPr>
              <w:pStyle w:val="TAN"/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del w:id="25" w:author="CT Chair" w:date="2019-08-17T10:38:00Z">
              <w:r w:rsidDel="00F641D4">
                <w:rPr>
                  <w:noProof/>
                </w:rPr>
                <w:delText xml:space="preserve"> </w:delText>
              </w:r>
            </w:del>
            <w:ins w:id="26" w:author="CT Chair" w:date="2019-08-17T10:38:00Z">
              <w:r>
                <w:rPr>
                  <w:noProof/>
                </w:rPr>
                <w:t> RFC 8583</w:t>
              </w:r>
            </w:ins>
            <w:del w:id="27" w:author="CT Chair" w:date="2019-08-17T10:38:00Z">
              <w:r w:rsidRPr="00110A0F" w:rsidDel="00F641D4">
                <w:rPr>
                  <w:noProof/>
                </w:rPr>
                <w:delText>draft-ietf-dime-</w:delText>
              </w:r>
              <w:r w:rsidDel="00F641D4">
                <w:rPr>
                  <w:noProof/>
                </w:rPr>
                <w:delText>load</w:delText>
              </w:r>
              <w:r w:rsidRPr="00110A0F" w:rsidDel="00F641D4">
                <w:rPr>
                  <w:noProof/>
                </w:rPr>
                <w:delText>-0</w:delText>
              </w:r>
              <w:r w:rsidDel="00F641D4">
                <w:rPr>
                  <w:noProof/>
                </w:rPr>
                <w:delText>3</w:delText>
              </w:r>
              <w:r w:rsidRPr="00110A0F" w:rsidDel="00F641D4">
                <w:rPr>
                  <w:noProof/>
                </w:rPr>
                <w:delText xml:space="preserve"> </w:delText>
              </w:r>
            </w:del>
            <w:ins w:id="28" w:author="CT Chair" w:date="2019-08-17T10:38:00Z">
              <w:r>
                <w:rPr>
                  <w:noProof/>
                </w:rPr>
                <w:t> </w:t>
              </w:r>
            </w:ins>
            <w:r>
              <w:rPr>
                <w:noProof/>
              </w:rPr>
              <w:t>[14]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F641D4" w:rsidRDefault="00F641D4" w:rsidP="00F641D4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41D4" w:rsidRPr="00A53959" w:rsidRDefault="00F641D4" w:rsidP="00F641D4">
      <w:pPr>
        <w:pStyle w:val="Titre3"/>
      </w:pPr>
      <w:bookmarkStart w:id="29" w:name="_Toc485669213"/>
      <w:r>
        <w:rPr>
          <w:rFonts w:hint="eastAsia"/>
          <w:lang w:eastAsia="zh-CN"/>
        </w:rPr>
        <w:lastRenderedPageBreak/>
        <w:t>6</w:t>
      </w:r>
      <w:r>
        <w:t>.3.35</w:t>
      </w:r>
      <w:r>
        <w:tab/>
        <w:t>Load</w:t>
      </w:r>
      <w:bookmarkEnd w:id="29"/>
    </w:p>
    <w:p w:rsidR="00F641D4" w:rsidRPr="00782DA1" w:rsidRDefault="00F641D4" w:rsidP="00F641D4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30" w:author="CT Chair" w:date="2019-08-17T10:39:00Z">
        <w:r>
          <w:rPr>
            <w:noProof/>
          </w:rPr>
          <w:t>RFC 8583</w:t>
        </w:r>
      </w:ins>
      <w:del w:id="31" w:author="CT Chair" w:date="2019-08-17T10:39:00Z">
        <w:r w:rsidDel="00F641D4">
          <w:delText>draft-ietf-dime-load</w:delText>
        </w:r>
        <w:r w:rsidRPr="003D3130" w:rsidDel="00F641D4">
          <w:rPr>
            <w:lang w:eastAsia="en-GB"/>
          </w:rPr>
          <w:delText>-</w:delText>
        </w:r>
        <w:r w:rsidDel="00F641D4">
          <w:rPr>
            <w:lang w:eastAsia="en-GB"/>
          </w:rPr>
          <w:delText>03</w:delText>
        </w:r>
      </w:del>
      <w:r>
        <w:rPr>
          <w:lang w:eastAsia="en-GB"/>
        </w:rPr>
        <w:t> [14]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7A" w:rsidRDefault="0078297A">
      <w:r>
        <w:separator/>
      </w:r>
    </w:p>
  </w:endnote>
  <w:endnote w:type="continuationSeparator" w:id="0">
    <w:p w:rsidR="0078297A" w:rsidRDefault="0078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7A" w:rsidRDefault="0078297A">
      <w:r>
        <w:separator/>
      </w:r>
    </w:p>
  </w:footnote>
  <w:footnote w:type="continuationSeparator" w:id="0">
    <w:p w:rsidR="0078297A" w:rsidRDefault="00782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78297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78297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DB9"/>
    <w:rsid w:val="00145D43"/>
    <w:rsid w:val="00192C46"/>
    <w:rsid w:val="001A08B3"/>
    <w:rsid w:val="001A7B60"/>
    <w:rsid w:val="001B52F0"/>
    <w:rsid w:val="001B7A65"/>
    <w:rsid w:val="001E41F3"/>
    <w:rsid w:val="00212EF0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A457C"/>
    <w:rsid w:val="004B75B7"/>
    <w:rsid w:val="004C305F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76D6"/>
    <w:rsid w:val="006E21FB"/>
    <w:rsid w:val="0078297A"/>
    <w:rsid w:val="00792342"/>
    <w:rsid w:val="007977A8"/>
    <w:rsid w:val="007B512A"/>
    <w:rsid w:val="007C2097"/>
    <w:rsid w:val="007D6A07"/>
    <w:rsid w:val="007F38C0"/>
    <w:rsid w:val="007F7259"/>
    <w:rsid w:val="008040A8"/>
    <w:rsid w:val="0080569F"/>
    <w:rsid w:val="008279FA"/>
    <w:rsid w:val="00831935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17F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50255"/>
    <w:rsid w:val="00D66520"/>
    <w:rsid w:val="00DC3C03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63396"/>
    <w:rsid w:val="00F64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3E828-F95E-4801-BBA8-547CED72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1105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2019-08-29T08:16:00Z</dcterms:created>
  <dcterms:modified xsi:type="dcterms:W3CDTF">2019-08-29T08:17:00Z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