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1F302E">
        <w:rPr>
          <w:b/>
          <w:noProof/>
          <w:sz w:val="24"/>
        </w:rPr>
        <w:t>039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1F302E" w:rsidRPr="001F302E">
        <w:rPr>
          <w:rFonts w:ascii="Arial" w:hAnsi="Arial" w:cs="Arial"/>
          <w:b/>
          <w:bCs/>
        </w:rPr>
        <w:t>MCPTT-CT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6"/>
        <w:gridCol w:w="743"/>
        <w:gridCol w:w="743"/>
        <w:gridCol w:w="743"/>
        <w:gridCol w:w="1008"/>
        <w:gridCol w:w="474"/>
        <w:gridCol w:w="750"/>
        <w:gridCol w:w="750"/>
        <w:gridCol w:w="830"/>
        <w:gridCol w:w="1143"/>
        <w:gridCol w:w="1178"/>
        <w:gridCol w:w="747"/>
      </w:tblGrid>
      <w:tr w:rsidR="001F302E" w:rsidRPr="001F302E" w:rsidTr="001F302E">
        <w:trPr>
          <w:trHeight w:val="45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F302E" w:rsidRPr="001F302E" w:rsidTr="001F302E">
        <w:trPr>
          <w:trHeight w:val="11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of Priority-Share header field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13.16.0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C1-194246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7.2.16, 7.9A.10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F302E" w:rsidRPr="001F302E" w:rsidTr="001F302E">
        <w:trPr>
          <w:trHeight w:val="11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of Priority-Share header field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C1-194247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7.2.16, 7.9A.10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F302E" w:rsidRPr="001F302E" w:rsidTr="001F302E">
        <w:trPr>
          <w:trHeight w:val="11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of Priority-Share header field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C1-194248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7.2.16, 7.9A.10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F302E" w:rsidRPr="001F302E" w:rsidTr="001F302E">
        <w:trPr>
          <w:trHeight w:val="11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IANA registration of Priority-Share header field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C1-194249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7.2.16, 7.9A.10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302E" w:rsidRPr="001F302E" w:rsidRDefault="001F302E" w:rsidP="001F302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F302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546" w:rsidRDefault="00872546">
      <w:r>
        <w:separator/>
      </w:r>
    </w:p>
  </w:endnote>
  <w:endnote w:type="continuationSeparator" w:id="0">
    <w:p w:rsidR="00872546" w:rsidRDefault="0087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546" w:rsidRDefault="00872546">
      <w:r>
        <w:separator/>
      </w:r>
    </w:p>
  </w:footnote>
  <w:footnote w:type="continuationSeparator" w:id="0">
    <w:p w:rsidR="00872546" w:rsidRDefault="0087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F302E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72546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225AF11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2019-09-05T14:55:00Z</dcterms:modified>
</cp:coreProperties>
</file>