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E701A7">
        <w:rPr>
          <w:b/>
          <w:noProof/>
          <w:sz w:val="24"/>
        </w:rPr>
        <w:t>36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701A7" w:rsidRPr="00E701A7">
        <w:rPr>
          <w:rFonts w:ascii="Arial" w:hAnsi="Arial" w:cs="Arial"/>
          <w:b/>
          <w:bCs/>
        </w:rPr>
        <w:t>5GProtoc16-non3GPP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62"/>
        <w:gridCol w:w="473"/>
        <w:gridCol w:w="663"/>
        <w:gridCol w:w="749"/>
        <w:gridCol w:w="888"/>
        <w:gridCol w:w="1126"/>
        <w:gridCol w:w="1635"/>
        <w:gridCol w:w="689"/>
      </w:tblGrid>
      <w:tr w:rsidR="00E701A7" w:rsidRPr="00E701A7" w:rsidTr="00E701A7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EAP-Response/5G-NAS message coding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9.3.2.2.2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Encoding of WLANSP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C1-192762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changes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C1-192763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5.3.2.1, 5.3.2.3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capitalizations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4.4.2.2, 7.5.1, 7.5.2, 7.6, 7.7, 7.8.2, 7.9.2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IEEE 802.3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IEEE Std 802.11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Orange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01A7" w:rsidRPr="00E701A7" w:rsidTr="00E701A7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to IEEE Std 802.11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Orange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1A7" w:rsidRPr="00E701A7" w:rsidRDefault="00E701A7" w:rsidP="00E701A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701A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E701A7" w:rsidRDefault="00E701A7">
      <w:pPr>
        <w:rPr>
          <w:rFonts w:ascii="Arial" w:hAnsi="Arial" w:cs="Arial"/>
          <w:b/>
          <w:bCs/>
        </w:rPr>
      </w:pPr>
    </w:p>
    <w:sectPr w:rsidR="00E701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07EF" w:rsidRDefault="008B07EF">
      <w:r>
        <w:separator/>
      </w:r>
    </w:p>
  </w:endnote>
  <w:endnote w:type="continuationSeparator" w:id="0">
    <w:p w:rsidR="008B07EF" w:rsidRDefault="008B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07EF" w:rsidRDefault="008B07EF">
      <w:r>
        <w:separator/>
      </w:r>
    </w:p>
  </w:footnote>
  <w:footnote w:type="continuationSeparator" w:id="0">
    <w:p w:rsidR="008B07EF" w:rsidRDefault="008B0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B07EF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701A7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19E92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2019-05-22T07:54:00Z</dcterms:modified>
</cp:coreProperties>
</file>