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DE10FC">
        <w:rPr>
          <w:b/>
          <w:noProof/>
          <w:sz w:val="24"/>
        </w:rPr>
        <w:t>084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E10FC" w:rsidRPr="00DE10FC">
        <w:rPr>
          <w:rFonts w:ascii="Arial" w:hAnsi="Arial" w:cs="Arial"/>
          <w:b/>
          <w:bCs/>
        </w:rPr>
        <w:t>5GS_Ph1-CT</w:t>
      </w:r>
      <w:r w:rsidR="00DE10FC">
        <w:rPr>
          <w:rFonts w:ascii="Arial" w:hAnsi="Arial" w:cs="Arial"/>
          <w:b/>
          <w:bCs/>
        </w:rPr>
        <w:t>, pack 3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550"/>
        <w:gridCol w:w="474"/>
        <w:gridCol w:w="661"/>
        <w:gridCol w:w="750"/>
        <w:gridCol w:w="1159"/>
        <w:gridCol w:w="964"/>
        <w:gridCol w:w="1400"/>
        <w:gridCol w:w="688"/>
      </w:tblGrid>
      <w:tr w:rsidR="00DE10FC" w:rsidRPr="00DE10FC" w:rsidTr="00DE10FC">
        <w:trPr>
          <w:trHeight w:val="408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E10FC" w:rsidRPr="00DE10FC" w:rsidTr="00DE10F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382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Extended Local Emergency Numbers List use involving WLAN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Limited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5.3.12, 5.3.12A (new), 5.3.12A.1 (new), 5.3.12A.2 (new)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33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468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Editor's note on suitability of 5QI as criteria type for ODAC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C1-190645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Intel, Nokia, Nokia Shanghai Bell, LG Electronics, Huawei, HiSilicion, ZTE, Samsung R&amp;D Institute UK, InterDigital, ROHDE &amp; SCHWARZ, Mediatek Inc., 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4.5.3, 9.11.3.38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for abnormal case handling of registration procedure after inter-system change from S1 mode to N1 mode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C1-190618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43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706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on the editor's note on abnormal cases in the UE for the PDU EAP message reliable transport procedure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C1-191698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Ericsson, MediaTek Inc.,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6.3.1.2.4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inclusion of the Uplink data status IE in the SERVICE REQUEST message after an RRC fallback indication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C1-191253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vivo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5.3.1.4, 5.5.1.3.2, 5.6.1.2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Annex 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C1-191670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D.2.1.2, D4, D.5.1.1, D.5.2.1, D.5.3.1, D.5.4.1, D.6.2, D.6.3, D.6.4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6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reference for UE policy control service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C1-190633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D.2.1.4, D.2.2.3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2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Completion of correction for local release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C1-190504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3.1, 4.4.4.3, 5.4.5.2.5, 5.5.1.3.2, 5.5.1.3.4, 5.5.2.1, 5.5.2.2.3, 5.5.2.2.4, 5.5.2.3.2, 5.6.1.2, 5.6.1.4, 5.6.1.5, 5.6.3.2, </w:t>
            </w: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5.6.3.3, 6.1.4.1, 6.1.4.2, 6.4.1.5, 6.4.2.5, 6.4.3.5, 6.5.3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DE10FC" w:rsidRPr="00DE10FC" w:rsidTr="00DE10FC">
        <w:trPr>
          <w:trHeight w:val="116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729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UAC - access attempt matching criteria of operator-defined access category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C1-191161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NTT DOCOMO, Qualcomm Incorporated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the name of ITU-T Recommendation E.212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C1-190664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96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5GSM - request type not included in PDU SESSION ESTABLISHMENT REQUEST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C1-190630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2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AMF rejecting PDU session establishment when the DNN is not subscribed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C1-190631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Intel, Samsung R&amp;D Institute UK, SHARP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5.4.5.2.5, 5.4.5.3.2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02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735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for acknowledgement of extended emergency number list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C1-190512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NEC,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836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between 5GS over non-3GPP access and EPS over 3GPP access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C1-191565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SHARP, 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4.8.2.3.x (new), 4.8.2.3.y (new), 4.8.3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408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PDU session status for IWK without N26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C1-190543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9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744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GUTI provided to lower layer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C1-190673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Huawei, HiSilicon, Nokia, Nokia Shanghai Bell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Length of 5G-S-TMSI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C1-190594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InterDigital, Intel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8.2.16.1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1200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746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S1 UE security capability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C1-191614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612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747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creating new QoS flows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C1-191060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Mediatek Inc.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6.4.2.2, 9.11.4.12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E10FC" w:rsidRPr="00DE10FC" w:rsidTr="00DE10FC">
        <w:trPr>
          <w:trHeight w:val="324"/>
        </w:trPr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750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#50 and #51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C1-190581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0FC" w:rsidRPr="00DE10FC" w:rsidRDefault="00DE10FC" w:rsidP="00DE10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E10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F55" w:rsidRDefault="00E45F55">
      <w:r>
        <w:separator/>
      </w:r>
    </w:p>
  </w:endnote>
  <w:endnote w:type="continuationSeparator" w:id="0">
    <w:p w:rsidR="00E45F55" w:rsidRDefault="00E4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F55" w:rsidRDefault="00E45F55">
      <w:r>
        <w:separator/>
      </w:r>
    </w:p>
  </w:footnote>
  <w:footnote w:type="continuationSeparator" w:id="0">
    <w:p w:rsidR="00E45F55" w:rsidRDefault="00E45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10FC"/>
    <w:rsid w:val="00DE5BBF"/>
    <w:rsid w:val="00E041CD"/>
    <w:rsid w:val="00E1463F"/>
    <w:rsid w:val="00E363A9"/>
    <w:rsid w:val="00E45F55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946B6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2019-03-11T11:37:00Z</dcterms:modified>
</cp:coreProperties>
</file>