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#75</w:t>
      </w:r>
      <w:r>
        <w:rPr>
          <w:b/>
          <w:noProof/>
          <w:sz w:val="24"/>
        </w:rPr>
        <w:tab/>
        <w:t>CP-170014</w:t>
      </w:r>
    </w:p>
    <w:p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</w:p>
    <w:p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1B268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1B2681">
        <w:rPr>
          <w:rFonts w:ascii="Arial" w:hAnsi="Arial" w:cs="Arial"/>
          <w:b/>
        </w:rPr>
        <w:t xml:space="preserve">Specification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B2681" w:rsidRPr="001B2681">
        <w:rPr>
          <w:rFonts w:ascii="Arial" w:hAnsi="Arial" w:cs="Arial"/>
          <w:b/>
        </w:rPr>
        <w:t>3GPP TS 29.388</w:t>
      </w:r>
      <w:r w:rsidR="00222D66" w:rsidRPr="00222D66">
        <w:rPr>
          <w:rFonts w:ascii="Arial" w:hAnsi="Arial" w:cs="Arial"/>
          <w:b/>
        </w:rPr>
        <w:t>, Version</w:t>
      </w:r>
      <w:r w:rsidR="001B2681" w:rsidRPr="001B2681">
        <w:rPr>
          <w:rFonts w:ascii="Arial" w:hAnsi="Arial" w:cs="Arial"/>
          <w:b/>
        </w:rPr>
        <w:t xml:space="preserve"> 1.0.0</w:t>
      </w:r>
      <w:r w:rsidR="00222D66" w:rsidRPr="001B2681">
        <w:rPr>
          <w:rFonts w:ascii="Arial" w:hAnsi="Arial" w:cs="Arial"/>
          <w:b/>
        </w:rPr>
        <w:br/>
      </w:r>
      <w:r w:rsidR="001B2681" w:rsidRPr="001B2681">
        <w:rPr>
          <w:rFonts w:ascii="Arial" w:hAnsi="Arial" w:cs="Arial" w:hint="eastAsia"/>
          <w:b/>
        </w:rPr>
        <w:t>V2X</w:t>
      </w:r>
      <w:r w:rsidR="001B2681" w:rsidRPr="001B2681">
        <w:rPr>
          <w:rFonts w:ascii="Arial" w:hAnsi="Arial" w:cs="Arial"/>
          <w:b/>
        </w:rPr>
        <w:t xml:space="preserve"> </w:t>
      </w:r>
      <w:r w:rsidR="001B2681" w:rsidRPr="001B2681">
        <w:rPr>
          <w:rFonts w:ascii="Arial" w:hAnsi="Arial" w:cs="Arial" w:hint="eastAsia"/>
          <w:b/>
        </w:rPr>
        <w:t xml:space="preserve">Control Function </w:t>
      </w:r>
      <w:r w:rsidR="001B2681" w:rsidRPr="001B2681">
        <w:rPr>
          <w:rFonts w:ascii="Arial" w:hAnsi="Arial" w:cs="Arial"/>
          <w:b/>
        </w:rPr>
        <w:t>to Home Subscriber Server (HSS) aspects (</w:t>
      </w:r>
      <w:r w:rsidR="001B2681" w:rsidRPr="001B2681">
        <w:rPr>
          <w:rFonts w:ascii="Arial" w:hAnsi="Arial" w:cs="Arial" w:hint="eastAsia"/>
          <w:b/>
        </w:rPr>
        <w:t>V</w:t>
      </w:r>
      <w:r w:rsidR="001B2681" w:rsidRPr="001B2681">
        <w:rPr>
          <w:rFonts w:ascii="Arial" w:hAnsi="Arial" w:cs="Arial"/>
          <w:b/>
        </w:rPr>
        <w:t>4) Stage 3</w:t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B2681">
        <w:rPr>
          <w:rFonts w:ascii="Arial" w:hAnsi="Arial" w:cs="Arial"/>
          <w:b/>
        </w:rPr>
        <w:t>3GPP TSG CT WG4</w:t>
      </w:r>
      <w:r w:rsidR="00201520" w:rsidRPr="001B2681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B2681">
        <w:rPr>
          <w:rFonts w:ascii="Arial" w:hAnsi="Arial" w:cs="Arial"/>
          <w:b/>
        </w:rPr>
        <w:t>Information and Approval</w:t>
      </w:r>
    </w:p>
    <w:p w:rsidR="00222D66" w:rsidRPr="001B26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1B2681" w:rsidRPr="001B2681" w:rsidRDefault="001B2681" w:rsidP="001B2681">
      <w:pPr>
        <w:rPr>
          <w:sz w:val="24"/>
          <w:szCs w:val="24"/>
          <w:lang w:eastAsia="zh-CN"/>
        </w:rPr>
      </w:pPr>
      <w:r w:rsidRPr="001B2681">
        <w:rPr>
          <w:sz w:val="24"/>
          <w:szCs w:val="24"/>
        </w:rPr>
        <w:t xml:space="preserve">The present document </w:t>
      </w:r>
      <w:r w:rsidRPr="001B2681">
        <w:rPr>
          <w:rFonts w:hint="eastAsia"/>
          <w:sz w:val="24"/>
          <w:szCs w:val="24"/>
          <w:lang w:eastAsia="zh-CN"/>
        </w:rPr>
        <w:t>d</w:t>
      </w:r>
      <w:r w:rsidRPr="001B2681">
        <w:rPr>
          <w:sz w:val="24"/>
          <w:szCs w:val="24"/>
        </w:rPr>
        <w:t xml:space="preserve">escribes the Diameter-based </w:t>
      </w:r>
      <w:r w:rsidRPr="001B2681">
        <w:rPr>
          <w:rFonts w:hint="eastAsia"/>
          <w:sz w:val="24"/>
          <w:szCs w:val="24"/>
          <w:lang w:eastAsia="zh-CN"/>
        </w:rPr>
        <w:t>V4</w:t>
      </w:r>
      <w:r w:rsidRPr="001B2681">
        <w:rPr>
          <w:sz w:val="24"/>
          <w:szCs w:val="24"/>
        </w:rPr>
        <w:t xml:space="preserve"> interface between the </w:t>
      </w:r>
      <w:r w:rsidRPr="001B2681">
        <w:rPr>
          <w:rFonts w:hint="eastAsia"/>
          <w:sz w:val="24"/>
          <w:szCs w:val="24"/>
          <w:lang w:eastAsia="zh-CN"/>
        </w:rPr>
        <w:t xml:space="preserve">V2X Control Function </w:t>
      </w:r>
      <w:r w:rsidRPr="001B2681">
        <w:rPr>
          <w:sz w:val="24"/>
          <w:szCs w:val="24"/>
        </w:rPr>
        <w:t xml:space="preserve">and the Home Subscriber Server </w:t>
      </w:r>
      <w:r w:rsidRPr="001B2681">
        <w:rPr>
          <w:rFonts w:hint="eastAsia"/>
          <w:sz w:val="24"/>
          <w:szCs w:val="24"/>
          <w:lang w:eastAsia="zh-CN"/>
        </w:rPr>
        <w:t>(</w:t>
      </w:r>
      <w:r w:rsidRPr="001B2681">
        <w:rPr>
          <w:sz w:val="24"/>
          <w:szCs w:val="24"/>
        </w:rPr>
        <w:t>HSS</w:t>
      </w:r>
      <w:r w:rsidRPr="001B2681">
        <w:rPr>
          <w:rFonts w:hint="eastAsia"/>
          <w:sz w:val="24"/>
          <w:szCs w:val="24"/>
          <w:lang w:eastAsia="zh-CN"/>
        </w:rPr>
        <w:t>)</w:t>
      </w:r>
      <w:r w:rsidRPr="001B2681">
        <w:rPr>
          <w:sz w:val="24"/>
          <w:szCs w:val="24"/>
        </w:rPr>
        <w:t xml:space="preserve"> defined for </w:t>
      </w:r>
      <w:r w:rsidRPr="001B2681">
        <w:rPr>
          <w:rFonts w:hint="eastAsia"/>
          <w:sz w:val="24"/>
          <w:szCs w:val="24"/>
          <w:lang w:eastAsia="zh-CN"/>
        </w:rPr>
        <w:t>V2X services</w:t>
      </w:r>
      <w:r w:rsidRPr="001B2681">
        <w:rPr>
          <w:sz w:val="24"/>
          <w:szCs w:val="24"/>
        </w:rPr>
        <w:t>.</w:t>
      </w:r>
    </w:p>
    <w:p w:rsidR="001B2681" w:rsidRPr="001B2681" w:rsidRDefault="001B2681" w:rsidP="001B2681">
      <w:pPr>
        <w:rPr>
          <w:sz w:val="24"/>
          <w:szCs w:val="24"/>
          <w:lang w:eastAsia="zh-CN"/>
        </w:rPr>
      </w:pPr>
      <w:r w:rsidRPr="001B2681">
        <w:rPr>
          <w:sz w:val="24"/>
          <w:szCs w:val="24"/>
        </w:rPr>
        <w:t xml:space="preserve">This specification defines the Diameter application for </w:t>
      </w:r>
      <w:r w:rsidRPr="001B2681">
        <w:rPr>
          <w:rFonts w:hint="eastAsia"/>
          <w:sz w:val="24"/>
          <w:szCs w:val="24"/>
          <w:lang w:eastAsia="zh-CN"/>
        </w:rPr>
        <w:t>V4</w:t>
      </w:r>
      <w:r w:rsidRPr="001B2681">
        <w:rPr>
          <w:sz w:val="24"/>
          <w:szCs w:val="24"/>
        </w:rPr>
        <w:t xml:space="preserve"> reference point</w:t>
      </w:r>
      <w:r w:rsidRPr="001B2681">
        <w:rPr>
          <w:rFonts w:hint="eastAsia"/>
          <w:sz w:val="24"/>
          <w:szCs w:val="24"/>
          <w:lang w:eastAsia="zh-CN"/>
        </w:rPr>
        <w:t xml:space="preserve"> between </w:t>
      </w:r>
      <w:r w:rsidRPr="001B2681">
        <w:rPr>
          <w:sz w:val="24"/>
          <w:szCs w:val="24"/>
          <w:lang w:eastAsia="zh-CN"/>
        </w:rPr>
        <w:t>the</w:t>
      </w:r>
      <w:r w:rsidRPr="001B2681">
        <w:rPr>
          <w:rFonts w:hint="eastAsia"/>
          <w:sz w:val="24"/>
          <w:szCs w:val="24"/>
          <w:lang w:eastAsia="zh-CN"/>
        </w:rPr>
        <w:t xml:space="preserve"> V2X Control Function and the </w:t>
      </w:r>
      <w:r w:rsidRPr="001B2681">
        <w:rPr>
          <w:sz w:val="24"/>
          <w:szCs w:val="24"/>
        </w:rPr>
        <w:t>HSS.</w:t>
      </w:r>
      <w:r w:rsidRPr="001B2681">
        <w:rPr>
          <w:rFonts w:hint="eastAsia"/>
          <w:sz w:val="24"/>
          <w:szCs w:val="24"/>
          <w:lang w:eastAsia="zh-CN"/>
        </w:rPr>
        <w:t xml:space="preserve"> </w:t>
      </w:r>
      <w:r w:rsidRPr="001B2681">
        <w:rPr>
          <w:sz w:val="24"/>
          <w:szCs w:val="24"/>
          <w:lang w:eastAsia="zh-CN"/>
        </w:rPr>
        <w:t>T</w:t>
      </w:r>
      <w:r w:rsidRPr="001B2681">
        <w:rPr>
          <w:sz w:val="24"/>
          <w:szCs w:val="24"/>
        </w:rPr>
        <w:t xml:space="preserve">he interactions between the </w:t>
      </w:r>
      <w:r w:rsidRPr="001B2681">
        <w:rPr>
          <w:rFonts w:hint="eastAsia"/>
          <w:sz w:val="24"/>
          <w:szCs w:val="24"/>
          <w:lang w:eastAsia="zh-CN"/>
        </w:rPr>
        <w:t>V2X Control</w:t>
      </w:r>
      <w:r w:rsidRPr="001B2681">
        <w:rPr>
          <w:sz w:val="24"/>
          <w:szCs w:val="24"/>
        </w:rPr>
        <w:t xml:space="preserve"> Function</w:t>
      </w:r>
      <w:r w:rsidRPr="001B2681">
        <w:rPr>
          <w:sz w:val="24"/>
          <w:szCs w:val="24"/>
          <w:lang w:eastAsia="zh-CN"/>
        </w:rPr>
        <w:t xml:space="preserve"> </w:t>
      </w:r>
      <w:r w:rsidRPr="001B2681">
        <w:rPr>
          <w:rFonts w:hint="eastAsia"/>
          <w:sz w:val="24"/>
          <w:szCs w:val="24"/>
          <w:lang w:eastAsia="zh-CN"/>
        </w:rPr>
        <w:t xml:space="preserve">and the HSS </w:t>
      </w:r>
      <w:r w:rsidRPr="001B2681">
        <w:rPr>
          <w:sz w:val="24"/>
          <w:szCs w:val="24"/>
          <w:lang w:eastAsia="zh-CN"/>
        </w:rPr>
        <w:t>are specified.</w:t>
      </w:r>
    </w:p>
    <w:p w:rsidR="001B2681" w:rsidRPr="001B2681" w:rsidRDefault="001B2681" w:rsidP="001B2681">
      <w:pPr>
        <w:rPr>
          <w:sz w:val="24"/>
          <w:szCs w:val="24"/>
        </w:rPr>
      </w:pPr>
      <w:r w:rsidRPr="001B2681">
        <w:rPr>
          <w:rFonts w:hint="eastAsia"/>
          <w:sz w:val="24"/>
          <w:szCs w:val="24"/>
          <w:lang w:eastAsia="zh-CN"/>
        </w:rPr>
        <w:t xml:space="preserve">The stage 2 </w:t>
      </w:r>
      <w:r w:rsidRPr="001B2681">
        <w:rPr>
          <w:sz w:val="24"/>
          <w:szCs w:val="24"/>
        </w:rPr>
        <w:t xml:space="preserve">description </w:t>
      </w:r>
      <w:r w:rsidRPr="001B2681">
        <w:rPr>
          <w:rFonts w:hint="eastAsia"/>
          <w:sz w:val="24"/>
          <w:szCs w:val="24"/>
          <w:lang w:eastAsia="zh-CN"/>
        </w:rPr>
        <w:t>for V2X s</w:t>
      </w:r>
      <w:r w:rsidRPr="001B2681">
        <w:rPr>
          <w:sz w:val="24"/>
          <w:szCs w:val="24"/>
        </w:rPr>
        <w:t xml:space="preserve">ervice features in EPS </w:t>
      </w:r>
      <w:r w:rsidRPr="001B2681">
        <w:rPr>
          <w:rFonts w:hint="eastAsia"/>
          <w:sz w:val="24"/>
          <w:szCs w:val="24"/>
          <w:lang w:eastAsia="zh-CN"/>
        </w:rPr>
        <w:t>is specified</w:t>
      </w:r>
      <w:r w:rsidRPr="001B2681">
        <w:rPr>
          <w:sz w:val="24"/>
          <w:szCs w:val="24"/>
        </w:rPr>
        <w:t xml:space="preserve"> in 3GPP</w:t>
      </w:r>
      <w:r w:rsidRPr="001B2681">
        <w:rPr>
          <w:sz w:val="24"/>
          <w:szCs w:val="24"/>
          <w:lang w:val="en-US"/>
        </w:rPr>
        <w:t> </w:t>
      </w:r>
      <w:r w:rsidRPr="001B2681">
        <w:rPr>
          <w:sz w:val="24"/>
          <w:szCs w:val="24"/>
        </w:rPr>
        <w:t>TS</w:t>
      </w:r>
      <w:r w:rsidRPr="001B2681">
        <w:rPr>
          <w:sz w:val="24"/>
          <w:szCs w:val="24"/>
          <w:lang w:val="en-US"/>
        </w:rPr>
        <w:t> </w:t>
      </w:r>
      <w:r w:rsidRPr="001B2681">
        <w:rPr>
          <w:sz w:val="24"/>
          <w:szCs w:val="24"/>
        </w:rPr>
        <w:t>23.</w:t>
      </w:r>
      <w:r w:rsidRPr="001B2681">
        <w:rPr>
          <w:rFonts w:hint="eastAsia"/>
          <w:sz w:val="24"/>
          <w:szCs w:val="24"/>
          <w:lang w:eastAsia="zh-CN"/>
        </w:rPr>
        <w:t>285</w:t>
      </w:r>
      <w:r w:rsidRPr="001B2681">
        <w:rPr>
          <w:sz w:val="24"/>
          <w:szCs w:val="24"/>
        </w:rPr>
        <w:t> 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:rsidR="0045428D" w:rsidRPr="001B2681" w:rsidRDefault="001B2681">
      <w:pPr>
        <w:tabs>
          <w:tab w:val="left" w:pos="3119"/>
        </w:tabs>
        <w:rPr>
          <w:sz w:val="24"/>
        </w:rPr>
      </w:pPr>
      <w:r w:rsidRPr="001B2681">
        <w:rPr>
          <w:sz w:val="24"/>
        </w:rPr>
        <w:t>This is first presentation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995096" w:rsidRDefault="009F2C27">
      <w:pPr>
        <w:tabs>
          <w:tab w:val="left" w:pos="3119"/>
        </w:tabs>
        <w:rPr>
          <w:sz w:val="24"/>
        </w:rPr>
      </w:pPr>
      <w:r w:rsidRPr="00995096">
        <w:rPr>
          <w:sz w:val="24"/>
        </w:rPr>
        <w:t>No</w:t>
      </w:r>
      <w:r w:rsidR="004A1838" w:rsidRPr="00995096">
        <w:rPr>
          <w:rFonts w:hint="eastAsia"/>
          <w:sz w:val="24"/>
          <w:lang w:eastAsia="zh-CN"/>
        </w:rPr>
        <w:t>ne</w:t>
      </w:r>
      <w:r w:rsidRPr="00995096">
        <w:rPr>
          <w:sz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995096" w:rsidRDefault="00C228DD">
      <w:pPr>
        <w:tabs>
          <w:tab w:val="left" w:pos="3119"/>
        </w:tabs>
        <w:rPr>
          <w:sz w:val="24"/>
        </w:rPr>
      </w:pPr>
      <w:bookmarkStart w:id="0" w:name="_GoBack"/>
      <w:r w:rsidRPr="00995096">
        <w:rPr>
          <w:sz w:val="24"/>
        </w:rPr>
        <w:t>No</w:t>
      </w:r>
      <w:r w:rsidR="00BC632D" w:rsidRPr="00995096">
        <w:rPr>
          <w:sz w:val="24"/>
        </w:rPr>
        <w:t>ne</w:t>
      </w:r>
      <w:r w:rsidRPr="00995096">
        <w:rPr>
          <w:sz w:val="24"/>
        </w:rPr>
        <w:t>.</w:t>
      </w:r>
    </w:p>
    <w:bookmarkEnd w:id="0"/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 w:rsidSect="00EF5E7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6D8" w:rsidRDefault="00C316D8" w:rsidP="006E14F5">
      <w:pPr>
        <w:spacing w:after="0"/>
      </w:pPr>
      <w:r>
        <w:separator/>
      </w:r>
    </w:p>
  </w:endnote>
  <w:endnote w:type="continuationSeparator" w:id="0">
    <w:p w:rsidR="00C316D8" w:rsidRDefault="00C316D8" w:rsidP="006E14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6D8" w:rsidRDefault="00C316D8" w:rsidP="006E14F5">
      <w:pPr>
        <w:spacing w:after="0"/>
      </w:pPr>
      <w:r>
        <w:separator/>
      </w:r>
    </w:p>
  </w:footnote>
  <w:footnote w:type="continuationSeparator" w:id="0">
    <w:p w:rsidR="00C316D8" w:rsidRDefault="00C316D8" w:rsidP="006E14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56374"/>
    <w:rsid w:val="001B2681"/>
    <w:rsid w:val="00201520"/>
    <w:rsid w:val="00222D66"/>
    <w:rsid w:val="002B09A1"/>
    <w:rsid w:val="0045428D"/>
    <w:rsid w:val="004A1838"/>
    <w:rsid w:val="006E14F5"/>
    <w:rsid w:val="00873AAA"/>
    <w:rsid w:val="00995096"/>
    <w:rsid w:val="009F2C27"/>
    <w:rsid w:val="00BC632D"/>
    <w:rsid w:val="00C228DD"/>
    <w:rsid w:val="00C316D8"/>
    <w:rsid w:val="00CC358C"/>
    <w:rsid w:val="00DC278D"/>
    <w:rsid w:val="00E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5:docId w15:val="{9AADDDCA-6187-4892-B35A-A6CA59070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E71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EF5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EF5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F5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5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5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5E71"/>
    <w:pPr>
      <w:outlineLvl w:val="5"/>
    </w:pPr>
  </w:style>
  <w:style w:type="paragraph" w:styleId="Heading7">
    <w:name w:val="heading 7"/>
    <w:basedOn w:val="H6"/>
    <w:next w:val="Normal"/>
    <w:qFormat/>
    <w:rsid w:val="00EF5E71"/>
    <w:pPr>
      <w:outlineLvl w:val="6"/>
    </w:pPr>
  </w:style>
  <w:style w:type="paragraph" w:styleId="Heading8">
    <w:name w:val="heading 8"/>
    <w:basedOn w:val="Heading1"/>
    <w:next w:val="Normal"/>
    <w:qFormat/>
    <w:rsid w:val="00EF5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5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EF5E71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EF5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EF5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EF5E71"/>
    <w:pPr>
      <w:ind w:left="1701" w:hanging="1701"/>
    </w:pPr>
  </w:style>
  <w:style w:type="paragraph" w:styleId="TOC4">
    <w:name w:val="toc 4"/>
    <w:basedOn w:val="TOC3"/>
    <w:autoRedefine/>
    <w:semiHidden/>
    <w:rsid w:val="00EF5E71"/>
    <w:pPr>
      <w:ind w:left="1418" w:hanging="1418"/>
    </w:pPr>
  </w:style>
  <w:style w:type="paragraph" w:styleId="TOC3">
    <w:name w:val="toc 3"/>
    <w:basedOn w:val="TOC2"/>
    <w:autoRedefine/>
    <w:semiHidden/>
    <w:rsid w:val="00EF5E71"/>
    <w:pPr>
      <w:ind w:left="1134" w:hanging="1134"/>
    </w:pPr>
  </w:style>
  <w:style w:type="paragraph" w:styleId="TOC2">
    <w:name w:val="toc 2"/>
    <w:basedOn w:val="TOC1"/>
    <w:autoRedefine/>
    <w:semiHidden/>
    <w:rsid w:val="00EF5E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EF5E71"/>
    <w:pPr>
      <w:ind w:left="284"/>
    </w:pPr>
  </w:style>
  <w:style w:type="paragraph" w:styleId="Index1">
    <w:name w:val="index 1"/>
    <w:basedOn w:val="Normal"/>
    <w:autoRedefine/>
    <w:semiHidden/>
    <w:rsid w:val="00EF5E71"/>
    <w:pPr>
      <w:keepLines/>
      <w:spacing w:after="0"/>
    </w:pPr>
  </w:style>
  <w:style w:type="paragraph" w:customStyle="1" w:styleId="ZH">
    <w:name w:val="ZH"/>
    <w:rsid w:val="00EF5E71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EF5E71"/>
    <w:pPr>
      <w:outlineLvl w:val="9"/>
    </w:pPr>
  </w:style>
  <w:style w:type="paragraph" w:styleId="ListNumber2">
    <w:name w:val="List Number 2"/>
    <w:basedOn w:val="ListNumber"/>
    <w:rsid w:val="00EF5E71"/>
    <w:pPr>
      <w:ind w:left="851"/>
    </w:pPr>
  </w:style>
  <w:style w:type="paragraph" w:styleId="Header">
    <w:name w:val="header"/>
    <w:link w:val="HeaderChar"/>
    <w:rsid w:val="00EF5E71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EF5E71"/>
    <w:rPr>
      <w:b/>
      <w:position w:val="6"/>
      <w:sz w:val="16"/>
    </w:rPr>
  </w:style>
  <w:style w:type="paragraph" w:styleId="FootnoteText">
    <w:name w:val="footnote text"/>
    <w:basedOn w:val="Normal"/>
    <w:semiHidden/>
    <w:rsid w:val="00EF5E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F5E71"/>
    <w:rPr>
      <w:b/>
    </w:rPr>
  </w:style>
  <w:style w:type="paragraph" w:customStyle="1" w:styleId="TAC">
    <w:name w:val="TAC"/>
    <w:basedOn w:val="TAL"/>
    <w:rsid w:val="00EF5E71"/>
    <w:pPr>
      <w:jc w:val="center"/>
    </w:pPr>
  </w:style>
  <w:style w:type="paragraph" w:customStyle="1" w:styleId="TF">
    <w:name w:val="TF"/>
    <w:basedOn w:val="TH"/>
    <w:rsid w:val="00EF5E71"/>
    <w:pPr>
      <w:keepNext w:val="0"/>
      <w:spacing w:before="0" w:after="240"/>
    </w:pPr>
  </w:style>
  <w:style w:type="paragraph" w:customStyle="1" w:styleId="NO">
    <w:name w:val="NO"/>
    <w:basedOn w:val="Normal"/>
    <w:rsid w:val="00EF5E71"/>
    <w:pPr>
      <w:keepLines/>
      <w:ind w:left="1135" w:hanging="851"/>
    </w:pPr>
  </w:style>
  <w:style w:type="paragraph" w:styleId="TOC9">
    <w:name w:val="toc 9"/>
    <w:basedOn w:val="TOC8"/>
    <w:autoRedefine/>
    <w:semiHidden/>
    <w:rsid w:val="00EF5E71"/>
    <w:pPr>
      <w:ind w:left="1418" w:hanging="1418"/>
    </w:pPr>
  </w:style>
  <w:style w:type="paragraph" w:customStyle="1" w:styleId="EX">
    <w:name w:val="EX"/>
    <w:basedOn w:val="Normal"/>
    <w:rsid w:val="00EF5E71"/>
    <w:pPr>
      <w:keepLines/>
      <w:ind w:left="1702" w:hanging="1418"/>
    </w:pPr>
  </w:style>
  <w:style w:type="paragraph" w:customStyle="1" w:styleId="FP">
    <w:name w:val="FP"/>
    <w:basedOn w:val="Normal"/>
    <w:rsid w:val="00EF5E71"/>
    <w:pPr>
      <w:spacing w:after="0"/>
    </w:pPr>
  </w:style>
  <w:style w:type="paragraph" w:customStyle="1" w:styleId="LD">
    <w:name w:val="LD"/>
    <w:rsid w:val="00EF5E71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EF5E71"/>
    <w:pPr>
      <w:spacing w:after="0"/>
    </w:pPr>
  </w:style>
  <w:style w:type="paragraph" w:customStyle="1" w:styleId="EW">
    <w:name w:val="EW"/>
    <w:basedOn w:val="EX"/>
    <w:rsid w:val="00EF5E71"/>
    <w:pPr>
      <w:spacing w:after="0"/>
    </w:pPr>
  </w:style>
  <w:style w:type="paragraph" w:styleId="TOC6">
    <w:name w:val="toc 6"/>
    <w:basedOn w:val="TOC5"/>
    <w:next w:val="Normal"/>
    <w:autoRedefine/>
    <w:semiHidden/>
    <w:rsid w:val="00EF5E71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EF5E71"/>
    <w:pPr>
      <w:ind w:left="2268" w:hanging="2268"/>
    </w:pPr>
  </w:style>
  <w:style w:type="paragraph" w:styleId="ListBullet2">
    <w:name w:val="List Bullet 2"/>
    <w:basedOn w:val="ListBullet"/>
    <w:autoRedefine/>
    <w:rsid w:val="00EF5E71"/>
    <w:pPr>
      <w:ind w:left="851"/>
    </w:pPr>
  </w:style>
  <w:style w:type="paragraph" w:styleId="ListBullet3">
    <w:name w:val="List Bullet 3"/>
    <w:basedOn w:val="ListBullet2"/>
    <w:autoRedefine/>
    <w:rsid w:val="00EF5E71"/>
    <w:pPr>
      <w:ind w:left="1135"/>
    </w:pPr>
  </w:style>
  <w:style w:type="paragraph" w:styleId="ListNumber">
    <w:name w:val="List Number"/>
    <w:basedOn w:val="List"/>
    <w:rsid w:val="00EF5E71"/>
  </w:style>
  <w:style w:type="paragraph" w:customStyle="1" w:styleId="EQ">
    <w:name w:val="EQ"/>
    <w:basedOn w:val="Normal"/>
    <w:next w:val="Normal"/>
    <w:rsid w:val="00EF5E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F5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5E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5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EF5E71"/>
    <w:pPr>
      <w:jc w:val="right"/>
    </w:pPr>
  </w:style>
  <w:style w:type="paragraph" w:customStyle="1" w:styleId="H6">
    <w:name w:val="H6"/>
    <w:basedOn w:val="Heading5"/>
    <w:next w:val="Normal"/>
    <w:rsid w:val="00EF5E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5E71"/>
    <w:pPr>
      <w:ind w:left="851" w:hanging="851"/>
    </w:pPr>
  </w:style>
  <w:style w:type="paragraph" w:customStyle="1" w:styleId="TAL">
    <w:name w:val="TAL"/>
    <w:basedOn w:val="Normal"/>
    <w:rsid w:val="00EF5E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5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EF5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EF5E7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EF5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EF5E71"/>
    <w:pPr>
      <w:framePr w:wrap="notBeside" w:y="16161"/>
    </w:pPr>
  </w:style>
  <w:style w:type="character" w:customStyle="1" w:styleId="ZGSM">
    <w:name w:val="ZGSM"/>
    <w:rsid w:val="00EF5E71"/>
  </w:style>
  <w:style w:type="paragraph" w:styleId="List2">
    <w:name w:val="List 2"/>
    <w:basedOn w:val="List"/>
    <w:rsid w:val="00EF5E71"/>
    <w:pPr>
      <w:ind w:left="851"/>
    </w:pPr>
  </w:style>
  <w:style w:type="paragraph" w:customStyle="1" w:styleId="ZG">
    <w:name w:val="ZG"/>
    <w:rsid w:val="00EF5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EF5E71"/>
    <w:pPr>
      <w:ind w:left="1135"/>
    </w:pPr>
  </w:style>
  <w:style w:type="paragraph" w:styleId="List4">
    <w:name w:val="List 4"/>
    <w:basedOn w:val="List3"/>
    <w:rsid w:val="00EF5E71"/>
    <w:pPr>
      <w:ind w:left="1418"/>
    </w:pPr>
  </w:style>
  <w:style w:type="paragraph" w:styleId="List5">
    <w:name w:val="List 5"/>
    <w:basedOn w:val="List4"/>
    <w:rsid w:val="00EF5E71"/>
    <w:pPr>
      <w:ind w:left="1702"/>
    </w:pPr>
  </w:style>
  <w:style w:type="paragraph" w:customStyle="1" w:styleId="EditorsNote">
    <w:name w:val="Editor's Note"/>
    <w:basedOn w:val="NO"/>
    <w:rsid w:val="00EF5E71"/>
    <w:rPr>
      <w:color w:val="FF0000"/>
    </w:rPr>
  </w:style>
  <w:style w:type="paragraph" w:styleId="List">
    <w:name w:val="List"/>
    <w:basedOn w:val="Normal"/>
    <w:rsid w:val="00EF5E71"/>
    <w:pPr>
      <w:ind w:left="568" w:hanging="284"/>
    </w:pPr>
  </w:style>
  <w:style w:type="paragraph" w:styleId="ListBullet">
    <w:name w:val="List Bullet"/>
    <w:basedOn w:val="List"/>
    <w:autoRedefine/>
    <w:rsid w:val="00EF5E71"/>
  </w:style>
  <w:style w:type="paragraph" w:styleId="ListBullet4">
    <w:name w:val="List Bullet 4"/>
    <w:basedOn w:val="ListBullet3"/>
    <w:autoRedefine/>
    <w:rsid w:val="00EF5E71"/>
    <w:pPr>
      <w:ind w:left="1418"/>
    </w:pPr>
  </w:style>
  <w:style w:type="paragraph" w:styleId="ListBullet5">
    <w:name w:val="List Bullet 5"/>
    <w:basedOn w:val="ListBullet4"/>
    <w:autoRedefine/>
    <w:rsid w:val="00EF5E71"/>
    <w:pPr>
      <w:ind w:left="1702"/>
    </w:pPr>
  </w:style>
  <w:style w:type="paragraph" w:customStyle="1" w:styleId="B1">
    <w:name w:val="B1"/>
    <w:basedOn w:val="List"/>
    <w:rsid w:val="00EF5E71"/>
  </w:style>
  <w:style w:type="paragraph" w:customStyle="1" w:styleId="B2">
    <w:name w:val="B2"/>
    <w:basedOn w:val="List2"/>
    <w:rsid w:val="00EF5E71"/>
  </w:style>
  <w:style w:type="paragraph" w:customStyle="1" w:styleId="B3">
    <w:name w:val="B3"/>
    <w:basedOn w:val="List3"/>
    <w:rsid w:val="00EF5E71"/>
  </w:style>
  <w:style w:type="paragraph" w:customStyle="1" w:styleId="B4">
    <w:name w:val="B4"/>
    <w:basedOn w:val="List4"/>
    <w:rsid w:val="00EF5E71"/>
  </w:style>
  <w:style w:type="paragraph" w:customStyle="1" w:styleId="B5">
    <w:name w:val="B5"/>
    <w:basedOn w:val="List5"/>
    <w:rsid w:val="00EF5E71"/>
  </w:style>
  <w:style w:type="paragraph" w:styleId="Footer">
    <w:name w:val="footer"/>
    <w:basedOn w:val="Header"/>
    <w:rsid w:val="00EF5E71"/>
    <w:pPr>
      <w:jc w:val="center"/>
    </w:pPr>
    <w:rPr>
      <w:i/>
    </w:rPr>
  </w:style>
  <w:style w:type="paragraph" w:customStyle="1" w:styleId="ZTD">
    <w:name w:val="ZTD"/>
    <w:basedOn w:val="ZB"/>
    <w:rsid w:val="00EF5E71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1B268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kk/mcc</cp:lastModifiedBy>
  <cp:revision>2</cp:revision>
  <dcterms:created xsi:type="dcterms:W3CDTF">2017-02-27T15:28:00Z</dcterms:created>
  <dcterms:modified xsi:type="dcterms:W3CDTF">2017-02-27T15:28:00Z</dcterms:modified>
</cp:coreProperties>
</file>