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8" w:type="dxa"/>
        <w:tblBorders>
          <w:bottom w:val="single" w:sz="8" w:space="0" w:color="auto"/>
        </w:tblBorders>
        <w:tblLayout w:type="fixed"/>
        <w:tblLook w:val="04A0"/>
      </w:tblPr>
      <w:tblGrid>
        <w:gridCol w:w="1457"/>
        <w:gridCol w:w="6301"/>
        <w:gridCol w:w="2160"/>
      </w:tblGrid>
      <w:tr w:rsidR="00780F4A" w:rsidTr="00780F4A"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80F4A" w:rsidRDefault="00780F4A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  <w:lang w:val="en-GB"/>
              </w:rPr>
            </w:pPr>
            <w:r>
              <w:br w:type="page"/>
            </w:r>
            <w:r>
              <w:rPr>
                <w:noProof/>
                <w:sz w:val="22"/>
                <w:szCs w:val="22"/>
                <w:lang w:bidi="th-TH"/>
              </w:rPr>
              <w:drawing>
                <wp:inline distT="0" distB="0" distL="0" distR="0">
                  <wp:extent cx="781050" cy="704850"/>
                  <wp:effectExtent l="19050" t="0" r="0" b="0"/>
                  <wp:docPr id="2" name="Picture 1" descr="logo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80F4A" w:rsidRDefault="00780F4A">
            <w:pPr>
              <w:rPr>
                <w:rFonts w:eastAsia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ASIA-PACIFIC TELECOMMUNITY</w:t>
            </w:r>
          </w:p>
          <w:p w:rsidR="00780F4A" w:rsidRDefault="00780F4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The 17</w:t>
            </w:r>
            <w:r>
              <w:rPr>
                <w:b/>
                <w:bCs/>
                <w:sz w:val="22"/>
                <w:szCs w:val="22"/>
                <w:vertAlign w:val="superscript"/>
              </w:rPr>
              <w:t>th</w:t>
            </w:r>
            <w:r>
              <w:rPr>
                <w:b/>
                <w:bCs/>
                <w:sz w:val="22"/>
                <w:szCs w:val="22"/>
              </w:rPr>
              <w:t xml:space="preserve"> Meeting of APT Wireless Group (AWG-17)</w:t>
            </w:r>
          </w:p>
          <w:p w:rsidR="00780F4A" w:rsidRDefault="00780F4A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23 – 26 September 2014, Macao, China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80F4A" w:rsidRDefault="00780F4A">
            <w:pPr>
              <w:rPr>
                <w:rFonts w:eastAsia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Document:</w:t>
            </w:r>
          </w:p>
          <w:p w:rsidR="00780F4A" w:rsidRDefault="001961D2" w:rsidP="00064477">
            <w:pPr>
              <w:rPr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AWG-17/</w:t>
            </w:r>
            <w:r w:rsidR="00064477">
              <w:rPr>
                <w:b/>
                <w:bCs/>
                <w:sz w:val="22"/>
                <w:szCs w:val="22"/>
              </w:rPr>
              <w:t>OUT-07</w:t>
            </w:r>
            <w:r w:rsidR="00064477"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25</w:t>
            </w:r>
            <w:r w:rsidR="00780F4A">
              <w:rPr>
                <w:sz w:val="22"/>
                <w:szCs w:val="22"/>
              </w:rPr>
              <w:t xml:space="preserve"> September  2014</w:t>
            </w:r>
          </w:p>
        </w:tc>
      </w:tr>
    </w:tbl>
    <w:p w:rsidR="00C812F2" w:rsidRPr="00064477" w:rsidRDefault="00C812F2" w:rsidP="00D4617B">
      <w:pPr>
        <w:jc w:val="center"/>
        <w:rPr>
          <w:b/>
        </w:rPr>
      </w:pPr>
    </w:p>
    <w:p w:rsidR="00064477" w:rsidRPr="00064477" w:rsidRDefault="00064477" w:rsidP="00064477">
      <w:pPr>
        <w:jc w:val="center"/>
        <w:rPr>
          <w:bCs/>
          <w:sz w:val="28"/>
          <w:szCs w:val="28"/>
          <w:lang w:eastAsia="ko-KR"/>
        </w:rPr>
      </w:pPr>
      <w:r w:rsidRPr="00064477">
        <w:rPr>
          <w:b/>
          <w:sz w:val="28"/>
          <w:szCs w:val="28"/>
        </w:rPr>
        <w:t>Working Group Spectrum Aspects</w:t>
      </w:r>
    </w:p>
    <w:p w:rsidR="00D4617B" w:rsidRPr="00064477" w:rsidRDefault="00D4617B" w:rsidP="00D4617B">
      <w:pPr>
        <w:jc w:val="center"/>
        <w:rPr>
          <w:b/>
          <w:bCs/>
          <w:caps/>
        </w:rPr>
      </w:pPr>
    </w:p>
    <w:p w:rsidR="00D4617B" w:rsidRPr="00064477" w:rsidRDefault="00D4617B" w:rsidP="00D4617B">
      <w:pPr>
        <w:jc w:val="center"/>
        <w:rPr>
          <w:b/>
          <w:bCs/>
          <w:caps/>
        </w:rPr>
      </w:pPr>
    </w:p>
    <w:p w:rsidR="005B6AA3" w:rsidRDefault="00E5482F" w:rsidP="00D4617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liaison statement to 3GPP</w:t>
      </w:r>
      <w:r w:rsidR="005B6AA3">
        <w:rPr>
          <w:b/>
          <w:bCs/>
          <w:caps/>
          <w:sz w:val="28"/>
          <w:szCs w:val="28"/>
        </w:rPr>
        <w:t xml:space="preserve"> </w:t>
      </w:r>
    </w:p>
    <w:p w:rsidR="00D4617B" w:rsidRPr="001961D2" w:rsidRDefault="005B6AA3" w:rsidP="00D4617B">
      <w:pPr>
        <w:jc w:val="center"/>
        <w:rPr>
          <w:bCs/>
          <w:caps/>
          <w:szCs w:val="28"/>
        </w:rPr>
      </w:pPr>
      <w:r w:rsidRPr="001961D2">
        <w:rPr>
          <w:bCs/>
          <w:caps/>
          <w:szCs w:val="28"/>
        </w:rPr>
        <w:t>copy to ITU-R WP5A and WP5D</w:t>
      </w:r>
    </w:p>
    <w:p w:rsidR="00D4617B" w:rsidRDefault="00D4617B" w:rsidP="00D4617B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/>
      </w:tblPr>
      <w:tblGrid>
        <w:gridCol w:w="3348"/>
        <w:gridCol w:w="6570"/>
      </w:tblGrid>
      <w:tr w:rsidR="00D4617B" w:rsidRPr="00965B95" w:rsidTr="009F4718">
        <w:tc>
          <w:tcPr>
            <w:tcW w:w="3348" w:type="dxa"/>
            <w:shd w:val="clear" w:color="auto" w:fill="auto"/>
          </w:tcPr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</w:p>
        </w:tc>
        <w:tc>
          <w:tcPr>
            <w:tcW w:w="6570" w:type="dxa"/>
            <w:shd w:val="clear" w:color="auto" w:fill="auto"/>
          </w:tcPr>
          <w:p w:rsidR="00D4617B" w:rsidRPr="00C06E2B" w:rsidRDefault="00C06E2B" w:rsidP="009F4718">
            <w:pPr>
              <w:spacing w:before="40" w:after="40"/>
            </w:pPr>
            <w:proofErr w:type="gramStart"/>
            <w:r>
              <w:t xml:space="preserve">Liaison statement </w:t>
            </w:r>
            <w:r w:rsidR="00964AEC">
              <w:t xml:space="preserve">regarding scope and </w:t>
            </w:r>
            <w:r w:rsidR="00964AEC" w:rsidRPr="004D5935">
              <w:t>status</w:t>
            </w:r>
            <w:r w:rsidR="00964AEC">
              <w:t xml:space="preserve"> re</w:t>
            </w:r>
            <w:r w:rsidR="00964AEC" w:rsidRPr="004D5935">
              <w:t>levant to PPDR work items and study items.</w:t>
            </w:r>
            <w:proofErr w:type="gramEnd"/>
            <w:r w:rsidR="00964AEC" w:rsidRPr="00C06E2B">
              <w:t xml:space="preserve"> </w:t>
            </w:r>
          </w:p>
        </w:tc>
      </w:tr>
      <w:tr w:rsidR="00D4617B" w:rsidRPr="00965B95" w:rsidTr="009F4718">
        <w:tc>
          <w:tcPr>
            <w:tcW w:w="3348" w:type="dxa"/>
            <w:shd w:val="clear" w:color="auto" w:fill="auto"/>
          </w:tcPr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>
              <w:rPr>
                <w:b/>
              </w:rPr>
              <w:t>Objective</w:t>
            </w:r>
            <w:r w:rsidRPr="00965B95">
              <w:rPr>
                <w:b/>
              </w:rPr>
              <w:t>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</w:p>
        </w:tc>
        <w:tc>
          <w:tcPr>
            <w:tcW w:w="6570" w:type="dxa"/>
            <w:shd w:val="clear" w:color="auto" w:fill="auto"/>
          </w:tcPr>
          <w:p w:rsidR="00D4617B" w:rsidRDefault="00AE5766" w:rsidP="009F4718">
            <w:pPr>
              <w:spacing w:before="40" w:after="40"/>
            </w:pPr>
            <w:r>
              <w:t xml:space="preserve">Request </w:t>
            </w:r>
            <w:r w:rsidR="005B6AA3">
              <w:t xml:space="preserve">3GPP </w:t>
            </w:r>
            <w:r>
              <w:t>to provide update information</w:t>
            </w:r>
          </w:p>
          <w:p w:rsidR="005B6AA3" w:rsidRPr="00CF4EB6" w:rsidRDefault="005B6AA3" w:rsidP="009F4718">
            <w:pPr>
              <w:spacing w:before="40" w:after="40"/>
            </w:pPr>
            <w:r>
              <w:t xml:space="preserve">ITU-R WP5A &amp; WP5D </w:t>
            </w:r>
            <w:r w:rsidR="000A52F5">
              <w:t>for Information</w:t>
            </w:r>
            <w:r>
              <w:t xml:space="preserve">  </w:t>
            </w:r>
          </w:p>
        </w:tc>
      </w:tr>
      <w:tr w:rsidR="00D4617B" w:rsidRPr="00965B95" w:rsidTr="009F4718">
        <w:tc>
          <w:tcPr>
            <w:tcW w:w="3348" w:type="dxa"/>
            <w:shd w:val="clear" w:color="auto" w:fill="auto"/>
          </w:tcPr>
          <w:p w:rsidR="00D4617B" w:rsidRDefault="00D4617B" w:rsidP="009F4718">
            <w:pPr>
              <w:spacing w:before="40" w:after="40"/>
              <w:rPr>
                <w:b/>
              </w:rPr>
            </w:pPr>
            <w:r>
              <w:rPr>
                <w:b/>
              </w:rPr>
              <w:t>Origin: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570" w:type="dxa"/>
            <w:shd w:val="clear" w:color="auto" w:fill="auto"/>
          </w:tcPr>
          <w:p w:rsidR="00D4617B" w:rsidRDefault="00D4463D" w:rsidP="00D4463D">
            <w:pPr>
              <w:spacing w:before="40" w:after="40"/>
            </w:pPr>
            <w:r>
              <w:t>Task Group on PPDR (TG-PPDR)/</w:t>
            </w:r>
            <w:r w:rsidR="00E5482F">
              <w:t xml:space="preserve">  </w:t>
            </w:r>
            <w:r w:rsidR="009F4718">
              <w:br/>
            </w:r>
            <w:r w:rsidR="001961D2">
              <w:t xml:space="preserve">Working Group </w:t>
            </w:r>
            <w:r>
              <w:t>on Spectrum Aspects (WG-SPEC)</w:t>
            </w:r>
          </w:p>
        </w:tc>
      </w:tr>
      <w:tr w:rsidR="00D4617B" w:rsidRPr="00965B95" w:rsidTr="009F4718">
        <w:tc>
          <w:tcPr>
            <w:tcW w:w="3348" w:type="dxa"/>
            <w:shd w:val="clear" w:color="auto" w:fill="auto"/>
          </w:tcPr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 w:rsidRPr="00965B95">
              <w:rPr>
                <w:b/>
              </w:rPr>
              <w:t>Contact: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</w:p>
        </w:tc>
        <w:tc>
          <w:tcPr>
            <w:tcW w:w="6570" w:type="dxa"/>
            <w:shd w:val="clear" w:color="auto" w:fill="auto"/>
          </w:tcPr>
          <w:p w:rsidR="00D4617B" w:rsidRDefault="00E5482F" w:rsidP="009F4718">
            <w:pPr>
              <w:spacing w:before="40" w:after="40"/>
            </w:pPr>
            <w:r>
              <w:t>Bharat Bhatia Chair TG-PPDR</w:t>
            </w:r>
            <w:r w:rsidR="00D4617B">
              <w:t xml:space="preserve"> </w:t>
            </w:r>
          </w:p>
          <w:p w:rsidR="00E5482F" w:rsidRPr="00965B95" w:rsidRDefault="00E5482F" w:rsidP="009F4718">
            <w:pPr>
              <w:spacing w:before="40" w:after="40"/>
              <w:rPr>
                <w:b/>
              </w:rPr>
            </w:pPr>
            <w:r>
              <w:t>(Email: Bharat.Bhatia@ties.itu.int)</w:t>
            </w:r>
          </w:p>
        </w:tc>
      </w:tr>
    </w:tbl>
    <w:p w:rsidR="00D4617B" w:rsidRDefault="00D4617B" w:rsidP="00D4617B">
      <w:pPr>
        <w:rPr>
          <w:b/>
        </w:rPr>
      </w:pPr>
    </w:p>
    <w:p w:rsidR="00D4617B" w:rsidRDefault="00D4617B" w:rsidP="00D4617B">
      <w:pPr>
        <w:rPr>
          <w:b/>
        </w:rPr>
      </w:pPr>
    </w:p>
    <w:p w:rsidR="00E577A0" w:rsidRPr="00E577A0" w:rsidRDefault="00E577A0" w:rsidP="00E577A0">
      <w:r>
        <w:t xml:space="preserve">Task Group on PPDR (TG-PPDR) under the </w:t>
      </w:r>
      <w:r w:rsidRPr="00E577A0">
        <w:t>APT AWG has developed a number of reports and recommendations relating</w:t>
      </w:r>
      <w:r>
        <w:t xml:space="preserve"> to PPDR for</w:t>
      </w:r>
      <w:r w:rsidRPr="00E577A0">
        <w:t xml:space="preserve"> APT countries. </w:t>
      </w:r>
      <w:r w:rsidR="00DD0BFD">
        <w:t xml:space="preserve">In particular, the following two APT AWG reports provide </w:t>
      </w:r>
      <w:r w:rsidR="00DB7B7F">
        <w:t xml:space="preserve">details of </w:t>
      </w:r>
      <w:r w:rsidR="00DD0BFD">
        <w:t>PPDR applications and requirements:</w:t>
      </w:r>
    </w:p>
    <w:p w:rsidR="00DD0BFD" w:rsidRPr="00CD2048" w:rsidRDefault="001961D2" w:rsidP="00CD2048">
      <w:pPr>
        <w:pStyle w:val="ListParagraph"/>
        <w:widowControl w:val="0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wordWrap w:val="0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Malgun Gothic" w:cs="Angsana New"/>
          <w:kern w:val="2"/>
          <w:szCs w:val="20"/>
          <w:lang w:val="en-GB" w:eastAsia="ko-KR"/>
        </w:rPr>
      </w:pPr>
      <w:r>
        <w:rPr>
          <w:rFonts w:eastAsia="Malgun Gothic" w:cs="Angsana New"/>
          <w:kern w:val="2"/>
          <w:szCs w:val="20"/>
          <w:lang w:val="en-GB" w:eastAsia="ko-KR"/>
        </w:rPr>
        <w:t xml:space="preserve">ANNEX 1 of </w:t>
      </w:r>
      <w:hyperlink r:id="rId9" w:history="1">
        <w:r w:rsidR="00437634" w:rsidRPr="00437634">
          <w:rPr>
            <w:rStyle w:val="Hyperlink"/>
            <w:rFonts w:eastAsia="Malgun Gothic" w:cs="Angsana New"/>
            <w:kern w:val="2"/>
            <w:szCs w:val="20"/>
            <w:lang w:val="en-GB" w:eastAsia="ko-KR"/>
          </w:rPr>
          <w:t>APT-AWG REPORT 27</w:t>
        </w:r>
      </w:hyperlink>
      <w:r w:rsidR="00437634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DD0BFD" w:rsidRPr="00CD2048">
        <w:rPr>
          <w:rFonts w:eastAsia="Malgun Gothic" w:cs="Angsana New"/>
          <w:kern w:val="2"/>
          <w:szCs w:val="20"/>
          <w:lang w:val="en-GB" w:eastAsia="ko-KR"/>
        </w:rPr>
        <w:t>on “</w:t>
      </w:r>
      <w:r w:rsidR="00DD0BFD" w:rsidRPr="00450779">
        <w:rPr>
          <w:rFonts w:eastAsia="Malgun Gothic" w:cs="Angsana New"/>
          <w:i/>
          <w:kern w:val="2"/>
          <w:szCs w:val="20"/>
          <w:lang w:val="en-GB" w:eastAsia="ko-KR"/>
        </w:rPr>
        <w:t>PPDR</w:t>
      </w:r>
      <w:r w:rsidR="00450779">
        <w:rPr>
          <w:rFonts w:eastAsia="Malgun Gothic" w:cs="Angsana New"/>
          <w:i/>
          <w:kern w:val="2"/>
          <w:szCs w:val="20"/>
          <w:lang w:val="en-GB" w:eastAsia="ko-KR"/>
        </w:rPr>
        <w:t xml:space="preserve"> </w:t>
      </w:r>
      <w:r w:rsidR="00DD0BFD" w:rsidRPr="00CD2048">
        <w:rPr>
          <w:rFonts w:eastAsia="Malgun Gothic" w:cs="Angsana New"/>
          <w:kern w:val="2"/>
          <w:szCs w:val="20"/>
          <w:lang w:val="en-GB" w:eastAsia="ko-KR"/>
        </w:rPr>
        <w:t xml:space="preserve">APPLICATIONS USING IMT-BASED TECHNOLOGIES AND NETWORKS” </w:t>
      </w:r>
      <w:r>
        <w:rPr>
          <w:rFonts w:eastAsia="Malgun Gothic" w:cs="Angsana New"/>
          <w:kern w:val="2"/>
          <w:szCs w:val="20"/>
          <w:lang w:val="en-GB" w:eastAsia="ko-KR"/>
        </w:rPr>
        <w:t xml:space="preserve">contains </w:t>
      </w:r>
      <w:r w:rsidR="00DD0BFD" w:rsidRPr="00CD2048">
        <w:rPr>
          <w:rFonts w:eastAsia="Malgun Gothic" w:cs="Angsana New"/>
          <w:kern w:val="2"/>
          <w:szCs w:val="20"/>
          <w:lang w:val="en-GB" w:eastAsia="ko-KR"/>
        </w:rPr>
        <w:t xml:space="preserve">Broadband PPDR Applications and Examples. </w:t>
      </w:r>
    </w:p>
    <w:p w:rsidR="00CA3E61" w:rsidRPr="00CD2048" w:rsidRDefault="00EF2B86" w:rsidP="00CD2048">
      <w:pPr>
        <w:pStyle w:val="ListParagraph"/>
        <w:widowControl w:val="0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wordWrap w:val="0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Malgun Gothic" w:cs="Angsana New"/>
          <w:kern w:val="2"/>
          <w:szCs w:val="20"/>
          <w:lang w:val="en-GB" w:eastAsia="ko-KR"/>
        </w:rPr>
      </w:pPr>
      <w:r w:rsidRPr="00CD2048">
        <w:rPr>
          <w:rFonts w:eastAsia="Malgun Gothic" w:cs="Angsana New"/>
          <w:kern w:val="2"/>
          <w:szCs w:val="20"/>
          <w:lang w:val="en-GB" w:eastAsia="ko-KR"/>
        </w:rPr>
        <w:t xml:space="preserve">Attachment 1 to </w:t>
      </w:r>
      <w:hyperlink r:id="rId10" w:history="1">
        <w:r w:rsidR="0004692C" w:rsidRPr="0004692C">
          <w:rPr>
            <w:rStyle w:val="Hyperlink"/>
            <w:rFonts w:eastAsia="Malgun Gothic" w:cs="Angsana New"/>
            <w:kern w:val="2"/>
            <w:szCs w:val="20"/>
            <w:lang w:val="en-GB" w:eastAsia="ko-KR"/>
          </w:rPr>
          <w:t>APT-AWG Report 38</w:t>
        </w:r>
      </w:hyperlink>
      <w:r w:rsidR="0004692C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1961D2">
        <w:rPr>
          <w:rFonts w:eastAsia="Malgun Gothic" w:cs="Angsana New"/>
          <w:kern w:val="2"/>
          <w:szCs w:val="20"/>
          <w:lang w:val="en-GB" w:eastAsia="ko-KR"/>
        </w:rPr>
        <w:t>APT-</w:t>
      </w:r>
      <w:r w:rsidR="00CA3E61" w:rsidRPr="00CD2048">
        <w:rPr>
          <w:rFonts w:eastAsia="Malgun Gothic" w:cs="Angsana New"/>
          <w:kern w:val="2"/>
          <w:szCs w:val="20"/>
          <w:lang w:val="en-GB" w:eastAsia="ko-KR"/>
        </w:rPr>
        <w:t xml:space="preserve">AWG Report 38 on </w:t>
      </w:r>
      <w:r w:rsidRPr="00CD2048">
        <w:rPr>
          <w:rFonts w:eastAsia="Malgun Gothic" w:cs="Angsana New"/>
          <w:kern w:val="2"/>
          <w:szCs w:val="20"/>
          <w:lang w:val="en-GB" w:eastAsia="ko-KR"/>
        </w:rPr>
        <w:t xml:space="preserve">“Technical requirements for mission critical broadband PPDR communications” contains a list of </w:t>
      </w:r>
      <w:r w:rsidR="0049028E" w:rsidRPr="00CD2048">
        <w:rPr>
          <w:rFonts w:eastAsia="Malgun Gothic" w:cs="Angsana New"/>
          <w:kern w:val="2"/>
          <w:szCs w:val="20"/>
          <w:lang w:val="en-GB" w:eastAsia="ko-KR"/>
        </w:rPr>
        <w:t xml:space="preserve">PPDR technical and </w:t>
      </w:r>
      <w:r w:rsidR="00480818" w:rsidRPr="00CD2048">
        <w:rPr>
          <w:rFonts w:eastAsia="Malgun Gothic" w:cs="Angsana New"/>
          <w:kern w:val="2"/>
          <w:szCs w:val="20"/>
          <w:lang w:val="en-GB" w:eastAsia="ko-KR"/>
        </w:rPr>
        <w:t xml:space="preserve">operational requirements. </w:t>
      </w:r>
    </w:p>
    <w:p w:rsidR="00C812F2" w:rsidRDefault="00C812F2" w:rsidP="005A3C19">
      <w:pPr>
        <w:tabs>
          <w:tab w:val="left" w:pos="3969"/>
          <w:tab w:val="center" w:pos="7371"/>
        </w:tabs>
        <w:rPr>
          <w:rFonts w:eastAsia="Malgun Gothic" w:cs="Angsana New"/>
          <w:kern w:val="2"/>
          <w:szCs w:val="20"/>
          <w:lang w:val="en-GB" w:eastAsia="ko-KR"/>
        </w:rPr>
      </w:pPr>
    </w:p>
    <w:p w:rsidR="00CA3E61" w:rsidRPr="00804665" w:rsidRDefault="00CD2048" w:rsidP="005A3C19">
      <w:pPr>
        <w:tabs>
          <w:tab w:val="left" w:pos="3969"/>
          <w:tab w:val="center" w:pos="7371"/>
        </w:tabs>
        <w:rPr>
          <w:rFonts w:eastAsia="Malgun Gothic" w:cs="Angsana New"/>
          <w:kern w:val="2"/>
          <w:szCs w:val="20"/>
          <w:lang w:val="en-GB" w:eastAsia="ko-KR"/>
        </w:rPr>
      </w:pPr>
      <w:r>
        <w:rPr>
          <w:rFonts w:eastAsia="Malgun Gothic" w:cs="Angsana New"/>
          <w:kern w:val="2"/>
          <w:szCs w:val="20"/>
          <w:lang w:val="en-GB" w:eastAsia="ko-KR"/>
        </w:rPr>
        <w:t xml:space="preserve">In addition, </w:t>
      </w:r>
      <w:r w:rsidR="00C81976">
        <w:rPr>
          <w:rFonts w:eastAsia="Malgun Gothic" w:cs="Angsana New"/>
          <w:kern w:val="2"/>
          <w:szCs w:val="20"/>
          <w:lang w:val="en-GB" w:eastAsia="ko-KR"/>
        </w:rPr>
        <w:t>t</w:t>
      </w:r>
      <w:r w:rsidR="00083EF1">
        <w:rPr>
          <w:rFonts w:eastAsia="Malgun Gothic" w:cs="Angsana New"/>
          <w:kern w:val="2"/>
          <w:szCs w:val="20"/>
          <w:lang w:val="en-GB" w:eastAsia="ko-KR"/>
        </w:rPr>
        <w:t xml:space="preserve">he APT notes that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>IT</w:t>
      </w:r>
      <w:r w:rsidR="0049028E">
        <w:rPr>
          <w:rFonts w:eastAsia="Malgun Gothic" w:cs="Angsana New"/>
          <w:kern w:val="2"/>
          <w:szCs w:val="20"/>
          <w:lang w:val="en-GB" w:eastAsia="ko-KR"/>
        </w:rPr>
        <w:t xml:space="preserve">U-R WP5D had earlier developed </w:t>
      </w:r>
      <w:r w:rsidR="001961D2">
        <w:rPr>
          <w:rFonts w:eastAsia="Malgun Gothic" w:cs="Angsana New"/>
          <w:kern w:val="2"/>
          <w:szCs w:val="20"/>
          <w:lang w:val="en-GB" w:eastAsia="ko-KR"/>
        </w:rPr>
        <w:t xml:space="preserve"> R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>eport</w:t>
      </w:r>
      <w:r w:rsidR="001961D2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49028E">
        <w:rPr>
          <w:rFonts w:eastAsia="Malgun Gothic" w:cs="Angsana New"/>
          <w:kern w:val="2"/>
          <w:szCs w:val="20"/>
          <w:lang w:val="en-GB" w:eastAsia="ko-KR"/>
        </w:rPr>
        <w:t xml:space="preserve"> ITU-R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 M.2291 on “The use of International Mobile</w:t>
      </w:r>
      <w:r w:rsidR="00816787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Telecommunications for broadband public protection and disaster relief applications” wherein an update was </w:t>
      </w:r>
      <w:r w:rsidR="00816787">
        <w:rPr>
          <w:rFonts w:eastAsia="Malgun Gothic" w:cs="Angsana New"/>
          <w:kern w:val="2"/>
          <w:szCs w:val="20"/>
          <w:lang w:val="en-GB" w:eastAsia="ko-KR"/>
        </w:rPr>
        <w:t>provided by the 3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>GPP on the PPDR requirements</w:t>
      </w:r>
      <w:r w:rsidR="005A3C19">
        <w:rPr>
          <w:rFonts w:eastAsia="Malgun Gothic" w:cs="Angsana New"/>
          <w:kern w:val="2"/>
          <w:szCs w:val="20"/>
          <w:lang w:val="en-GB" w:eastAsia="ko-KR"/>
        </w:rPr>
        <w:t xml:space="preserve"> (</w:t>
      </w:r>
      <w:r w:rsidR="00FB75F6">
        <w:rPr>
          <w:rFonts w:eastAsia="Malgun Gothic" w:cs="Angsana New"/>
          <w:kern w:val="2"/>
          <w:szCs w:val="20"/>
          <w:lang w:val="en-GB" w:eastAsia="ko-KR"/>
        </w:rPr>
        <w:t>D</w:t>
      </w:r>
      <w:r w:rsidR="00816787">
        <w:rPr>
          <w:rFonts w:eastAsia="Malgun Gothic" w:cs="Angsana New"/>
          <w:kern w:val="2"/>
          <w:szCs w:val="20"/>
          <w:lang w:val="en-GB" w:eastAsia="ko-KR"/>
        </w:rPr>
        <w:t>ocument ITU-R WP5D/</w:t>
      </w:r>
      <w:r w:rsidR="008E3B1E" w:rsidRPr="00064477">
        <w:rPr>
          <w:rFonts w:eastAsia="Batang"/>
          <w:bCs/>
          <w:szCs w:val="20"/>
          <w:lang w:val="en-AU" w:eastAsia="ko-KR"/>
        </w:rPr>
        <w:t xml:space="preserve"> </w:t>
      </w:r>
      <w:hyperlink r:id="rId11" w:history="1">
        <w:r w:rsidR="008E3B1E" w:rsidRPr="00064477">
          <w:rPr>
            <w:rFonts w:eastAsia="Batang"/>
            <w:bCs/>
            <w:color w:val="0000FF"/>
            <w:szCs w:val="20"/>
            <w:u w:val="single"/>
            <w:lang w:val="en-AU" w:eastAsia="ko-KR"/>
          </w:rPr>
          <w:t>243</w:t>
        </w:r>
      </w:hyperlink>
      <w:r w:rsidR="005A3C19">
        <w:rPr>
          <w:rFonts w:eastAsia="Times New Roman"/>
          <w:szCs w:val="20"/>
          <w:lang w:val="en-GB"/>
        </w:rPr>
        <w:t>)</w:t>
      </w:r>
      <w:r w:rsidR="008E3B1E" w:rsidRPr="00064477">
        <w:rPr>
          <w:rFonts w:eastAsia="Batang"/>
          <w:bCs/>
          <w:color w:val="0000FF"/>
          <w:szCs w:val="20"/>
          <w:u w:val="single"/>
          <w:lang w:val="en-AU" w:eastAsia="ko-KR"/>
        </w:rPr>
        <w:t xml:space="preserve"> </w:t>
      </w:r>
      <w:r w:rsidR="00EF2B86">
        <w:rPr>
          <w:rFonts w:eastAsia="Malgun Gothic" w:cs="Angsana New"/>
          <w:kern w:val="2"/>
          <w:szCs w:val="20"/>
          <w:lang w:val="en-GB" w:eastAsia="ko-KR"/>
        </w:rPr>
        <w:t>.</w:t>
      </w:r>
      <w:r w:rsidR="00FE6781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083EF1">
        <w:rPr>
          <w:rFonts w:eastAsia="Malgun Gothic" w:cs="Angsana New"/>
          <w:kern w:val="2"/>
          <w:szCs w:val="20"/>
          <w:lang w:val="en-GB" w:eastAsia="ko-KR"/>
        </w:rPr>
        <w:t xml:space="preserve">APT also notes that recently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there have been further developments within 3GPP </w:t>
      </w:r>
      <w:r w:rsidR="00A62902">
        <w:rPr>
          <w:rFonts w:eastAsia="Malgun Gothic" w:cs="Angsana New"/>
          <w:kern w:val="2"/>
          <w:szCs w:val="20"/>
          <w:lang w:val="en-GB" w:eastAsia="ko-KR"/>
        </w:rPr>
        <w:t xml:space="preserve">of </w:t>
      </w:r>
      <w:r w:rsidR="00804665">
        <w:rPr>
          <w:rFonts w:eastAsia="Malgun Gothic" w:cs="Angsana New"/>
          <w:kern w:val="2"/>
          <w:szCs w:val="20"/>
          <w:lang w:val="en-GB" w:eastAsia="ko-KR"/>
        </w:rPr>
        <w:t>various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 public safety </w:t>
      </w:r>
      <w:r w:rsidR="00804665">
        <w:rPr>
          <w:rFonts w:eastAsia="Malgun Gothic" w:cs="Angsana New"/>
          <w:kern w:val="2"/>
          <w:szCs w:val="20"/>
          <w:lang w:val="en-GB" w:eastAsia="ko-KR"/>
        </w:rPr>
        <w:t xml:space="preserve">related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LTE </w:t>
      </w:r>
      <w:r w:rsidR="00083EF1">
        <w:rPr>
          <w:rFonts w:eastAsia="Malgun Gothic" w:cs="Angsana New"/>
          <w:kern w:val="2"/>
          <w:szCs w:val="20"/>
          <w:lang w:val="en-GB" w:eastAsia="ko-KR"/>
        </w:rPr>
        <w:t>features.</w:t>
      </w:r>
      <w:r w:rsidR="00EF2B86">
        <w:rPr>
          <w:rFonts w:eastAsia="Malgun Gothic" w:cs="Angsana New"/>
          <w:kern w:val="2"/>
          <w:szCs w:val="20"/>
          <w:lang w:val="en-GB" w:eastAsia="ko-KR"/>
        </w:rPr>
        <w:t xml:space="preserve"> </w:t>
      </w:r>
    </w:p>
    <w:p w:rsidR="00C812F2" w:rsidRDefault="00C812F2" w:rsidP="00DB7B7F">
      <w:pPr>
        <w:jc w:val="both"/>
      </w:pPr>
    </w:p>
    <w:p w:rsidR="006677C5" w:rsidRDefault="00083EF1" w:rsidP="00DB7B7F">
      <w:pPr>
        <w:jc w:val="both"/>
      </w:pPr>
      <w:r>
        <w:t xml:space="preserve">The APT </w:t>
      </w:r>
      <w:r w:rsidR="00DB7B7F" w:rsidRPr="00DB7B7F">
        <w:t xml:space="preserve">is </w:t>
      </w:r>
      <w:r>
        <w:t xml:space="preserve">currently </w:t>
      </w:r>
      <w:r w:rsidR="00804665">
        <w:t>developing</w:t>
      </w:r>
      <w:r w:rsidR="00DB7B7F" w:rsidRPr="00DB7B7F">
        <w:t xml:space="preserve"> a new Report </w:t>
      </w:r>
      <w:r w:rsidR="00A62902">
        <w:t xml:space="preserve">with the working </w:t>
      </w:r>
      <w:r w:rsidR="00064477">
        <w:t xml:space="preserve">title </w:t>
      </w:r>
      <w:r w:rsidR="00064477" w:rsidRPr="00DB7B7F">
        <w:t>“</w:t>
      </w:r>
      <w:r w:rsidR="00DB7B7F" w:rsidRPr="00DB7B7F">
        <w:t>Implementing PPDR mobile broadband capability using IMT technologies</w:t>
      </w:r>
      <w:r>
        <w:t>”</w:t>
      </w:r>
      <w:r w:rsidR="00516F2B">
        <w:t xml:space="preserve"> planned for completion</w:t>
      </w:r>
      <w:r w:rsidR="003E3045">
        <w:t xml:space="preserve"> at the next </w:t>
      </w:r>
      <w:r w:rsidR="00064477">
        <w:t>AWG meeting</w:t>
      </w:r>
      <w:r w:rsidR="003E3045">
        <w:t>.</w:t>
      </w:r>
      <w:r w:rsidR="00DB7B7F" w:rsidRPr="00DB7B7F">
        <w:t xml:space="preserve"> </w:t>
      </w:r>
      <w:r w:rsidR="00E950CB">
        <w:t xml:space="preserve">The APT </w:t>
      </w:r>
      <w:r w:rsidR="00DB7B7F" w:rsidRPr="00DB7B7F">
        <w:t xml:space="preserve">therefore requests 3GPP to provide </w:t>
      </w:r>
      <w:r w:rsidR="00864D7F">
        <w:t xml:space="preserve">brief description </w:t>
      </w:r>
      <w:r w:rsidR="004D5935">
        <w:t>an</w:t>
      </w:r>
      <w:r w:rsidR="00864D7F">
        <w:t>d</w:t>
      </w:r>
      <w:r w:rsidR="004D5935">
        <w:t xml:space="preserve"> update on </w:t>
      </w:r>
      <w:r w:rsidR="004D5935" w:rsidRPr="004D5935">
        <w:t>the time-</w:t>
      </w:r>
      <w:r w:rsidR="00677019" w:rsidRPr="004D5935">
        <w:t xml:space="preserve">line </w:t>
      </w:r>
      <w:bookmarkStart w:id="0" w:name="_GoBack"/>
      <w:bookmarkEnd w:id="0"/>
      <w:r w:rsidR="00064477">
        <w:t xml:space="preserve">of </w:t>
      </w:r>
      <w:r w:rsidR="00064477" w:rsidRPr="004D5935">
        <w:t>finalization</w:t>
      </w:r>
      <w:r w:rsidR="00E950CB" w:rsidRPr="004D5935">
        <w:t xml:space="preserve"> of specifications </w:t>
      </w:r>
      <w:r w:rsidR="00864D7F">
        <w:t>re</w:t>
      </w:r>
      <w:r w:rsidR="00E950CB" w:rsidRPr="004D5935">
        <w:t>levant to PPDR</w:t>
      </w:r>
      <w:r w:rsidR="00A60342" w:rsidRPr="004D5935">
        <w:t xml:space="preserve"> </w:t>
      </w:r>
      <w:r w:rsidR="002D45F1" w:rsidRPr="004D5935">
        <w:t>work items and study items</w:t>
      </w:r>
      <w:r w:rsidR="00516F2B">
        <w:t>.</w:t>
      </w:r>
    </w:p>
    <w:p w:rsidR="008121B8" w:rsidRDefault="008121B8">
      <w:pPr>
        <w:jc w:val="both"/>
      </w:pPr>
    </w:p>
    <w:p w:rsidR="00DB7B7F" w:rsidRDefault="003E3045" w:rsidP="00DB7B7F">
      <w:pPr>
        <w:jc w:val="both"/>
      </w:pPr>
      <w:r>
        <w:t xml:space="preserve">APT respectfully requests response in time for the next meeting of the </w:t>
      </w:r>
      <w:r w:rsidR="00516F2B">
        <w:t>AWG, which</w:t>
      </w:r>
      <w:r>
        <w:t xml:space="preserve"> </w:t>
      </w:r>
      <w:proofErr w:type="gramStart"/>
      <w:r>
        <w:t>is scheduled to be h</w:t>
      </w:r>
      <w:r w:rsidR="00516F2B">
        <w:t>e</w:t>
      </w:r>
      <w:r>
        <w:t>ld</w:t>
      </w:r>
      <w:proofErr w:type="gramEnd"/>
      <w:r>
        <w:t xml:space="preserve"> in March 2015. </w:t>
      </w:r>
    </w:p>
    <w:p w:rsidR="00C812F2" w:rsidRDefault="00C812F2" w:rsidP="00D4617B">
      <w:pPr>
        <w:rPr>
          <w:b/>
        </w:rPr>
      </w:pPr>
    </w:p>
    <w:p w:rsidR="0004692C" w:rsidRDefault="0004692C" w:rsidP="00D4617B">
      <w:pPr>
        <w:rPr>
          <w:b/>
        </w:rPr>
      </w:pPr>
    </w:p>
    <w:p w:rsidR="00C812F2" w:rsidRDefault="0004692C" w:rsidP="00D4617B">
      <w:pPr>
        <w:rPr>
          <w:b/>
        </w:rPr>
      </w:pPr>
      <w:r>
        <w:rPr>
          <w:b/>
        </w:rPr>
        <w:t xml:space="preserve">Dr. </w:t>
      </w:r>
      <w:r w:rsidR="00C812F2">
        <w:rPr>
          <w:b/>
        </w:rPr>
        <w:t>Kohei Satoh</w:t>
      </w:r>
    </w:p>
    <w:p w:rsidR="00D4617B" w:rsidRPr="00510AD8" w:rsidRDefault="001C4BB3" w:rsidP="00D4617B">
      <w:pPr>
        <w:rPr>
          <w:b/>
        </w:rPr>
      </w:pPr>
      <w:r>
        <w:rPr>
          <w:b/>
        </w:rPr>
        <w:t>Chairman</w:t>
      </w:r>
      <w:r w:rsidR="00816787">
        <w:rPr>
          <w:b/>
        </w:rPr>
        <w:t xml:space="preserve"> </w:t>
      </w:r>
      <w:r>
        <w:rPr>
          <w:b/>
        </w:rPr>
        <w:br/>
        <w:t>APT Wireless Group (</w:t>
      </w:r>
      <w:r w:rsidR="00816787">
        <w:rPr>
          <w:b/>
        </w:rPr>
        <w:t>AWG</w:t>
      </w:r>
      <w:r>
        <w:rPr>
          <w:b/>
        </w:rPr>
        <w:t>)</w:t>
      </w:r>
    </w:p>
    <w:sectPr w:rsidR="00D4617B" w:rsidRPr="00510AD8" w:rsidSect="009F4718">
      <w:headerReference w:type="default" r:id="rId12"/>
      <w:footerReference w:type="even" r:id="rId13"/>
      <w:footerReference w:type="default" r:id="rId14"/>
      <w:pgSz w:w="11909" w:h="16834" w:code="9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75B" w:rsidRDefault="0067275B">
      <w:r>
        <w:separator/>
      </w:r>
    </w:p>
  </w:endnote>
  <w:endnote w:type="continuationSeparator" w:id="0">
    <w:p w:rsidR="0067275B" w:rsidRDefault="00672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0047C7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9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93B" w:rsidRDefault="0097693B" w:rsidP="00DB0A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2C7EA9" w:rsidP="002C7EA9">
    <w:pPr>
      <w:pStyle w:val="Footer"/>
      <w:ind w:right="360"/>
      <w:jc w:val="right"/>
      <w:rPr>
        <w:rStyle w:val="PageNumber"/>
      </w:rPr>
    </w:pPr>
    <w:r w:rsidRPr="002C7EA9">
      <w:rPr>
        <w:rStyle w:val="PageNumber"/>
      </w:rPr>
      <w:t xml:space="preserve">Page </w:t>
    </w:r>
    <w:r w:rsidR="000047C7" w:rsidRPr="002C7EA9">
      <w:rPr>
        <w:rStyle w:val="PageNumber"/>
      </w:rPr>
      <w:fldChar w:fldCharType="begin"/>
    </w:r>
    <w:r w:rsidRPr="002C7EA9">
      <w:rPr>
        <w:rStyle w:val="PageNumber"/>
      </w:rPr>
      <w:instrText xml:space="preserve"> PAGE </w:instrText>
    </w:r>
    <w:r w:rsidR="000047C7" w:rsidRPr="002C7EA9">
      <w:rPr>
        <w:rStyle w:val="PageNumber"/>
      </w:rPr>
      <w:fldChar w:fldCharType="separate"/>
    </w:r>
    <w:r w:rsidR="009F4718">
      <w:rPr>
        <w:rStyle w:val="PageNumber"/>
        <w:noProof/>
      </w:rPr>
      <w:t>2</w:t>
    </w:r>
    <w:r w:rsidR="000047C7" w:rsidRPr="002C7EA9">
      <w:rPr>
        <w:rStyle w:val="PageNumber"/>
      </w:rPr>
      <w:fldChar w:fldCharType="end"/>
    </w:r>
    <w:r w:rsidRPr="002C7EA9">
      <w:rPr>
        <w:rStyle w:val="PageNumber"/>
      </w:rPr>
      <w:t xml:space="preserve"> of </w:t>
    </w:r>
    <w:r w:rsidR="000047C7" w:rsidRPr="002C7EA9">
      <w:rPr>
        <w:rStyle w:val="PageNumber"/>
      </w:rPr>
      <w:fldChar w:fldCharType="begin"/>
    </w:r>
    <w:r w:rsidRPr="002C7EA9">
      <w:rPr>
        <w:rStyle w:val="PageNumber"/>
      </w:rPr>
      <w:instrText xml:space="preserve"> NUMPAGES </w:instrText>
    </w:r>
    <w:r w:rsidR="000047C7" w:rsidRPr="002C7EA9">
      <w:rPr>
        <w:rStyle w:val="PageNumber"/>
      </w:rPr>
      <w:fldChar w:fldCharType="separate"/>
    </w:r>
    <w:r w:rsidR="00B20FA7">
      <w:rPr>
        <w:rStyle w:val="PageNumber"/>
        <w:noProof/>
      </w:rPr>
      <w:t>1</w:t>
    </w:r>
    <w:r w:rsidR="000047C7" w:rsidRPr="002C7EA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75B" w:rsidRDefault="0067275B">
      <w:r>
        <w:separator/>
      </w:r>
    </w:p>
  </w:footnote>
  <w:footnote w:type="continuationSeparator" w:id="0">
    <w:p w:rsidR="0067275B" w:rsidRDefault="00672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97693B" w:rsidP="00C15633">
    <w:pPr>
      <w:pStyle w:val="Header"/>
      <w:tabs>
        <w:tab w:val="center" w:pos="4763"/>
        <w:tab w:val="left" w:pos="5820"/>
      </w:tabs>
      <w:rPr>
        <w:lang w:eastAsia="ko-KR"/>
      </w:rPr>
    </w:pPr>
    <w:r>
      <w:rPr>
        <w:lang w:eastAsia="ko-KR"/>
      </w:rPr>
      <w:tab/>
    </w:r>
  </w:p>
  <w:p w:rsidR="0097693B" w:rsidRDefault="0097693B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4A"/>
    <w:multiLevelType w:val="hybridMultilevel"/>
    <w:tmpl w:val="55C62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276751B"/>
    <w:multiLevelType w:val="hybridMultilevel"/>
    <w:tmpl w:val="C282A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27CBB"/>
    <w:multiLevelType w:val="hybridMultilevel"/>
    <w:tmpl w:val="C5A6E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5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6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5A43C4B"/>
    <w:multiLevelType w:val="hybridMultilevel"/>
    <w:tmpl w:val="6FA69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5718"/>
    <w:multiLevelType w:val="hybridMultilevel"/>
    <w:tmpl w:val="D880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50341A0E"/>
    <w:multiLevelType w:val="hybridMultilevel"/>
    <w:tmpl w:val="7320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34C5A"/>
    <w:multiLevelType w:val="hybridMultilevel"/>
    <w:tmpl w:val="A70C0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9B12BE"/>
    <w:multiLevelType w:val="hybridMultilevel"/>
    <w:tmpl w:val="5580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02B8E"/>
    <w:rsid w:val="000011E8"/>
    <w:rsid w:val="00002B8E"/>
    <w:rsid w:val="000047C7"/>
    <w:rsid w:val="00032A21"/>
    <w:rsid w:val="0003595B"/>
    <w:rsid w:val="0004692C"/>
    <w:rsid w:val="00060766"/>
    <w:rsid w:val="00064477"/>
    <w:rsid w:val="00072293"/>
    <w:rsid w:val="00083EF1"/>
    <w:rsid w:val="000A4256"/>
    <w:rsid w:val="000A52F5"/>
    <w:rsid w:val="000A6769"/>
    <w:rsid w:val="000C7705"/>
    <w:rsid w:val="000D6526"/>
    <w:rsid w:val="000F5540"/>
    <w:rsid w:val="00160078"/>
    <w:rsid w:val="001961D2"/>
    <w:rsid w:val="00196568"/>
    <w:rsid w:val="001975DE"/>
    <w:rsid w:val="001A0FA6"/>
    <w:rsid w:val="001A568B"/>
    <w:rsid w:val="001B18C2"/>
    <w:rsid w:val="001C4BB3"/>
    <w:rsid w:val="001D5D7E"/>
    <w:rsid w:val="001E295D"/>
    <w:rsid w:val="001F3349"/>
    <w:rsid w:val="001F725F"/>
    <w:rsid w:val="00237F76"/>
    <w:rsid w:val="00254A1B"/>
    <w:rsid w:val="00255D94"/>
    <w:rsid w:val="00262EAB"/>
    <w:rsid w:val="0028454D"/>
    <w:rsid w:val="002926D4"/>
    <w:rsid w:val="002C07DA"/>
    <w:rsid w:val="002C7EA9"/>
    <w:rsid w:val="002D45F1"/>
    <w:rsid w:val="002F2C66"/>
    <w:rsid w:val="002F2EDC"/>
    <w:rsid w:val="00306188"/>
    <w:rsid w:val="003549A6"/>
    <w:rsid w:val="003578AB"/>
    <w:rsid w:val="003612BA"/>
    <w:rsid w:val="00394D56"/>
    <w:rsid w:val="003A232C"/>
    <w:rsid w:val="003B08E6"/>
    <w:rsid w:val="003B6263"/>
    <w:rsid w:val="003C64A7"/>
    <w:rsid w:val="003D3FDA"/>
    <w:rsid w:val="003D4365"/>
    <w:rsid w:val="003D4768"/>
    <w:rsid w:val="003E3045"/>
    <w:rsid w:val="003F2317"/>
    <w:rsid w:val="00420822"/>
    <w:rsid w:val="00437634"/>
    <w:rsid w:val="00450779"/>
    <w:rsid w:val="0045458F"/>
    <w:rsid w:val="00466BF2"/>
    <w:rsid w:val="00480818"/>
    <w:rsid w:val="00486F61"/>
    <w:rsid w:val="0049028E"/>
    <w:rsid w:val="004C3810"/>
    <w:rsid w:val="004D3EBC"/>
    <w:rsid w:val="004D5935"/>
    <w:rsid w:val="004E7366"/>
    <w:rsid w:val="004F0CC7"/>
    <w:rsid w:val="00512FDD"/>
    <w:rsid w:val="00516F2B"/>
    <w:rsid w:val="00530E8C"/>
    <w:rsid w:val="00545CF7"/>
    <w:rsid w:val="0055601E"/>
    <w:rsid w:val="00587875"/>
    <w:rsid w:val="00590735"/>
    <w:rsid w:val="0059570F"/>
    <w:rsid w:val="005A33DF"/>
    <w:rsid w:val="005A3C19"/>
    <w:rsid w:val="005B2664"/>
    <w:rsid w:val="005B341A"/>
    <w:rsid w:val="005B6AA3"/>
    <w:rsid w:val="005C24FC"/>
    <w:rsid w:val="005C7E76"/>
    <w:rsid w:val="00607E2B"/>
    <w:rsid w:val="00614171"/>
    <w:rsid w:val="00627E64"/>
    <w:rsid w:val="0063062B"/>
    <w:rsid w:val="006613E4"/>
    <w:rsid w:val="00667229"/>
    <w:rsid w:val="006677C5"/>
    <w:rsid w:val="0067275B"/>
    <w:rsid w:val="00677019"/>
    <w:rsid w:val="00677D8E"/>
    <w:rsid w:val="00682BE5"/>
    <w:rsid w:val="006C7574"/>
    <w:rsid w:val="007210E6"/>
    <w:rsid w:val="00731CDA"/>
    <w:rsid w:val="0074190C"/>
    <w:rsid w:val="0076003A"/>
    <w:rsid w:val="00762576"/>
    <w:rsid w:val="00765385"/>
    <w:rsid w:val="00780F4A"/>
    <w:rsid w:val="007872DD"/>
    <w:rsid w:val="007B2158"/>
    <w:rsid w:val="007C2F57"/>
    <w:rsid w:val="007F7740"/>
    <w:rsid w:val="00804665"/>
    <w:rsid w:val="0080570B"/>
    <w:rsid w:val="00811956"/>
    <w:rsid w:val="008121B8"/>
    <w:rsid w:val="008148E1"/>
    <w:rsid w:val="00816787"/>
    <w:rsid w:val="00864D7F"/>
    <w:rsid w:val="00865017"/>
    <w:rsid w:val="0088109B"/>
    <w:rsid w:val="008D0E09"/>
    <w:rsid w:val="008E3B1E"/>
    <w:rsid w:val="00922A59"/>
    <w:rsid w:val="00923C6A"/>
    <w:rsid w:val="009350E1"/>
    <w:rsid w:val="00944592"/>
    <w:rsid w:val="00964AEC"/>
    <w:rsid w:val="0097693B"/>
    <w:rsid w:val="009A4A6D"/>
    <w:rsid w:val="009B6D41"/>
    <w:rsid w:val="009C3A88"/>
    <w:rsid w:val="009D7372"/>
    <w:rsid w:val="009F3E14"/>
    <w:rsid w:val="009F4718"/>
    <w:rsid w:val="00A438A8"/>
    <w:rsid w:val="00A44BFA"/>
    <w:rsid w:val="00A53045"/>
    <w:rsid w:val="00A548EF"/>
    <w:rsid w:val="00A55998"/>
    <w:rsid w:val="00A60342"/>
    <w:rsid w:val="00A62902"/>
    <w:rsid w:val="00A948CF"/>
    <w:rsid w:val="00AA41DB"/>
    <w:rsid w:val="00AA474C"/>
    <w:rsid w:val="00AD7E5F"/>
    <w:rsid w:val="00AE5766"/>
    <w:rsid w:val="00AE6871"/>
    <w:rsid w:val="00B20FA7"/>
    <w:rsid w:val="00B25D6A"/>
    <w:rsid w:val="00B30C81"/>
    <w:rsid w:val="00B60626"/>
    <w:rsid w:val="00B6201E"/>
    <w:rsid w:val="00BB4D83"/>
    <w:rsid w:val="00BC13EC"/>
    <w:rsid w:val="00BF663E"/>
    <w:rsid w:val="00C06E2B"/>
    <w:rsid w:val="00C13558"/>
    <w:rsid w:val="00C15633"/>
    <w:rsid w:val="00C30FD1"/>
    <w:rsid w:val="00C357AD"/>
    <w:rsid w:val="00C35FEC"/>
    <w:rsid w:val="00C41973"/>
    <w:rsid w:val="00C514E4"/>
    <w:rsid w:val="00C812F2"/>
    <w:rsid w:val="00C81976"/>
    <w:rsid w:val="00C90A85"/>
    <w:rsid w:val="00CA3E61"/>
    <w:rsid w:val="00CB2590"/>
    <w:rsid w:val="00CD2048"/>
    <w:rsid w:val="00CD5431"/>
    <w:rsid w:val="00CD75B4"/>
    <w:rsid w:val="00CD7FF0"/>
    <w:rsid w:val="00CE74EB"/>
    <w:rsid w:val="00CF2491"/>
    <w:rsid w:val="00CF4EB6"/>
    <w:rsid w:val="00D3076B"/>
    <w:rsid w:val="00D32F35"/>
    <w:rsid w:val="00D4463D"/>
    <w:rsid w:val="00D4617B"/>
    <w:rsid w:val="00D53308"/>
    <w:rsid w:val="00D55172"/>
    <w:rsid w:val="00D57772"/>
    <w:rsid w:val="00D66B4D"/>
    <w:rsid w:val="00D75A4D"/>
    <w:rsid w:val="00D8478B"/>
    <w:rsid w:val="00D84B9C"/>
    <w:rsid w:val="00D86151"/>
    <w:rsid w:val="00DA7595"/>
    <w:rsid w:val="00DB0A68"/>
    <w:rsid w:val="00DB7B7F"/>
    <w:rsid w:val="00DC43A3"/>
    <w:rsid w:val="00DD0BFD"/>
    <w:rsid w:val="00DD673B"/>
    <w:rsid w:val="00DD68FC"/>
    <w:rsid w:val="00DE4D0D"/>
    <w:rsid w:val="00E035A1"/>
    <w:rsid w:val="00E11CD0"/>
    <w:rsid w:val="00E16393"/>
    <w:rsid w:val="00E5482F"/>
    <w:rsid w:val="00E577A0"/>
    <w:rsid w:val="00E60D5B"/>
    <w:rsid w:val="00E6355C"/>
    <w:rsid w:val="00E674D3"/>
    <w:rsid w:val="00E950CB"/>
    <w:rsid w:val="00EA0460"/>
    <w:rsid w:val="00EC1A88"/>
    <w:rsid w:val="00ED723E"/>
    <w:rsid w:val="00EE4068"/>
    <w:rsid w:val="00EF2B86"/>
    <w:rsid w:val="00F16769"/>
    <w:rsid w:val="00F80501"/>
    <w:rsid w:val="00F84067"/>
    <w:rsid w:val="00FA096F"/>
    <w:rsid w:val="00FA3184"/>
    <w:rsid w:val="00FA6B4A"/>
    <w:rsid w:val="00FB75F6"/>
    <w:rsid w:val="00FC2CE0"/>
    <w:rsid w:val="00FD592E"/>
    <w:rsid w:val="00FE1665"/>
    <w:rsid w:val="00FE6781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md/R12-WP5D-C-0243/e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pt.int/sites/default/files/Upload-files/AWG/APT-AWG-REP-38-APT_Report_on_PPDR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t.int/sites/default/files/Upload-files/AWG/APT-AWG-REP-27_APT_Report_PPDR_IMT_Based_Technologies.doc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PT%20Docs\Guideline%20Developments\Guideline%20for%20Developing%20Questionnaire\Template%20for%20Questionnai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E27F4-E0F2-475A-9602-F1A0B82E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Questionnaire.dot</Template>
  <TotalTime>2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Forhadul Parvez</dc:creator>
  <cp:lastModifiedBy>Nyan Win</cp:lastModifiedBy>
  <cp:revision>6</cp:revision>
  <cp:lastPrinted>2014-10-08T02:30:00Z</cp:lastPrinted>
  <dcterms:created xsi:type="dcterms:W3CDTF">2014-10-08T02:06:00Z</dcterms:created>
  <dcterms:modified xsi:type="dcterms:W3CDTF">2014-10-08T02:31:00Z</dcterms:modified>
</cp:coreProperties>
</file>