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4666B1" w14:textId="77777777" w:rsidR="004E535C" w:rsidRPr="00917427" w:rsidRDefault="00620F74" w:rsidP="004E535C">
      <w:pPr>
        <w:tabs>
          <w:tab w:val="left" w:pos="13041"/>
        </w:tabs>
        <w:rPr>
          <w:rFonts w:ascii="Arial" w:hAnsi="Arial"/>
          <w:b/>
          <w:i/>
          <w:noProof/>
          <w:sz w:val="24"/>
        </w:rPr>
      </w:pPr>
      <w:r>
        <w:rPr>
          <w:rFonts w:ascii="Arial" w:hAnsi="Arial"/>
          <w:b/>
        </w:rPr>
        <w:t>3GPP TSG CT Meeting #102</w:t>
        <w:tab/>
        <w:t>CP-233248</w:t>
      </w:r>
    </w:p>
    <w:p w14:paraId="5DDE5437" w14:textId="77777777" w:rsidR="004E535C" w:rsidRPr="00784730" w:rsidRDefault="00784730" w:rsidP="004E535C">
      <w:pPr>
        <w:tabs>
          <w:tab w:val="left" w:pos="7371"/>
        </w:tabs>
        <w:rPr>
          <w:b/>
          <w:noProof/>
          <w:sz w:val="24"/>
        </w:rPr>
      </w:pPr>
      <w:r>
        <w:rPr>
          <w:rFonts w:ascii="Arial" w:hAnsi="Arial"/>
          <w:b/>
        </w:rPr>
        <w:t>Edinburgh, GB, 11-12 December, 2023</w:t>
      </w:r>
    </w:p>
    <w:p w14:paraId="3551A500" w14:textId="77777777" w:rsidR="004E535C" w:rsidRPr="00050554" w:rsidRDefault="004E535C" w:rsidP="004E535C">
      <w:pPr>
        <w:rPr>
          <w:rFonts w:ascii="Arial" w:hAnsi="Arial" w:cs="Arial"/>
          <w:b/>
          <w:bCs/>
          <w:lang w:val="en-US"/>
        </w:rPr>
      </w:pPr>
    </w:p>
    <w:p w14:paraId="1833B915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EF27D5">
        <w:rPr>
          <w:rFonts w:ascii="Arial" w:hAnsi="Arial" w:cs="Arial"/>
          <w:b/>
          <w:bCs/>
        </w:rPr>
        <w:fldChar w:fldCharType="begin"/>
      </w:r>
      <w:r w:rsidR="00EF27D5">
        <w:rPr>
          <w:rFonts w:ascii="Arial" w:hAnsi="Arial" w:cs="Arial"/>
          <w:b/>
          <w:bCs/>
        </w:rPr>
        <w:instrText xml:space="preserve"> DOCPROPERTY  Source  \* MERGEFORMAT </w:instrText>
      </w:r>
      <w:r w:rsidR="00EF27D5">
        <w:rPr>
          <w:rFonts w:ascii="Arial" w:hAnsi="Arial" w:cs="Arial"/>
          <w:b/>
          <w:bCs/>
        </w:rPr>
        <w:fldChar w:fldCharType="separate"/>
      </w:r>
      <w:r w:rsidR="00EF27D5">
        <w:rPr>
          <w:rFonts w:ascii="Arial" w:hAnsi="Arial" w:cs="Arial"/>
          <w:b/>
          <w:bCs/>
        </w:rPr>
        <w:t>CT3</w:t>
      </w:r>
      <w:r w:rsidR="00EF27D5">
        <w:rPr>
          <w:rFonts w:ascii="Arial" w:hAnsi="Arial" w:cs="Arial"/>
          <w:b/>
          <w:bCs/>
        </w:rPr>
        <w:fldChar w:fldCharType="end"/>
      </w:r>
    </w:p>
    <w:p w14:paraId="13502A6E" w14:textId="77777777" w:rsidR="004E535C" w:rsidRPr="00E145B1" w:rsidRDefault="004E535C" w:rsidP="004E535C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/>
          <w:b/>
        </w:rPr>
        <w:t>Title:</w:t>
        <w:tab/>
        <w:t>CR Pack on TRS_URLLC</w:t>
      </w:r>
    </w:p>
    <w:p w14:paraId="05788299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/>
          <w:b/>
        </w:rPr>
        <w:t>Agenda item:</w:t>
        <w:tab/>
        <w:t>18.31</w:t>
      </w:r>
    </w:p>
    <w:p w14:paraId="7B36E9BE" w14:textId="77777777" w:rsidR="004E535C" w:rsidRDefault="004E535C" w:rsidP="004E535C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Document for:</w:t>
      </w:r>
      <w:r>
        <w:rPr>
          <w:rFonts w:ascii="Arial" w:hAnsi="Arial" w:cs="Arial"/>
          <w:b/>
          <w:bCs/>
        </w:rPr>
        <w:tab/>
      </w:r>
      <w:r w:rsidR="00620F74">
        <w:rPr>
          <w:rFonts w:ascii="Arial" w:hAnsi="Arial" w:cs="Arial"/>
          <w:b/>
          <w:bCs/>
        </w:rPr>
        <w:t>APPROVAL</w:t>
      </w:r>
    </w:p>
    <w:p w14:paraId="04B206C7" w14:textId="77777777" w:rsidR="004E535C" w:rsidRDefault="004E535C" w:rsidP="004E535C">
      <w:pPr>
        <w:pBdr>
          <w:bottom w:val="single" w:sz="4" w:space="1" w:color="auto"/>
        </w:pBdr>
        <w:rPr>
          <w:rFonts w:ascii="Arial" w:hAnsi="Arial" w:cs="Arial"/>
          <w:b/>
          <w:bCs/>
        </w:rPr>
      </w:pPr>
    </w:p>
    <w:p w14:paraId="3CBAB15F" w14:textId="77777777" w:rsidR="004E535C" w:rsidRPr="004E535C" w:rsidRDefault="004E535C">
      <w:pPr>
        <w:rPr>
          <w:rFonts w:ascii="Arial" w:hAnsi="Arial" w:cs="Arial"/>
        </w:rPr>
      </w:pPr>
      <w:r>
        <w:rPr>
          <w:rFonts w:ascii="Arial" w:hAnsi="Arial"/>
        </w:rPr>
        <w:t>These CRs were agreed by CT3 and are forwarded to TSG-CT#102 for approval:</w:t>
      </w:r>
    </w:p>
    <w:tbl>
      <w:tblPr>
        <w:tblStyle w:val="CRPack"/>
        <w:tblW w:type="auto" w:w="0"/>
        <w:tblLook w:firstColumn="1" w:firstRow="1" w:lastColumn="0" w:lastRow="0" w:noHBand="0" w:noVBand="1" w:val="04A0"/>
      </w:tblPr>
      <w:tblGrid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  <w:gridCol w:w="1121"/>
      </w:tblGrid>
      <w:tr>
        <w:tc>
          <w:tcPr>
            <w:tcW w:type="dxa" w:w="87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TS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CR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Rev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Rel</w:t>
            </w:r>
          </w:p>
        </w:tc>
        <w:tc>
          <w:tcPr>
            <w:tcW w:type="dxa" w:w="3045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Title</w:t>
            </w:r>
          </w:p>
        </w:tc>
        <w:tc>
          <w:tcPr>
            <w:tcW w:type="dxa" w:w="51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Cat</w:t>
            </w:r>
          </w:p>
        </w:tc>
        <w:tc>
          <w:tcPr>
            <w:tcW w:type="dxa" w:w="63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Vsn</w:t>
            </w:r>
          </w:p>
        </w:tc>
        <w:tc>
          <w:tcPr>
            <w:tcW w:type="dxa" w:w="75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Mtg</w:t>
            </w:r>
          </w:p>
        </w:tc>
        <w:tc>
          <w:tcPr>
            <w:tcW w:type="dxa" w:w="1119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TD#</w:t>
            </w:r>
          </w:p>
        </w:tc>
        <w:tc>
          <w:tcPr>
            <w:tcW w:type="dxa" w:w="1597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Source to WG</w:t>
            </w:r>
          </w:p>
        </w:tc>
        <w:tc>
          <w:tcPr>
            <w:tcW w:type="dxa" w:w="1122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Work Item</w:t>
            </w:r>
          </w:p>
        </w:tc>
        <w:tc>
          <w:tcPr>
            <w:tcW w:type="dxa" w:w="2323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Clauses affected</w:t>
            </w:r>
          </w:p>
        </w:tc>
        <w:tc>
          <w:tcPr>
            <w:tcW w:type="dxa" w:w="998"/>
          </w:tcPr>
          <w:p>
            <w:pPr>
              <w:jc w:val="center"/>
            </w:pPr>
            <w:r>
              <w:rPr>
                <w:rFonts w:ascii="Arial" w:hAnsi="Arial"/>
                <w:b/>
                <w:sz w:val="18"/>
              </w:rPr>
              <w:t>Other Aff Specs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29.507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0278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the typo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C3-235109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5.6.1, 5.6.2.10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0504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to the report of time synchronization status changes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C3-234411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5.5.11, 5.5.11.1, 5.5.11.3, 5.5.11.4, (new) 5.5.11.5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0505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Subscription checks during Time Synchronization Exposure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C3-234412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5.5.11.2, 5.5.11.3, 5.5.11.4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1068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on clock quality parameters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C3-235300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SIA, 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4.4.24.2, 5.15.4.1, 5.15.4.3.6, (remove)5.15.4.3.21, A.13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1091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Procedure and the data model for access stratum time distribution parameters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C3-234655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Ericsson,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4.4.24.3, 5.22.3(new), 5.22.4.1, 5.22.4.2, 5.22.4.3.2, 5.22.5, A.20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1101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of the data type of clock quality acceptance criteria result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5.15.4.1, 5.15.4.3.20(void), 5.15.4.4.9, 5.22.4.2, A.13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1140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Completion of Access Stratum Time Distribution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C3-235645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4.4.24.3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29.522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1141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Corrections to the time sync exposure OpenAPI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C3-235378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A.3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Support the status information on ASTI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C3-234573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SIA, Nokia, Nokia Shanghai Bell, Ericsson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5.4.2.6.4, 6.3.6.1, 6.3.6.2.3, 6.3.6.2.7,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0089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Clarification on time synchronization service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C3-234656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5.2.2.2.2, 5.2.2.2.3, 5.2.2.5.2 , 5.2.2.6.2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Correction to clock quality information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C3-234682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5.4.2.2.2, 5.4.2.3.2, 6.3.6.2.3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to the time synchronization status and the report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C3-235698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5.2.2.5.2, 5.2.2.6.2, 5.2.2.8.2, 6.1.6.1, 6.1.6.2.8, 6.1.6.2.12,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TS 23.502 CR 4286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Removal of Editor’s Note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C3-235695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0097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-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Update the time synchronization status parameters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F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C3-235299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Huawei, Nokia, Nokia Shanghai Bell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5.2.2.5.2, 5.2.2.6.2, 6.1.6.1, 6.1.6.2.9, A.2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  <w:tr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29.565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0100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Rel-18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Notification of Access Stratum Time Distribution configuration changes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B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18.3.0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131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C3-235643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Ericsson, Nokia, Nokia Shanghai Bell, Huawei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TRS_URLLC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>5.4.2.5.1, 5.4.2.6.2, 5.4.2.6.3, 5.4.2.6.4, 6.3.5.1, 6.3.6.1, 6.3.6.2.7, 6.3.6.2.8, (new) 6.3.6.3.3, A.4</w:t>
            </w:r>
          </w:p>
        </w:tc>
        <w:tc>
          <w:tcPr>
            <w:tcW w:type="dxa" w:w="1121"/>
          </w:tcPr>
          <w:p>
            <w:r>
              <w:rPr>
                <w:rFonts w:ascii="Arial" w:hAnsi="Arial"/>
                <w:sz w:val="16"/>
              </w:rPr>
              <w:t xml:space="preserve">  </w:t>
            </w:r>
          </w:p>
        </w:tc>
      </w:tr>
    </w:tbl>
    <w:p w14:paraId="568C2ED9" w14:textId="77777777" w:rsidR="004E535C" w:rsidRDefault="004E535C"/>
    <w:p w14:paraId="5AEE17AB" w14:textId="77777777" w:rsidR="0042202C" w:rsidRDefault="0042202C"/>
    <w:sectPr w:rsidR="0042202C" w:rsidSect="004E535C">
      <w:pgSz w:w="16838" w:h="11906" w:orient="landscape"/>
      <w:pgMar w:top="1134" w:right="1134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B5F3BE8" w14:textId="77777777" w:rsidR="006D5CE8" w:rsidRDefault="006D5CE8" w:rsidP="002B33AE">
      <w:pPr>
        <w:spacing w:after="0" w:line="240" w:lineRule="auto"/>
      </w:pPr>
      <w:r>
        <w:separator/>
      </w:r>
    </w:p>
  </w:endnote>
  <w:endnote w:type="continuationSeparator" w:id="0">
    <w:p w14:paraId="22C95A86" w14:textId="77777777" w:rsidR="006D5CE8" w:rsidRDefault="006D5CE8" w:rsidP="002B33A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游明朝"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776CB1" w14:textId="77777777" w:rsidR="006D5CE8" w:rsidRDefault="006D5CE8" w:rsidP="002B33AE">
      <w:pPr>
        <w:spacing w:after="0" w:line="240" w:lineRule="auto"/>
      </w:pPr>
      <w:r>
        <w:separator/>
      </w:r>
    </w:p>
  </w:footnote>
  <w:footnote w:type="continuationSeparator" w:id="0">
    <w:p w14:paraId="7070082E" w14:textId="77777777" w:rsidR="006D5CE8" w:rsidRDefault="006D5CE8" w:rsidP="002B33A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/>
  <w:doNotTrackFormatting/>
  <w:defaultTabStop w:val="720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535C"/>
    <w:rsid w:val="00045CD3"/>
    <w:rsid w:val="00153056"/>
    <w:rsid w:val="001A5153"/>
    <w:rsid w:val="001C74F9"/>
    <w:rsid w:val="002B33AE"/>
    <w:rsid w:val="002D5B36"/>
    <w:rsid w:val="0033325F"/>
    <w:rsid w:val="0042202C"/>
    <w:rsid w:val="00452286"/>
    <w:rsid w:val="00496F75"/>
    <w:rsid w:val="004A7F08"/>
    <w:rsid w:val="004E535C"/>
    <w:rsid w:val="00557175"/>
    <w:rsid w:val="005D60A5"/>
    <w:rsid w:val="00603A8C"/>
    <w:rsid w:val="00620F74"/>
    <w:rsid w:val="00697622"/>
    <w:rsid w:val="006C43A3"/>
    <w:rsid w:val="006D5CE8"/>
    <w:rsid w:val="00782052"/>
    <w:rsid w:val="00784730"/>
    <w:rsid w:val="007E5961"/>
    <w:rsid w:val="008941B8"/>
    <w:rsid w:val="009A3885"/>
    <w:rsid w:val="00A30D24"/>
    <w:rsid w:val="00B54369"/>
    <w:rsid w:val="00BF1EB6"/>
    <w:rsid w:val="00C0176E"/>
    <w:rsid w:val="00C20D8D"/>
    <w:rsid w:val="00D449C0"/>
    <w:rsid w:val="00D70574"/>
    <w:rsid w:val="00DA4154"/>
    <w:rsid w:val="00DA7DCA"/>
    <w:rsid w:val="00E04771"/>
    <w:rsid w:val="00EB0DB9"/>
    <w:rsid w:val="00EF27D5"/>
    <w:rsid w:val="00F1717D"/>
    <w:rsid w:val="00F340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B649CF2"/>
  <w15:chartTrackingRefBased/>
  <w15:docId w15:val="{68C62ABF-9DB2-40A7-8889-A3B08DDB34E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Times New Roman"/>
        <w:lang w:val="en-GB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2202C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BF1EB6"/>
    <w:rPr>
      <w:sz w:val="22"/>
      <w:szCs w:val="22"/>
      <w:lang w:eastAsia="en-US"/>
    </w:rPr>
  </w:style>
  <w:style w:type="paragraph" w:styleId="Header">
    <w:name w:val="header"/>
    <w:basedOn w:val="Normal"/>
    <w:link w:val="Head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B33A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2B33AE"/>
    <w:pPr>
      <w:tabs>
        <w:tab w:val="center" w:pos="4252"/>
        <w:tab w:val="right" w:pos="8504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B33AE"/>
    <w:rPr>
      <w:sz w:val="22"/>
      <w:szCs w:val="22"/>
      <w:lang w:eastAsia="en-US"/>
    </w:rPr>
  </w:style>
  <w:style w:type="table" w:styleId="ListTable4">
    <w:name w:val="List Table 4"/>
    <w:aliases w:val="CRTable"/>
    <w:basedOn w:val="TableNormal"/>
    <w:uiPriority w:val="49"/>
    <w:rsid w:val="005D60A5"/>
    <w:tblPr>
      <w:tblStyleRowBandSize w:val="1"/>
      <w:tblStyleColBandSize w:val="1"/>
      <w:tblBorders>
        <w:top w:val="single" w:sz="4" w:space="0" w:color="666666" w:themeColor="text1" w:themeTint="99"/>
        <w:left w:val="single" w:sz="4" w:space="0" w:color="666666" w:themeColor="text1" w:themeTint="99"/>
        <w:bottom w:val="single" w:sz="4" w:space="0" w:color="666666" w:themeColor="text1" w:themeTint="99"/>
        <w:right w:val="single" w:sz="4" w:space="0" w:color="666666" w:themeColor="text1" w:themeTint="99"/>
        <w:insideH w:val="single" w:sz="4" w:space="0" w:color="666666" w:themeColor="tex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  <w:insideH w:val="nil"/>
        </w:tcBorders>
        <w:shd w:val="clear" w:color="auto" w:fill="000000" w:themeFill="text1"/>
      </w:tcPr>
    </w:tblStylePr>
    <w:tblStylePr w:type="lastRow">
      <w:rPr>
        <w:b w:val="0"/>
        <w:bCs/>
      </w:rPr>
      <w:tblPr/>
      <w:tcPr>
        <w:tc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nil"/>
        </w:tcBorders>
      </w:tcPr>
    </w:tblStylePr>
    <w:tblStylePr w:type="firstCol">
      <w:rPr>
        <w:b w:val="0"/>
        <w:bCs/>
      </w:rPr>
    </w:tblStylePr>
    <w:tblStylePr w:type="lastCol">
      <w:rPr>
        <w:b w:val="0"/>
        <w:bCs/>
      </w:rPr>
    </w:tblStylePr>
    <w:tblStylePr w:type="band1Vert">
      <w:tblPr/>
      <w:tcPr>
        <w:shd w:val="clear" w:color="auto" w:fill="FFFFFF" w:themeFill="background1"/>
      </w:tcPr>
    </w:tblStylePr>
    <w:tblStylePr w:type="band1Horz">
      <w:tblPr/>
      <w:tcPr>
        <w:shd w:val="clear" w:color="auto" w:fill="FFFFFF" w:themeFill="background1"/>
      </w:tcPr>
    </w:tblStylePr>
    <w:tblStylePr w:type="band2Horz">
      <w:tblPr/>
      <w:tcPr>
        <w:shd w:val="clear" w:color="auto" w:fill="FFFFFF" w:themeFill="background1"/>
      </w:tcPr>
    </w:tblStylePr>
  </w:style>
  <w:style w:type="table" w:styleId="TableGrid">
    <w:name w:val="Table Grid"/>
    <w:basedOn w:val="TableNormal"/>
    <w:uiPriority w:val="59"/>
    <w:rsid w:val="001C74F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CRPack">
    <w:name w:val="CRPack"/>
    <w:basedOn w:val="TableNormal"/>
    <w:uiPriority w:val="99"/>
    <w:rsid w:val="00F340A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</w:tblBorders>
    </w:tblPr>
    <w:tblStylePr w:type="firstRow">
      <w:rPr>
        <w:b/>
      </w:rPr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'1.0' encoding='UTF-8' standalone='yes'?>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DD592D4-D497-499A-B233-7C79805A6D9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882</Words>
  <Characters>5030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/>
      <vt:lpstr/>
    </vt:vector>
  </TitlesOfParts>
  <Company>ETSI</Company>
  <LinksUpToDate>false</LinksUpToDate>
  <CharactersWithSpaces>5901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31124_CR0451R2_CIoT-CT_(Rel-13)</dc:creator>
  <cp:keywords/>
  <cp:lastModifiedBy>MCC</cp:lastModifiedBy>
  <cp:revision>9</cp:revision>
  <dcterms:created xsi:type="dcterms:W3CDTF">2023-11-30T14:30:00Z</dcterms:created>
  <dcterms:modified xsi:type="dcterms:W3CDTF">2023-11-30T21:44:00Z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CT</vt:lpwstr>
  </property>
  <property fmtid="{D5CDD505-2E9C-101B-9397-08002B2CF9AE}" pid="3" name="MtgSeq">
    <vt:lpwstr>101</vt:lpwstr>
  </property>
  <property fmtid="{D5CDD505-2E9C-101B-9397-08002B2CF9AE}" pid="4" name="Location">
    <vt:lpwstr>Bangalore</vt:lpwstr>
  </property>
  <property fmtid="{D5CDD505-2E9C-101B-9397-08002B2CF9AE}" pid="5" name="Country">
    <vt:lpwstr>INDIA</vt:lpwstr>
  </property>
  <property fmtid="{D5CDD505-2E9C-101B-9397-08002B2CF9AE}" pid="6" name="StartDate">
    <vt:lpwstr>11th Sep 2023</vt:lpwstr>
  </property>
  <property fmtid="{D5CDD505-2E9C-101B-9397-08002B2CF9AE}" pid="7" name="EndDate">
    <vt:lpwstr>12th Sep 2023</vt:lpwstr>
  </property>
  <property fmtid="{D5CDD505-2E9C-101B-9397-08002B2CF9AE}" pid="8" name="Tdoc#">
    <vt:lpwstr>CP-232081</vt:lpwstr>
  </property>
  <property fmtid="{D5CDD505-2E9C-101B-9397-08002B2CF9AE}" pid="9" name="CrpackTitle">
    <vt:lpwstr>CR Pack on eNA_Ph3 - Pack 1/2</vt:lpwstr>
  </property>
  <property fmtid="{D5CDD505-2E9C-101B-9397-08002B2CF9AE}" pid="10" name="Agenda#">
    <vt:lpwstr>18.60</vt:lpwstr>
  </property>
  <property fmtid="{D5CDD505-2E9C-101B-9397-08002B2CF9AE}" pid="11" name="Source">
    <vt:lpwstr>CT3</vt:lpwstr>
  </property>
</Properties>
</file>