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CP-252099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Synchronization policy of the Multi-modal SEALDD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6.5.6.1, 6.5.6.2.14, 6.5.6.3.5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UE-to-UE policy of the Multi-modal SEALDD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6.5.6.2.17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