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CP-250090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UPEAS_Ph2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upfRelocRepInd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C3-250310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4.2.3.2, 5.6.2.2,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Payload header handling support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C3-250216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ZTE,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5.5.3; 5.5.3.2; 5.5.3.3.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Header handling functionality completion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ZTE, 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4.2.2.8; 4.2.3.8; 5.6.2.62; 5.6.2.63; 5.6.3.28; A.2.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23.501 CR5904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AF header handling control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C3-250365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5.6.2.62, 5.6.3.29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Completion of header handling functionality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C3-250218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ZTE,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4.4.7.1; 4.4.7.6; 5.4.2.4.2; 5.4.3.2; 5.4.3.3.2; 5.4.3.3.9; A.2.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NAT mapping information retrieval and removal of ENs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ZTE, 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4.4.39.3, 4.4.39.5, 5.35.5.1, 5.35.2.2.4, 5.35.2.2.5, 5.35.2.2.6, 5.35.2.2.7, A.33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Mapping AF Identifier to DNN and Snssai for UE NATeAddress subscription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Nokia, 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4.4.39.3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Mandate immRepInd attribute for UE NATed Address subscription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C3-250309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5.35.2.2.4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the UE Address Subscription functionality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ZTE,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4.4.39, 4.4.39.1, 4.4.39.4, 4.4.39.5, 5.35.2.1, 5.35.2.2.1, 5.35.2.2.2, 5.35.2.2.3, 5.35.2.2.3.1, 5.35.2.2.3.2, 5.35.2.2.3.3, 5.35.2.2.4 (new clause), 5.35.2.3.1, 5.35.2.3.2, 5.35.2.3.3, 5.35.2.3.3.1, 5.35.2.3.3.2, 5.35.2.3.3.3, 5.35.2.3.4 (new clause), 5.35.4.1, 5.35.4.2.1, 5.35.4.2.2, 5.35.4.2.3, 5.35.4.2.3.1, 5.35.5.1, 5.35.5.2.4, 5.35.5.2.5, 5.35.5.2.6, A.33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