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13B08C5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C30833">
        <w:rPr>
          <w:rFonts w:ascii="Arial" w:hAnsi="Arial" w:cs="Arial"/>
          <w:b/>
          <w:szCs w:val="24"/>
          <w:lang w:val="en-US" w:eastAsia="ja-JP"/>
        </w:rPr>
        <w:t>EAS discovery in e</w:t>
      </w:r>
      <w:r w:rsidR="001842DC">
        <w:rPr>
          <w:rFonts w:ascii="Arial" w:hAnsi="Arial" w:cs="Arial"/>
          <w:b/>
          <w:szCs w:val="24"/>
          <w:lang w:val="en-US" w:eastAsia="ja-JP"/>
        </w:rPr>
        <w:t>dge-</w:t>
      </w:r>
      <w:r w:rsidR="00422C23">
        <w:rPr>
          <w:rFonts w:ascii="Arial" w:hAnsi="Arial" w:cs="Arial"/>
          <w:b/>
          <w:szCs w:val="24"/>
          <w:lang w:val="en-US" w:eastAsia="ja-JP"/>
        </w:rPr>
        <w:t xml:space="preserve">enabled 5G RTC Architecture </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59BA6A2" w14:textId="3908838A" w:rsidR="004B6C6B" w:rsidRDefault="000C5961" w:rsidP="003B54A7">
      <w:pPr>
        <w:rPr>
          <w:lang w:val="en-US"/>
        </w:rPr>
      </w:pPr>
      <w:r>
        <w:rPr>
          <w:lang w:val="en-US"/>
        </w:rPr>
        <w:t xml:space="preserve">This </w:t>
      </w:r>
      <w:r w:rsidR="002D07FE">
        <w:rPr>
          <w:lang w:val="en-US"/>
        </w:rPr>
        <w:t>contribution</w:t>
      </w:r>
      <w:r>
        <w:rPr>
          <w:lang w:val="en-US"/>
        </w:rPr>
        <w:t xml:space="preserve"> </w:t>
      </w:r>
      <w:r w:rsidR="00E922D0">
        <w:rPr>
          <w:lang w:val="en-US"/>
        </w:rPr>
        <w:t>address</w:t>
      </w:r>
      <w:r w:rsidR="00AE3EC9">
        <w:rPr>
          <w:lang w:val="en-US"/>
        </w:rPr>
        <w:t>es</w:t>
      </w:r>
      <w:r>
        <w:rPr>
          <w:lang w:val="en-US"/>
        </w:rPr>
        <w:t xml:space="preserve"> </w:t>
      </w:r>
      <w:r w:rsidR="003623D1">
        <w:rPr>
          <w:lang w:val="en-US"/>
        </w:rPr>
        <w:t xml:space="preserve">one of </w:t>
      </w:r>
      <w:r>
        <w:rPr>
          <w:lang w:val="en-US"/>
        </w:rPr>
        <w:t>the objective</w:t>
      </w:r>
      <w:r w:rsidR="003623D1">
        <w:rPr>
          <w:lang w:val="en-US"/>
        </w:rPr>
        <w:t xml:space="preserve">s of </w:t>
      </w:r>
      <w:r w:rsidR="00394E40">
        <w:rPr>
          <w:lang w:val="en-US"/>
        </w:rPr>
        <w:t>the GA4RTAR work item, namely:</w:t>
      </w:r>
      <w:r>
        <w:rPr>
          <w:lang w:val="en-US"/>
        </w:rPr>
        <w:t xml:space="preserve"> </w:t>
      </w:r>
    </w:p>
    <w:p w14:paraId="551ABBD4" w14:textId="77777777" w:rsidR="008C0C6F" w:rsidRDefault="002D07FE" w:rsidP="003B54A7">
      <w:r>
        <w:rPr>
          <w:lang w:val="en-US"/>
        </w:rPr>
        <w:t>“</w:t>
      </w:r>
      <w:r w:rsidR="003E3502">
        <w:t>S</w:t>
      </w:r>
      <w:r w:rsidR="00E922D0" w:rsidRPr="009905AC">
        <w:t xml:space="preserve">pecify </w:t>
      </w:r>
      <w:r w:rsidR="00E922D0">
        <w:t>support for AR relevant functionalities such</w:t>
      </w:r>
      <w:r w:rsidR="00E922D0" w:rsidRPr="009905AC">
        <w:t xml:space="preserve"> </w:t>
      </w:r>
      <w:r w:rsidR="00E922D0">
        <w:t xml:space="preserve">as </w:t>
      </w:r>
      <w:r w:rsidR="00E922D0" w:rsidRPr="009905AC">
        <w:t xml:space="preserve">split-rendering </w:t>
      </w:r>
      <w:r w:rsidR="00E922D0">
        <w:t xml:space="preserve">or spatial computing </w:t>
      </w:r>
      <w:r w:rsidR="00E922D0" w:rsidRPr="009905AC">
        <w:t>on top of a 5G System</w:t>
      </w:r>
      <w:r w:rsidR="00E922D0">
        <w:t xml:space="preserve"> based on this architecture</w:t>
      </w:r>
      <w:r w:rsidR="00AC6179">
        <w:t>”</w:t>
      </w:r>
      <w:r w:rsidR="008C0C6F">
        <w:t>.</w:t>
      </w:r>
    </w:p>
    <w:p w14:paraId="1029F796" w14:textId="34EABDD5" w:rsidR="005470AE" w:rsidRDefault="008C0C6F" w:rsidP="00C112DE">
      <w:pPr>
        <w:rPr>
          <w:lang w:val="en-US"/>
        </w:rPr>
      </w:pPr>
      <w:r>
        <w:rPr>
          <w:lang w:val="en-US"/>
        </w:rPr>
        <w:t xml:space="preserve">In this contribution, we discuss </w:t>
      </w:r>
      <w:r w:rsidR="005470AE">
        <w:rPr>
          <w:lang w:val="en-US"/>
        </w:rPr>
        <w:t xml:space="preserve">the EAS discovery issue in </w:t>
      </w:r>
      <w:r w:rsidR="00483291">
        <w:rPr>
          <w:lang w:val="en-US"/>
        </w:rPr>
        <w:t xml:space="preserve">the </w:t>
      </w:r>
      <w:r w:rsidR="005470AE">
        <w:rPr>
          <w:lang w:val="en-US"/>
        </w:rPr>
        <w:t>5G</w:t>
      </w:r>
      <w:r w:rsidR="00087BE8">
        <w:rPr>
          <w:lang w:val="en-US"/>
        </w:rPr>
        <w:t>-</w:t>
      </w:r>
      <w:r w:rsidR="005470AE">
        <w:rPr>
          <w:lang w:val="en-US"/>
        </w:rPr>
        <w:t xml:space="preserve">RTC extended architecture for edge computing when the WebRTC application is a web </w:t>
      </w:r>
      <w:r w:rsidR="00B87FEB">
        <w:rPr>
          <w:lang w:val="en-US"/>
        </w:rPr>
        <w:t xml:space="preserve">application </w:t>
      </w:r>
      <w:r w:rsidR="005470AE">
        <w:rPr>
          <w:lang w:val="en-US"/>
        </w:rPr>
        <w:t xml:space="preserve">or </w:t>
      </w:r>
      <w:r w:rsidR="005470AE">
        <w:t>in the Application Provider-driven approach.</w:t>
      </w:r>
    </w:p>
    <w:bookmarkEnd w:id="0"/>
    <w:p w14:paraId="37EFBAC7" w14:textId="60789267" w:rsidR="002343CF" w:rsidRDefault="002F6983" w:rsidP="002343CF">
      <w:pPr>
        <w:pStyle w:val="Heading1"/>
        <w:numPr>
          <w:ilvl w:val="0"/>
          <w:numId w:val="3"/>
        </w:numPr>
      </w:pPr>
      <w:r>
        <w:t>5G</w:t>
      </w:r>
      <w:r w:rsidR="00035BAA">
        <w:t>-</w:t>
      </w:r>
      <w:r>
        <w:t>RTC Architecture</w:t>
      </w:r>
      <w:r w:rsidR="00DE229D">
        <w:t xml:space="preserve"> extension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B5B5D" w14:paraId="101A1135" w14:textId="77777777">
        <w:tc>
          <w:tcPr>
            <w:tcW w:w="9629" w:type="dxa"/>
            <w:tcBorders>
              <w:top w:val="nil"/>
              <w:left w:val="nil"/>
              <w:bottom w:val="nil"/>
              <w:right w:val="nil"/>
            </w:tcBorders>
            <w:shd w:val="clear" w:color="auto" w:fill="D9D9D9"/>
          </w:tcPr>
          <w:p w14:paraId="343C807D" w14:textId="2BCC0D29" w:rsidR="00CB5B5D" w:rsidRPr="00E141E1" w:rsidRDefault="00933F0C" w:rsidP="007A32E9">
            <w:pPr>
              <w:jc w:val="center"/>
              <w:rPr>
                <w:b/>
                <w:bCs/>
                <w:noProof/>
              </w:rPr>
            </w:pPr>
            <w:bookmarkStart w:id="1" w:name="_Hlk127277476"/>
            <w:r>
              <w:rPr>
                <w:b/>
                <w:bCs/>
                <w:noProof/>
              </w:rPr>
              <w:t>Begin</w:t>
            </w:r>
            <w:r>
              <w:rPr>
                <w:b/>
                <w:bCs/>
                <w:noProof/>
              </w:rPr>
              <w:t xml:space="preserve"> </w:t>
            </w:r>
            <w:r w:rsidR="00CB5B5D">
              <w:rPr>
                <w:b/>
                <w:bCs/>
                <w:noProof/>
              </w:rPr>
              <w:t>Change</w:t>
            </w:r>
          </w:p>
        </w:tc>
      </w:tr>
      <w:bookmarkEnd w:id="1"/>
    </w:tbl>
    <w:p w14:paraId="31AC6A02" w14:textId="77777777" w:rsidR="002343CF" w:rsidRPr="00CB5B5D" w:rsidRDefault="002343CF" w:rsidP="00CB5B5D">
      <w:pPr>
        <w:rPr>
          <w:lang w:val="en-CA"/>
        </w:rPr>
      </w:pPr>
    </w:p>
    <w:p w14:paraId="248EB79A" w14:textId="211E8866" w:rsidR="005F44C7" w:rsidRDefault="00DB7006" w:rsidP="00DB7006">
      <w:pPr>
        <w:rPr>
          <w:rFonts w:ascii="Arial" w:hAnsi="Arial"/>
          <w:sz w:val="32"/>
          <w:szCs w:val="32"/>
          <w:lang w:val="en-CA"/>
        </w:rPr>
      </w:pPr>
      <w:r w:rsidRPr="00DB7006">
        <w:rPr>
          <w:rFonts w:ascii="Arial" w:hAnsi="Arial"/>
          <w:sz w:val="32"/>
          <w:szCs w:val="32"/>
          <w:lang w:val="en-CA"/>
        </w:rPr>
        <w:t>4.4.2</w:t>
      </w:r>
      <w:r>
        <w:rPr>
          <w:rFonts w:ascii="Arial" w:hAnsi="Arial"/>
          <w:sz w:val="32"/>
          <w:szCs w:val="32"/>
          <w:lang w:val="en-CA"/>
        </w:rPr>
        <w:t xml:space="preserve"> </w:t>
      </w:r>
      <w:r w:rsidR="005F44C7" w:rsidRPr="005F44C7">
        <w:rPr>
          <w:rFonts w:ascii="Arial" w:hAnsi="Arial"/>
          <w:sz w:val="32"/>
          <w:szCs w:val="32"/>
          <w:lang w:val="en-CA"/>
        </w:rPr>
        <w:t>Extended 5G</w:t>
      </w:r>
      <w:r w:rsidR="00023FAF">
        <w:rPr>
          <w:rFonts w:ascii="Arial" w:hAnsi="Arial"/>
          <w:sz w:val="32"/>
          <w:szCs w:val="32"/>
          <w:lang w:val="en-CA"/>
        </w:rPr>
        <w:t>-</w:t>
      </w:r>
      <w:r w:rsidR="005F44C7">
        <w:rPr>
          <w:rFonts w:ascii="Arial" w:hAnsi="Arial"/>
          <w:sz w:val="32"/>
          <w:szCs w:val="32"/>
          <w:lang w:val="en-CA"/>
        </w:rPr>
        <w:t>RTC</w:t>
      </w:r>
      <w:r w:rsidR="005F44C7" w:rsidRPr="005F44C7">
        <w:rPr>
          <w:rFonts w:ascii="Arial" w:hAnsi="Arial"/>
          <w:sz w:val="32"/>
          <w:szCs w:val="32"/>
          <w:lang w:val="en-CA"/>
        </w:rPr>
        <w:t xml:space="preserve"> </w:t>
      </w:r>
      <w:r w:rsidR="00852DF0">
        <w:rPr>
          <w:rFonts w:ascii="Arial" w:hAnsi="Arial"/>
          <w:sz w:val="32"/>
          <w:szCs w:val="32"/>
          <w:lang w:val="en-CA"/>
        </w:rPr>
        <w:t>a</w:t>
      </w:r>
      <w:r w:rsidR="005F44C7" w:rsidRPr="005F44C7">
        <w:rPr>
          <w:rFonts w:ascii="Arial" w:hAnsi="Arial"/>
          <w:sz w:val="32"/>
          <w:szCs w:val="32"/>
          <w:lang w:val="en-CA"/>
        </w:rPr>
        <w:t>rchitecture for Edge Computing</w:t>
      </w:r>
    </w:p>
    <w:p w14:paraId="6C9E9C6C" w14:textId="05DA3445" w:rsidR="005672A9" w:rsidRDefault="007A32E9" w:rsidP="00380D2A">
      <w:r>
        <w:t>The 5G-RTC architecture can be extended to add support for media processing in the edge. The extended architecture is an integration of the 5G-RTC architecture defined in TS 26.506 with the architecture for enabling Edge Applications defined in TS 23.558.</w:t>
      </w:r>
    </w:p>
    <w:p w14:paraId="73AC12FD" w14:textId="77777777" w:rsidR="003F79EA" w:rsidRDefault="003F79EA" w:rsidP="003F79EA">
      <w:pPr>
        <w:rPr>
          <w:ins w:id="2" w:author="Author"/>
        </w:rPr>
      </w:pPr>
      <w:ins w:id="3" w:author="Author">
        <w:r>
          <w:t>The extended 5G-RTC architecture supports both client-driven as well as Application Provider-driven management of the edge processing session.</w:t>
        </w:r>
      </w:ins>
    </w:p>
    <w:p w14:paraId="2B616162" w14:textId="77777777" w:rsidR="003F79EA" w:rsidRDefault="003F79EA" w:rsidP="003F79EA">
      <w:pPr>
        <w:rPr>
          <w:ins w:id="4" w:author="Author"/>
        </w:rPr>
      </w:pPr>
      <w:ins w:id="5" w:author="Author">
        <w:r>
          <w:t xml:space="preserve">The 5G-RTC Application Provider may request the deployment of edge resources as part of the Provisioning Session. </w:t>
        </w:r>
      </w:ins>
    </w:p>
    <w:p w14:paraId="51E1AE9D" w14:textId="77777777" w:rsidR="003F79EA" w:rsidRDefault="003F79EA" w:rsidP="003F79EA">
      <w:pPr>
        <w:numPr>
          <w:ilvl w:val="0"/>
          <w:numId w:val="26"/>
        </w:numPr>
        <w:ind w:left="567" w:hanging="283"/>
        <w:rPr>
          <w:ins w:id="6" w:author="Author"/>
        </w:rPr>
      </w:pPr>
      <w:ins w:id="7" w:author="Author">
        <w:r>
          <w:t>In the client-driven approach, the WebRTC Application is aware of the support of edge processing in the network and takes steps, such as using the EDGE-5 APIs, to discover and locate a suitable 5G-RTC AS instance in the Edge DN.</w:t>
        </w:r>
      </w:ins>
    </w:p>
    <w:p w14:paraId="59F497D9" w14:textId="77777777" w:rsidR="003F79EA" w:rsidRDefault="003F79EA" w:rsidP="003F79EA">
      <w:pPr>
        <w:numPr>
          <w:ilvl w:val="0"/>
          <w:numId w:val="26"/>
        </w:numPr>
        <w:ind w:left="567" w:hanging="283"/>
        <w:rPr>
          <w:ins w:id="8" w:author="Author"/>
        </w:rPr>
      </w:pPr>
      <w:ins w:id="9" w:author="Author">
        <w:r>
          <w:t xml:space="preserve">In the Application Provider-driven approach, the 5G-RTC Application Provider configures the 5G-RTC AF to automatically deploy edge processing for the media sessions of the corresponding Provisioning Session. The WebRTC Application may not be aware of the edge deployment and the EAS is discovered through other means, such as DNS resolution with support from the EASDF as specified in 3GPP TS 23.548 </w:t>
        </w:r>
        <w:r>
          <w:fldChar w:fldCharType="begin"/>
        </w:r>
        <w:r>
          <w:instrText xml:space="preserve"> REF _Ref126170475 \r \h </w:instrText>
        </w:r>
      </w:ins>
      <w:ins w:id="10" w:author="Author">
        <w:r>
          <w:fldChar w:fldCharType="separate"/>
        </w:r>
        <w:r>
          <w:t>[1]</w:t>
        </w:r>
        <w:r>
          <w:fldChar w:fldCharType="end"/>
        </w:r>
        <w:r>
          <w:t>.</w:t>
        </w:r>
      </w:ins>
    </w:p>
    <w:p w14:paraId="17723F5E" w14:textId="77777777" w:rsidR="003F79EA" w:rsidRDefault="003F79EA" w:rsidP="003F79EA">
      <w:pPr>
        <w:rPr>
          <w:ins w:id="11" w:author="Author"/>
        </w:rPr>
      </w:pPr>
      <w:ins w:id="12" w:author="Author">
        <w:r>
          <w:t>When the WebRTC application is a web application, the implementation of the EDGE-5 interface to discover the 5G-RTC AS/EAS location by accessing the EEC is difficult as t</w:t>
        </w:r>
        <w:r w:rsidRPr="00C4287E">
          <w:t>he Web browser providers may not implement interfaces necessary for supporting edge enabled 5G</w:t>
        </w:r>
        <w:r>
          <w:t>-</w:t>
        </w:r>
        <w:r w:rsidRPr="00C4287E">
          <w:t xml:space="preserve">RTC </w:t>
        </w:r>
        <w:r w:rsidRPr="00C4287E">
          <w:lastRenderedPageBreak/>
          <w:t>applications/services</w:t>
        </w:r>
        <w:r>
          <w:t>. Also, in the Application Provider-driven approach the Application Client (AC) and EEC are not used to discover the 5G-RTC AS/EAS location.</w:t>
        </w:r>
      </w:ins>
    </w:p>
    <w:p w14:paraId="5BBF63E7" w14:textId="2DBF8C70" w:rsidR="007728E7" w:rsidRDefault="003F79EA" w:rsidP="003F79EA">
      <w:ins w:id="13" w:author="Author">
        <w:r>
          <w:t>To resolve the above EAS discovery issue in the Application Provider-driven approach and when the WebRTC application is a web application, the EAS information can be shared with the Media Session Handler by the 5G-RTC AF using RTC-5 interface. In another method, the location of the 5G-RTC AS/EAS can be provided directly to the Web application using RTC-8 interface.</w:t>
        </w:r>
      </w:ins>
    </w:p>
    <w:p w14:paraId="08891A59" w14:textId="1DC9E91F" w:rsidR="00F701DE" w:rsidRDefault="00F701DE" w:rsidP="00F701DE">
      <w:pPr>
        <w:keepNext/>
        <w:keepLines/>
      </w:pPr>
      <w:r>
        <w:t xml:space="preserve">The extended architecture is </w:t>
      </w:r>
      <w:r w:rsidR="00711D2A">
        <w:t>as shown</w:t>
      </w:r>
      <w:r>
        <w:t xml:space="preserve"> in </w:t>
      </w:r>
      <w:r w:rsidR="004D3BB4">
        <w:t>F</w:t>
      </w:r>
      <w:r>
        <w:t xml:space="preserve">igure </w:t>
      </w:r>
      <w:r w:rsidR="004D3BB4">
        <w:t>1</w:t>
      </w:r>
      <w:r>
        <w:t>.</w:t>
      </w:r>
    </w:p>
    <w:p w14:paraId="234A9DE2" w14:textId="77777777" w:rsidR="004E7087" w:rsidRDefault="00B454F1" w:rsidP="004E7087">
      <w:pPr>
        <w:keepNext/>
        <w:keepLines/>
        <w:jc w:val="center"/>
      </w:pPr>
      <w:ins w:id="14" w:author="Author">
        <w:r>
          <w:rPr>
            <w:noProof/>
          </w:rPr>
          <w:pict w14:anchorId="01AB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05pt;height:286.55pt;visibility:visible">
              <v:imagedata r:id="rId11" o:title=""/>
              <o:lock v:ext="edit" rotation="t" cropping="t" verticies="t"/>
            </v:shape>
          </w:pict>
        </w:r>
      </w:ins>
      <w:commentRangeStart w:id="15"/>
      <w:commentRangeEnd w:id="15"/>
      <w:r w:rsidR="002B4FBB">
        <w:rPr>
          <w:rStyle w:val="CommentReference"/>
          <w:lang w:eastAsia="x-none"/>
        </w:rPr>
        <w:commentReference w:id="15"/>
      </w:r>
    </w:p>
    <w:p w14:paraId="2E5F5A1B" w14:textId="276D21D4" w:rsidR="001F1A10" w:rsidRDefault="004E7087" w:rsidP="004E7087">
      <w:pPr>
        <w:keepNext/>
        <w:keepLines/>
        <w:jc w:val="center"/>
        <w:rPr>
          <w:rFonts w:eastAsia="Malgun Gothic"/>
          <w:sz w:val="20"/>
        </w:rPr>
      </w:pPr>
      <w:r w:rsidRPr="005148F2">
        <w:rPr>
          <w:rFonts w:eastAsia="Malgun Gothic"/>
          <w:sz w:val="20"/>
        </w:rPr>
        <w:t>Figure</w:t>
      </w:r>
      <w:r>
        <w:rPr>
          <w:rFonts w:eastAsia="Malgun Gothic"/>
          <w:sz w:val="20"/>
        </w:rPr>
        <w:t xml:space="preserve"> 1.</w:t>
      </w:r>
      <w:r w:rsidRPr="005148F2">
        <w:rPr>
          <w:rFonts w:eastAsia="Malgun Gothic"/>
          <w:sz w:val="20"/>
        </w:rPr>
        <w:t xml:space="preserve"> </w:t>
      </w:r>
      <w:r>
        <w:rPr>
          <w:rFonts w:eastAsia="Malgun Gothic"/>
          <w:sz w:val="20"/>
        </w:rPr>
        <w:t>Edge-enabled</w:t>
      </w:r>
      <w:r w:rsidRPr="002A5514">
        <w:rPr>
          <w:rFonts w:eastAsia="Malgun Gothic"/>
          <w:sz w:val="20"/>
          <w:lang w:eastAsia="ko-KR"/>
        </w:rPr>
        <w:t xml:space="preserve"> </w:t>
      </w:r>
      <w:r w:rsidRPr="005148F2">
        <w:rPr>
          <w:rFonts w:eastAsia="Malgun Gothic"/>
          <w:sz w:val="20"/>
        </w:rPr>
        <w:t>5G</w:t>
      </w:r>
      <w:r>
        <w:rPr>
          <w:rFonts w:eastAsia="Malgun Gothic"/>
          <w:sz w:val="20"/>
        </w:rPr>
        <w:t>-RTC architecture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933F0C" w14:paraId="7D0085D5" w14:textId="77777777" w:rsidTr="00C63834">
        <w:tc>
          <w:tcPr>
            <w:tcW w:w="9629" w:type="dxa"/>
            <w:tcBorders>
              <w:top w:val="nil"/>
              <w:left w:val="nil"/>
              <w:bottom w:val="nil"/>
              <w:right w:val="nil"/>
            </w:tcBorders>
            <w:shd w:val="clear" w:color="auto" w:fill="D9D9D9"/>
          </w:tcPr>
          <w:p w14:paraId="0286809C" w14:textId="2BD2F0D0" w:rsidR="00933F0C" w:rsidRPr="00E141E1" w:rsidRDefault="00933F0C" w:rsidP="00C63834">
            <w:pPr>
              <w:jc w:val="center"/>
              <w:rPr>
                <w:b/>
                <w:bCs/>
                <w:noProof/>
              </w:rPr>
            </w:pPr>
            <w:r>
              <w:rPr>
                <w:b/>
                <w:bCs/>
                <w:noProof/>
              </w:rPr>
              <w:t>End</w:t>
            </w:r>
            <w:r>
              <w:rPr>
                <w:b/>
                <w:bCs/>
                <w:noProof/>
              </w:rPr>
              <w:t xml:space="preserve"> </w:t>
            </w:r>
            <w:r>
              <w:rPr>
                <w:b/>
                <w:bCs/>
                <w:noProof/>
              </w:rPr>
              <w:t>Change</w:t>
            </w:r>
          </w:p>
        </w:tc>
      </w:tr>
    </w:tbl>
    <w:p w14:paraId="31DFDB63" w14:textId="52C754D2" w:rsidR="00583965" w:rsidRDefault="00583965" w:rsidP="007D1D47">
      <w:pPr>
        <w:pStyle w:val="Heading1"/>
        <w:numPr>
          <w:ilvl w:val="0"/>
          <w:numId w:val="3"/>
        </w:numPr>
      </w:pPr>
      <w:r>
        <w:t>Proposal</w:t>
      </w:r>
    </w:p>
    <w:p w14:paraId="73F02001" w14:textId="4C64556A" w:rsidR="00F17FCB" w:rsidRDefault="00583965" w:rsidP="00DE5141">
      <w:pPr>
        <w:rPr>
          <w:lang w:val="en-US"/>
        </w:rPr>
      </w:pPr>
      <w:r>
        <w:rPr>
          <w:lang w:val="en-US"/>
        </w:rPr>
        <w:t>We propose to</w:t>
      </w:r>
      <w:r w:rsidR="00DF13C0">
        <w:rPr>
          <w:lang w:val="en-US"/>
        </w:rPr>
        <w:t xml:space="preserve"> agree the </w:t>
      </w:r>
      <w:r w:rsidR="00C24283">
        <w:rPr>
          <w:lang w:val="en-US"/>
        </w:rPr>
        <w:t xml:space="preserve">updated </w:t>
      </w:r>
      <w:r w:rsidR="004D0300">
        <w:rPr>
          <w:lang w:val="en-US"/>
        </w:rPr>
        <w:t xml:space="preserve">text in </w:t>
      </w:r>
      <w:r w:rsidR="00C24283">
        <w:rPr>
          <w:lang w:val="en-US"/>
        </w:rPr>
        <w:t>5G</w:t>
      </w:r>
      <w:r w:rsidR="00087BE8">
        <w:rPr>
          <w:lang w:val="en-US"/>
        </w:rPr>
        <w:t>-</w:t>
      </w:r>
      <w:r w:rsidR="00C24283">
        <w:rPr>
          <w:lang w:val="en-US"/>
        </w:rPr>
        <w:t>RTC architecture</w:t>
      </w:r>
      <w:r w:rsidR="004E11CA">
        <w:rPr>
          <w:lang w:val="en-US"/>
        </w:rPr>
        <w:t xml:space="preserve"> </w:t>
      </w:r>
      <w:r w:rsidR="00E33830">
        <w:rPr>
          <w:lang w:val="en-US"/>
        </w:rPr>
        <w:t xml:space="preserve">extension </w:t>
      </w:r>
      <w:r w:rsidR="004E11CA">
        <w:rPr>
          <w:lang w:val="en-US"/>
        </w:rPr>
        <w:t xml:space="preserve">and </w:t>
      </w:r>
      <w:r w:rsidR="00DF13C0">
        <w:rPr>
          <w:lang w:val="en-US"/>
        </w:rPr>
        <w:t xml:space="preserve">document </w:t>
      </w:r>
      <w:r w:rsidR="00CC4C56">
        <w:rPr>
          <w:lang w:val="en-US"/>
        </w:rPr>
        <w:t>it</w:t>
      </w:r>
      <w:r w:rsidR="00DF13C0">
        <w:rPr>
          <w:lang w:val="en-US"/>
        </w:rPr>
        <w:t xml:space="preserve"> in the </w:t>
      </w:r>
      <w:r w:rsidR="00242576">
        <w:rPr>
          <w:lang w:val="en-US"/>
        </w:rPr>
        <w:t>GA4RTAR</w:t>
      </w:r>
      <w:r w:rsidR="00F016E1">
        <w:rPr>
          <w:lang w:val="en-US"/>
        </w:rPr>
        <w:t xml:space="preserve"> </w:t>
      </w:r>
      <w:r w:rsidR="0061148D">
        <w:rPr>
          <w:lang w:val="en-US"/>
        </w:rPr>
        <w:t>TS</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74281A6C" w14:textId="786C0AAC" w:rsidR="005E3F2C" w:rsidRPr="005E3F2C" w:rsidRDefault="0092420A" w:rsidP="00D979C7">
      <w:pPr>
        <w:pStyle w:val="EX"/>
        <w:numPr>
          <w:ilvl w:val="0"/>
          <w:numId w:val="20"/>
        </w:numPr>
        <w:rPr>
          <w:lang w:val="en-US"/>
        </w:rPr>
      </w:pPr>
      <w:r>
        <w:rPr>
          <w:color w:val="1D1C1D"/>
          <w:szCs w:val="24"/>
          <w:shd w:val="clear" w:color="auto" w:fill="F8F8F8"/>
        </w:rPr>
        <w:t xml:space="preserve"> </w:t>
      </w:r>
      <w:bookmarkStart w:id="16" w:name="_Ref126170475"/>
      <w:r w:rsidR="00CE4B5E">
        <w:t>3GPP TS 23.5</w:t>
      </w:r>
      <w:r w:rsidR="007143A7">
        <w:t>4</w:t>
      </w:r>
      <w:r w:rsidR="00CE4B5E">
        <w:t>8: "</w:t>
      </w:r>
      <w:r w:rsidR="007143A7">
        <w:t>5G System Enhancements for Edge Computing; Stage 2</w:t>
      </w:r>
      <w:r w:rsidR="00CE4B5E">
        <w:t>".</w:t>
      </w:r>
      <w:bookmarkEnd w:id="16"/>
    </w:p>
    <w:sectPr w:rsidR="005E3F2C" w:rsidRPr="005E3F2C"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Author" w:initials="A">
    <w:p w14:paraId="5D8F786E" w14:textId="77777777" w:rsidR="009E6C60" w:rsidRDefault="002B4FBB" w:rsidP="009E6C60">
      <w:pPr>
        <w:pStyle w:val="CommentText"/>
      </w:pPr>
      <w:r>
        <w:rPr>
          <w:rStyle w:val="CommentReference"/>
        </w:rPr>
        <w:annotationRef/>
      </w:r>
      <w:r w:rsidR="009E6C60">
        <w:t>Only the WebRTC API interface connection corrected in this updated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8F7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F786E" w16cid:durableId="2794E7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7FDB" w14:textId="77777777" w:rsidR="00E40C02" w:rsidRDefault="00E40C02">
      <w:r>
        <w:separator/>
      </w:r>
    </w:p>
  </w:endnote>
  <w:endnote w:type="continuationSeparator" w:id="0">
    <w:p w14:paraId="3C23BADF" w14:textId="77777777" w:rsidR="00E40C02" w:rsidRDefault="00E40C02">
      <w:r>
        <w:continuationSeparator/>
      </w:r>
    </w:p>
  </w:endnote>
  <w:endnote w:type="continuationNotice" w:id="1">
    <w:p w14:paraId="367EE5DC" w14:textId="77777777" w:rsidR="00E40C02" w:rsidRDefault="00E40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A8BF" w14:textId="77777777" w:rsidR="00E40C02" w:rsidRDefault="00E40C02">
      <w:r>
        <w:separator/>
      </w:r>
    </w:p>
  </w:footnote>
  <w:footnote w:type="continuationSeparator" w:id="0">
    <w:p w14:paraId="6A005BCA" w14:textId="77777777" w:rsidR="00E40C02" w:rsidRDefault="00E40C02">
      <w:r>
        <w:continuationSeparator/>
      </w:r>
    </w:p>
  </w:footnote>
  <w:footnote w:type="continuationNotice" w:id="1">
    <w:p w14:paraId="46A44647" w14:textId="77777777" w:rsidR="00E40C02" w:rsidRDefault="00E40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3438FCA"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2D416D">
      <w:rPr>
        <w:rFonts w:ascii="Arial" w:eastAsia="SimSun" w:hAnsi="Arial" w:cs="Arial"/>
        <w:sz w:val="22"/>
        <w:lang w:val="en-US"/>
      </w:rPr>
      <w:t xml:space="preserve"> WG</w:t>
    </w:r>
    <w:r w:rsidR="00C57F8C">
      <w:rPr>
        <w:rFonts w:ascii="Arial" w:eastAsia="SimSun" w:hAnsi="Arial" w:cs="Arial"/>
        <w:sz w:val="22"/>
        <w:lang w:val="en-US"/>
      </w:rPr>
      <w:t xml:space="preserve">4 </w:t>
    </w:r>
    <w:r w:rsidR="002D416D">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790912">
      <w:rPr>
        <w:rFonts w:ascii="Arial" w:eastAsia="SimSun" w:hAnsi="Arial" w:cs="Arial"/>
        <w:sz w:val="22"/>
        <w:lang w:val="en-US"/>
      </w:rPr>
      <w:t>2</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4746A7" w:rsidRPr="004746A7">
      <w:rPr>
        <w:rFonts w:ascii="Arial" w:eastAsia="SimSun" w:hAnsi="Arial" w:cs="Arial"/>
        <w:b/>
        <w:i/>
        <w:sz w:val="28"/>
        <w:szCs w:val="28"/>
      </w:rPr>
      <w:t>S4-230215</w:t>
    </w:r>
  </w:p>
  <w:p w14:paraId="3B56539F" w14:textId="1F274103" w:rsidR="008075BF" w:rsidRDefault="002D416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 xml:space="preserve">Athens, Greece, </w:t>
    </w:r>
    <w:r w:rsidR="00790912">
      <w:rPr>
        <w:rFonts w:ascii="Arial" w:eastAsia="SimSun" w:hAnsi="Arial" w:cs="Arial"/>
        <w:sz w:val="22"/>
        <w:lang w:eastAsia="zh-CN"/>
      </w:rPr>
      <w:t>20</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 </w:t>
    </w:r>
    <w:r w:rsidR="00790912">
      <w:rPr>
        <w:rFonts w:ascii="Arial" w:eastAsia="SimSun" w:hAnsi="Arial" w:cs="Arial"/>
        <w:sz w:val="22"/>
        <w:lang w:eastAsia="zh-CN"/>
      </w:rPr>
      <w:t>24</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w:t>
    </w:r>
    <w:r w:rsidR="00790912">
      <w:rPr>
        <w:rFonts w:ascii="Arial" w:eastAsia="SimSun" w:hAnsi="Arial" w:cs="Arial"/>
        <w:sz w:val="22"/>
        <w:lang w:eastAsia="zh-CN"/>
      </w:rPr>
      <w:t>February</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6"/>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6"/>
  </w:num>
  <w:num w:numId="11" w16cid:durableId="1765759526">
    <w:abstractNumId w:val="13"/>
  </w:num>
  <w:num w:numId="12" w16cid:durableId="252473750">
    <w:abstractNumId w:val="15"/>
  </w:num>
  <w:num w:numId="13" w16cid:durableId="858928416">
    <w:abstractNumId w:val="16"/>
  </w:num>
  <w:num w:numId="14" w16cid:durableId="710694407">
    <w:abstractNumId w:val="19"/>
  </w:num>
  <w:num w:numId="15" w16cid:durableId="1930114016">
    <w:abstractNumId w:val="14"/>
  </w:num>
  <w:num w:numId="16" w16cid:durableId="1011449784">
    <w:abstractNumId w:val="5"/>
  </w:num>
  <w:num w:numId="17" w16cid:durableId="38941226">
    <w:abstractNumId w:val="6"/>
  </w:num>
  <w:num w:numId="18" w16cid:durableId="1804420538">
    <w:abstractNumId w:val="1"/>
  </w:num>
  <w:num w:numId="19" w16cid:durableId="704209689">
    <w:abstractNumId w:val="16"/>
  </w:num>
  <w:num w:numId="20" w16cid:durableId="526600437">
    <w:abstractNumId w:val="20"/>
  </w:num>
  <w:num w:numId="21" w16cid:durableId="909146935">
    <w:abstractNumId w:val="16"/>
  </w:num>
  <w:num w:numId="22" w16cid:durableId="1580166247">
    <w:abstractNumId w:val="16"/>
  </w:num>
  <w:num w:numId="23" w16cid:durableId="724915171">
    <w:abstractNumId w:val="18"/>
  </w:num>
  <w:num w:numId="24" w16cid:durableId="1407265692">
    <w:abstractNumId w:val="17"/>
  </w:num>
  <w:num w:numId="25" w16cid:durableId="161314898">
    <w:abstractNumId w:val="12"/>
  </w:num>
  <w:num w:numId="26" w16cid:durableId="2902815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3FAF"/>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5BAA"/>
    <w:rsid w:val="00036A71"/>
    <w:rsid w:val="00036D38"/>
    <w:rsid w:val="000372AE"/>
    <w:rsid w:val="00037414"/>
    <w:rsid w:val="00037F34"/>
    <w:rsid w:val="0004142C"/>
    <w:rsid w:val="00041813"/>
    <w:rsid w:val="00041BEB"/>
    <w:rsid w:val="00041CBA"/>
    <w:rsid w:val="00042399"/>
    <w:rsid w:val="00042AAF"/>
    <w:rsid w:val="00042E75"/>
    <w:rsid w:val="00044352"/>
    <w:rsid w:val="000444BA"/>
    <w:rsid w:val="00044A13"/>
    <w:rsid w:val="000450AE"/>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750"/>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BE8"/>
    <w:rsid w:val="00087F6A"/>
    <w:rsid w:val="00087FDC"/>
    <w:rsid w:val="0009120D"/>
    <w:rsid w:val="00091615"/>
    <w:rsid w:val="00091AAA"/>
    <w:rsid w:val="00092420"/>
    <w:rsid w:val="00093946"/>
    <w:rsid w:val="00093DB7"/>
    <w:rsid w:val="00093FA2"/>
    <w:rsid w:val="000940B3"/>
    <w:rsid w:val="000944AE"/>
    <w:rsid w:val="00095DFA"/>
    <w:rsid w:val="00096B38"/>
    <w:rsid w:val="00096C0D"/>
    <w:rsid w:val="000971E6"/>
    <w:rsid w:val="000A197A"/>
    <w:rsid w:val="000A321A"/>
    <w:rsid w:val="000A55CE"/>
    <w:rsid w:val="000A5994"/>
    <w:rsid w:val="000A7B5C"/>
    <w:rsid w:val="000B0E95"/>
    <w:rsid w:val="000B1432"/>
    <w:rsid w:val="000B2A6A"/>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37B"/>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086"/>
    <w:rsid w:val="00104D80"/>
    <w:rsid w:val="001059BF"/>
    <w:rsid w:val="00105DA9"/>
    <w:rsid w:val="00106644"/>
    <w:rsid w:val="00106BAD"/>
    <w:rsid w:val="00106F00"/>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640C"/>
    <w:rsid w:val="001272DB"/>
    <w:rsid w:val="00130119"/>
    <w:rsid w:val="001329E7"/>
    <w:rsid w:val="00132C47"/>
    <w:rsid w:val="0013390A"/>
    <w:rsid w:val="00134276"/>
    <w:rsid w:val="00134E29"/>
    <w:rsid w:val="0013553E"/>
    <w:rsid w:val="001359C0"/>
    <w:rsid w:val="00135F3C"/>
    <w:rsid w:val="001361AD"/>
    <w:rsid w:val="00136320"/>
    <w:rsid w:val="0013680C"/>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53A"/>
    <w:rsid w:val="00147902"/>
    <w:rsid w:val="00147A11"/>
    <w:rsid w:val="001504BC"/>
    <w:rsid w:val="00151D03"/>
    <w:rsid w:val="00151D61"/>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676"/>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899"/>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F62"/>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24CA"/>
    <w:rsid w:val="001F4C91"/>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36B1"/>
    <w:rsid w:val="00224154"/>
    <w:rsid w:val="002241DD"/>
    <w:rsid w:val="00224973"/>
    <w:rsid w:val="00224D7F"/>
    <w:rsid w:val="002253B7"/>
    <w:rsid w:val="002257C4"/>
    <w:rsid w:val="00225BD6"/>
    <w:rsid w:val="002264A4"/>
    <w:rsid w:val="00226FF8"/>
    <w:rsid w:val="00227B0A"/>
    <w:rsid w:val="002310B9"/>
    <w:rsid w:val="00231FC6"/>
    <w:rsid w:val="00232F5C"/>
    <w:rsid w:val="00232FA9"/>
    <w:rsid w:val="002343CF"/>
    <w:rsid w:val="00234B09"/>
    <w:rsid w:val="00235AAD"/>
    <w:rsid w:val="00237483"/>
    <w:rsid w:val="00237AEA"/>
    <w:rsid w:val="00237B3F"/>
    <w:rsid w:val="00237C82"/>
    <w:rsid w:val="00240AE3"/>
    <w:rsid w:val="00242576"/>
    <w:rsid w:val="002439D0"/>
    <w:rsid w:val="00243EB2"/>
    <w:rsid w:val="002441F5"/>
    <w:rsid w:val="00245135"/>
    <w:rsid w:val="00247414"/>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6C3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6B72"/>
    <w:rsid w:val="002A6F2F"/>
    <w:rsid w:val="002A76D0"/>
    <w:rsid w:val="002A7825"/>
    <w:rsid w:val="002B02C1"/>
    <w:rsid w:val="002B1276"/>
    <w:rsid w:val="002B2C73"/>
    <w:rsid w:val="002B2F53"/>
    <w:rsid w:val="002B30F7"/>
    <w:rsid w:val="002B39EE"/>
    <w:rsid w:val="002B41E8"/>
    <w:rsid w:val="002B4FBB"/>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6D"/>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560C"/>
    <w:rsid w:val="002E608D"/>
    <w:rsid w:val="002F0662"/>
    <w:rsid w:val="002F0BCA"/>
    <w:rsid w:val="002F0FA0"/>
    <w:rsid w:val="002F0FA4"/>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170"/>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F87"/>
    <w:rsid w:val="00386AFC"/>
    <w:rsid w:val="00386F3A"/>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22D3"/>
    <w:rsid w:val="003A2B02"/>
    <w:rsid w:val="003A3E56"/>
    <w:rsid w:val="003A4ABD"/>
    <w:rsid w:val="003A5297"/>
    <w:rsid w:val="003A609F"/>
    <w:rsid w:val="003A78CE"/>
    <w:rsid w:val="003B0B0D"/>
    <w:rsid w:val="003B32B6"/>
    <w:rsid w:val="003B38F0"/>
    <w:rsid w:val="003B4838"/>
    <w:rsid w:val="003B49D9"/>
    <w:rsid w:val="003B5417"/>
    <w:rsid w:val="003B54A7"/>
    <w:rsid w:val="003B5547"/>
    <w:rsid w:val="003B59FA"/>
    <w:rsid w:val="003C2981"/>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E7A"/>
    <w:rsid w:val="003E3502"/>
    <w:rsid w:val="003E390E"/>
    <w:rsid w:val="003E3A2D"/>
    <w:rsid w:val="003E467A"/>
    <w:rsid w:val="003E473F"/>
    <w:rsid w:val="003E5B78"/>
    <w:rsid w:val="003E6406"/>
    <w:rsid w:val="003E6609"/>
    <w:rsid w:val="003E7C6D"/>
    <w:rsid w:val="003F0B14"/>
    <w:rsid w:val="003F0F68"/>
    <w:rsid w:val="003F2334"/>
    <w:rsid w:val="003F453D"/>
    <w:rsid w:val="003F4F7E"/>
    <w:rsid w:val="003F5CF4"/>
    <w:rsid w:val="003F5E91"/>
    <w:rsid w:val="003F79EA"/>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10084"/>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489"/>
    <w:rsid w:val="00424BD4"/>
    <w:rsid w:val="004251A9"/>
    <w:rsid w:val="004257C6"/>
    <w:rsid w:val="0042595D"/>
    <w:rsid w:val="004302BB"/>
    <w:rsid w:val="004305A3"/>
    <w:rsid w:val="00430915"/>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75"/>
    <w:rsid w:val="00456804"/>
    <w:rsid w:val="0045696B"/>
    <w:rsid w:val="00456DC6"/>
    <w:rsid w:val="004574D4"/>
    <w:rsid w:val="0045778D"/>
    <w:rsid w:val="00460920"/>
    <w:rsid w:val="00463EAA"/>
    <w:rsid w:val="00464798"/>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6A7"/>
    <w:rsid w:val="00475C8E"/>
    <w:rsid w:val="00475E6D"/>
    <w:rsid w:val="00476D93"/>
    <w:rsid w:val="00476E48"/>
    <w:rsid w:val="00477188"/>
    <w:rsid w:val="0047748B"/>
    <w:rsid w:val="00481FD6"/>
    <w:rsid w:val="0048254D"/>
    <w:rsid w:val="004829EF"/>
    <w:rsid w:val="00482C12"/>
    <w:rsid w:val="00483048"/>
    <w:rsid w:val="00483291"/>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4954"/>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2ED"/>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32A"/>
    <w:rsid w:val="004E636B"/>
    <w:rsid w:val="004E67BF"/>
    <w:rsid w:val="004E6AB6"/>
    <w:rsid w:val="004E6F5F"/>
    <w:rsid w:val="004E7087"/>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3927"/>
    <w:rsid w:val="005340D0"/>
    <w:rsid w:val="005374D0"/>
    <w:rsid w:val="0053787D"/>
    <w:rsid w:val="00537AA6"/>
    <w:rsid w:val="00537E1B"/>
    <w:rsid w:val="00540F48"/>
    <w:rsid w:val="00540FB4"/>
    <w:rsid w:val="0054217B"/>
    <w:rsid w:val="005425E0"/>
    <w:rsid w:val="005429A8"/>
    <w:rsid w:val="00542AF9"/>
    <w:rsid w:val="00543D0B"/>
    <w:rsid w:val="00543F7D"/>
    <w:rsid w:val="00544048"/>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5EE7"/>
    <w:rsid w:val="0056688E"/>
    <w:rsid w:val="00567150"/>
    <w:rsid w:val="005672A9"/>
    <w:rsid w:val="00571B48"/>
    <w:rsid w:val="005722C4"/>
    <w:rsid w:val="00572514"/>
    <w:rsid w:val="00575245"/>
    <w:rsid w:val="00576190"/>
    <w:rsid w:val="005762FA"/>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96D"/>
    <w:rsid w:val="00592BD3"/>
    <w:rsid w:val="00592E34"/>
    <w:rsid w:val="00596FE6"/>
    <w:rsid w:val="005A086C"/>
    <w:rsid w:val="005A09E2"/>
    <w:rsid w:val="005A0CCE"/>
    <w:rsid w:val="005A1773"/>
    <w:rsid w:val="005A1ECE"/>
    <w:rsid w:val="005A2E77"/>
    <w:rsid w:val="005A390F"/>
    <w:rsid w:val="005A427F"/>
    <w:rsid w:val="005A5E87"/>
    <w:rsid w:val="005A5E90"/>
    <w:rsid w:val="005A7B96"/>
    <w:rsid w:val="005A7FE8"/>
    <w:rsid w:val="005B10E3"/>
    <w:rsid w:val="005B32E8"/>
    <w:rsid w:val="005B347D"/>
    <w:rsid w:val="005B3D78"/>
    <w:rsid w:val="005B4CCB"/>
    <w:rsid w:val="005B5D8F"/>
    <w:rsid w:val="005B61FD"/>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649"/>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2F0"/>
    <w:rsid w:val="00624E34"/>
    <w:rsid w:val="00625557"/>
    <w:rsid w:val="00625928"/>
    <w:rsid w:val="0062671F"/>
    <w:rsid w:val="006307ED"/>
    <w:rsid w:val="0063091E"/>
    <w:rsid w:val="006319E4"/>
    <w:rsid w:val="00632BE0"/>
    <w:rsid w:val="00635427"/>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53E8"/>
    <w:rsid w:val="00665501"/>
    <w:rsid w:val="006658D5"/>
    <w:rsid w:val="00665CB1"/>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7D3"/>
    <w:rsid w:val="006A4908"/>
    <w:rsid w:val="006A495C"/>
    <w:rsid w:val="006A4965"/>
    <w:rsid w:val="006A4B40"/>
    <w:rsid w:val="006A578B"/>
    <w:rsid w:val="006A5B2C"/>
    <w:rsid w:val="006A65B4"/>
    <w:rsid w:val="006A7102"/>
    <w:rsid w:val="006A7B73"/>
    <w:rsid w:val="006B042A"/>
    <w:rsid w:val="006B0873"/>
    <w:rsid w:val="006B1F36"/>
    <w:rsid w:val="006B22DA"/>
    <w:rsid w:val="006B335A"/>
    <w:rsid w:val="006B3781"/>
    <w:rsid w:val="006B54F2"/>
    <w:rsid w:val="006B609A"/>
    <w:rsid w:val="006B664F"/>
    <w:rsid w:val="006C0318"/>
    <w:rsid w:val="006C0689"/>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5CB"/>
    <w:rsid w:val="006E16B4"/>
    <w:rsid w:val="006E176A"/>
    <w:rsid w:val="006E18ED"/>
    <w:rsid w:val="006E2F1C"/>
    <w:rsid w:val="006E324A"/>
    <w:rsid w:val="006E4DEF"/>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10336"/>
    <w:rsid w:val="007106F6"/>
    <w:rsid w:val="00711D2A"/>
    <w:rsid w:val="007125E5"/>
    <w:rsid w:val="00712DCF"/>
    <w:rsid w:val="00713321"/>
    <w:rsid w:val="007143A7"/>
    <w:rsid w:val="00715547"/>
    <w:rsid w:val="00715A0F"/>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376A"/>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1536"/>
    <w:rsid w:val="00772279"/>
    <w:rsid w:val="0077245F"/>
    <w:rsid w:val="007728E7"/>
    <w:rsid w:val="00773876"/>
    <w:rsid w:val="00773C71"/>
    <w:rsid w:val="0077480E"/>
    <w:rsid w:val="00774BA1"/>
    <w:rsid w:val="00775C34"/>
    <w:rsid w:val="0077626A"/>
    <w:rsid w:val="0077700E"/>
    <w:rsid w:val="00780887"/>
    <w:rsid w:val="007813D5"/>
    <w:rsid w:val="00781581"/>
    <w:rsid w:val="00781B20"/>
    <w:rsid w:val="00782239"/>
    <w:rsid w:val="00782803"/>
    <w:rsid w:val="00782AFD"/>
    <w:rsid w:val="00782BD5"/>
    <w:rsid w:val="007839D9"/>
    <w:rsid w:val="00785519"/>
    <w:rsid w:val="00785EF1"/>
    <w:rsid w:val="007879EE"/>
    <w:rsid w:val="00790618"/>
    <w:rsid w:val="00790912"/>
    <w:rsid w:val="007916B2"/>
    <w:rsid w:val="007919C0"/>
    <w:rsid w:val="00791BAA"/>
    <w:rsid w:val="00791C7C"/>
    <w:rsid w:val="00792C97"/>
    <w:rsid w:val="00793088"/>
    <w:rsid w:val="007937AA"/>
    <w:rsid w:val="007937E0"/>
    <w:rsid w:val="007940B5"/>
    <w:rsid w:val="007945B4"/>
    <w:rsid w:val="00795308"/>
    <w:rsid w:val="00795482"/>
    <w:rsid w:val="00795A08"/>
    <w:rsid w:val="0079654D"/>
    <w:rsid w:val="00796854"/>
    <w:rsid w:val="00796C47"/>
    <w:rsid w:val="00797269"/>
    <w:rsid w:val="007A2522"/>
    <w:rsid w:val="007A32E9"/>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B90"/>
    <w:rsid w:val="007F76A2"/>
    <w:rsid w:val="007F7FAE"/>
    <w:rsid w:val="0080036F"/>
    <w:rsid w:val="00800DE0"/>
    <w:rsid w:val="00800E38"/>
    <w:rsid w:val="00801FA9"/>
    <w:rsid w:val="00802752"/>
    <w:rsid w:val="00804260"/>
    <w:rsid w:val="00805366"/>
    <w:rsid w:val="008053AE"/>
    <w:rsid w:val="008056C4"/>
    <w:rsid w:val="0080609F"/>
    <w:rsid w:val="00806426"/>
    <w:rsid w:val="00806848"/>
    <w:rsid w:val="008075BF"/>
    <w:rsid w:val="00810D89"/>
    <w:rsid w:val="00811037"/>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0D3B"/>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6DF5"/>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6858"/>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5E"/>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C24"/>
    <w:rsid w:val="00927D9B"/>
    <w:rsid w:val="009300FE"/>
    <w:rsid w:val="00930D45"/>
    <w:rsid w:val="00930E6A"/>
    <w:rsid w:val="009324CA"/>
    <w:rsid w:val="009331B6"/>
    <w:rsid w:val="0093369D"/>
    <w:rsid w:val="00933757"/>
    <w:rsid w:val="00933F0C"/>
    <w:rsid w:val="00935202"/>
    <w:rsid w:val="0093569C"/>
    <w:rsid w:val="00935906"/>
    <w:rsid w:val="00935BA5"/>
    <w:rsid w:val="00936606"/>
    <w:rsid w:val="00936A3C"/>
    <w:rsid w:val="00936EDA"/>
    <w:rsid w:val="009372C4"/>
    <w:rsid w:val="0093747A"/>
    <w:rsid w:val="00937773"/>
    <w:rsid w:val="00937C7E"/>
    <w:rsid w:val="009400CC"/>
    <w:rsid w:val="00941772"/>
    <w:rsid w:val="00941C1E"/>
    <w:rsid w:val="0094264B"/>
    <w:rsid w:val="00942AEF"/>
    <w:rsid w:val="00943671"/>
    <w:rsid w:val="009438AB"/>
    <w:rsid w:val="0094397E"/>
    <w:rsid w:val="00943FA0"/>
    <w:rsid w:val="009443EF"/>
    <w:rsid w:val="009453DA"/>
    <w:rsid w:val="009456EC"/>
    <w:rsid w:val="00945EB7"/>
    <w:rsid w:val="009461FB"/>
    <w:rsid w:val="00946423"/>
    <w:rsid w:val="00947295"/>
    <w:rsid w:val="00947473"/>
    <w:rsid w:val="009474CA"/>
    <w:rsid w:val="009515F9"/>
    <w:rsid w:val="009519BE"/>
    <w:rsid w:val="00952062"/>
    <w:rsid w:val="00952ABF"/>
    <w:rsid w:val="00952E3E"/>
    <w:rsid w:val="00953099"/>
    <w:rsid w:val="009532BC"/>
    <w:rsid w:val="00953790"/>
    <w:rsid w:val="00953A85"/>
    <w:rsid w:val="00953F3F"/>
    <w:rsid w:val="0095556F"/>
    <w:rsid w:val="00955C26"/>
    <w:rsid w:val="00956305"/>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51C"/>
    <w:rsid w:val="009A1C62"/>
    <w:rsid w:val="009A217C"/>
    <w:rsid w:val="009A290B"/>
    <w:rsid w:val="009A3194"/>
    <w:rsid w:val="009A31BB"/>
    <w:rsid w:val="009A4AF7"/>
    <w:rsid w:val="009A4B5C"/>
    <w:rsid w:val="009A75DB"/>
    <w:rsid w:val="009B2243"/>
    <w:rsid w:val="009B2F66"/>
    <w:rsid w:val="009B3458"/>
    <w:rsid w:val="009B34ED"/>
    <w:rsid w:val="009B35B1"/>
    <w:rsid w:val="009B3646"/>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6C60"/>
    <w:rsid w:val="009E74FA"/>
    <w:rsid w:val="009E758B"/>
    <w:rsid w:val="009F08F1"/>
    <w:rsid w:val="009F132A"/>
    <w:rsid w:val="009F1DC9"/>
    <w:rsid w:val="009F1EB8"/>
    <w:rsid w:val="009F2863"/>
    <w:rsid w:val="009F464A"/>
    <w:rsid w:val="009F4F0A"/>
    <w:rsid w:val="009F63D4"/>
    <w:rsid w:val="009F758B"/>
    <w:rsid w:val="00A0040D"/>
    <w:rsid w:val="00A006D0"/>
    <w:rsid w:val="00A00A57"/>
    <w:rsid w:val="00A00D94"/>
    <w:rsid w:val="00A014B1"/>
    <w:rsid w:val="00A02811"/>
    <w:rsid w:val="00A03630"/>
    <w:rsid w:val="00A03E08"/>
    <w:rsid w:val="00A04EFD"/>
    <w:rsid w:val="00A05535"/>
    <w:rsid w:val="00A059A8"/>
    <w:rsid w:val="00A0739D"/>
    <w:rsid w:val="00A104D9"/>
    <w:rsid w:val="00A105D5"/>
    <w:rsid w:val="00A1079B"/>
    <w:rsid w:val="00A10E59"/>
    <w:rsid w:val="00A12A40"/>
    <w:rsid w:val="00A12B4C"/>
    <w:rsid w:val="00A13792"/>
    <w:rsid w:val="00A13F48"/>
    <w:rsid w:val="00A14B74"/>
    <w:rsid w:val="00A15027"/>
    <w:rsid w:val="00A16240"/>
    <w:rsid w:val="00A16625"/>
    <w:rsid w:val="00A16DFB"/>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177"/>
    <w:rsid w:val="00A51AD8"/>
    <w:rsid w:val="00A53771"/>
    <w:rsid w:val="00A55795"/>
    <w:rsid w:val="00A56563"/>
    <w:rsid w:val="00A56595"/>
    <w:rsid w:val="00A5669E"/>
    <w:rsid w:val="00A57331"/>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3B10"/>
    <w:rsid w:val="00AA4037"/>
    <w:rsid w:val="00AA40E7"/>
    <w:rsid w:val="00AA4939"/>
    <w:rsid w:val="00AA4AF9"/>
    <w:rsid w:val="00AA4E56"/>
    <w:rsid w:val="00AA53D3"/>
    <w:rsid w:val="00AA5C53"/>
    <w:rsid w:val="00AA5D11"/>
    <w:rsid w:val="00AA639A"/>
    <w:rsid w:val="00AA6E56"/>
    <w:rsid w:val="00AA77FE"/>
    <w:rsid w:val="00AB01F7"/>
    <w:rsid w:val="00AB0F9A"/>
    <w:rsid w:val="00AB1AF8"/>
    <w:rsid w:val="00AB2124"/>
    <w:rsid w:val="00AB2843"/>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3EC9"/>
    <w:rsid w:val="00AE405D"/>
    <w:rsid w:val="00AE4A61"/>
    <w:rsid w:val="00AE6148"/>
    <w:rsid w:val="00AE6678"/>
    <w:rsid w:val="00AE68E5"/>
    <w:rsid w:val="00AE6B42"/>
    <w:rsid w:val="00AF0E8C"/>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3EB4"/>
    <w:rsid w:val="00B4511C"/>
    <w:rsid w:val="00B45127"/>
    <w:rsid w:val="00B452C9"/>
    <w:rsid w:val="00B454F1"/>
    <w:rsid w:val="00B4579C"/>
    <w:rsid w:val="00B457A6"/>
    <w:rsid w:val="00B45EA5"/>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1000"/>
    <w:rsid w:val="00B611B1"/>
    <w:rsid w:val="00B63BCE"/>
    <w:rsid w:val="00B63F87"/>
    <w:rsid w:val="00B64454"/>
    <w:rsid w:val="00B65180"/>
    <w:rsid w:val="00B65BBC"/>
    <w:rsid w:val="00B65BEC"/>
    <w:rsid w:val="00B660B9"/>
    <w:rsid w:val="00B660BE"/>
    <w:rsid w:val="00B6616D"/>
    <w:rsid w:val="00B6744A"/>
    <w:rsid w:val="00B67CDA"/>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61BD"/>
    <w:rsid w:val="00B86F77"/>
    <w:rsid w:val="00B87F35"/>
    <w:rsid w:val="00B87FEB"/>
    <w:rsid w:val="00B90F4C"/>
    <w:rsid w:val="00B91329"/>
    <w:rsid w:val="00B91B13"/>
    <w:rsid w:val="00B92340"/>
    <w:rsid w:val="00B9376E"/>
    <w:rsid w:val="00B938A0"/>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7571"/>
    <w:rsid w:val="00BD0931"/>
    <w:rsid w:val="00BD0DC5"/>
    <w:rsid w:val="00BD125C"/>
    <w:rsid w:val="00BD2312"/>
    <w:rsid w:val="00BD2BE4"/>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70A9"/>
    <w:rsid w:val="00BF1E24"/>
    <w:rsid w:val="00BF3DD9"/>
    <w:rsid w:val="00BF45E3"/>
    <w:rsid w:val="00BF499E"/>
    <w:rsid w:val="00BF61E7"/>
    <w:rsid w:val="00BF6BC2"/>
    <w:rsid w:val="00C00A29"/>
    <w:rsid w:val="00C00E1C"/>
    <w:rsid w:val="00C014C7"/>
    <w:rsid w:val="00C019FD"/>
    <w:rsid w:val="00C01C1A"/>
    <w:rsid w:val="00C02A6F"/>
    <w:rsid w:val="00C03123"/>
    <w:rsid w:val="00C031EA"/>
    <w:rsid w:val="00C03EBD"/>
    <w:rsid w:val="00C04147"/>
    <w:rsid w:val="00C04A6C"/>
    <w:rsid w:val="00C05526"/>
    <w:rsid w:val="00C057E7"/>
    <w:rsid w:val="00C066CA"/>
    <w:rsid w:val="00C071E1"/>
    <w:rsid w:val="00C079F1"/>
    <w:rsid w:val="00C104C2"/>
    <w:rsid w:val="00C10501"/>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87E"/>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07F"/>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5B5D"/>
    <w:rsid w:val="00CB6348"/>
    <w:rsid w:val="00CB7296"/>
    <w:rsid w:val="00CC000D"/>
    <w:rsid w:val="00CC08CD"/>
    <w:rsid w:val="00CC0E63"/>
    <w:rsid w:val="00CC1AB5"/>
    <w:rsid w:val="00CC1E6F"/>
    <w:rsid w:val="00CC27DE"/>
    <w:rsid w:val="00CC2BAC"/>
    <w:rsid w:val="00CC4879"/>
    <w:rsid w:val="00CC4C56"/>
    <w:rsid w:val="00CC5002"/>
    <w:rsid w:val="00CC51CB"/>
    <w:rsid w:val="00CC52C6"/>
    <w:rsid w:val="00CC561C"/>
    <w:rsid w:val="00CD0322"/>
    <w:rsid w:val="00CD075C"/>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6D4"/>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411B5"/>
    <w:rsid w:val="00D4360B"/>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1CA"/>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337F"/>
    <w:rsid w:val="00D93A2B"/>
    <w:rsid w:val="00D93D8C"/>
    <w:rsid w:val="00D93DA8"/>
    <w:rsid w:val="00D93F95"/>
    <w:rsid w:val="00D979C7"/>
    <w:rsid w:val="00D97A79"/>
    <w:rsid w:val="00D97DFF"/>
    <w:rsid w:val="00DA0F50"/>
    <w:rsid w:val="00DA10F9"/>
    <w:rsid w:val="00DA144E"/>
    <w:rsid w:val="00DA24E1"/>
    <w:rsid w:val="00DA252C"/>
    <w:rsid w:val="00DA3039"/>
    <w:rsid w:val="00DA34E4"/>
    <w:rsid w:val="00DA3C30"/>
    <w:rsid w:val="00DA3F8B"/>
    <w:rsid w:val="00DA5B0F"/>
    <w:rsid w:val="00DA5EA9"/>
    <w:rsid w:val="00DA7B96"/>
    <w:rsid w:val="00DB0144"/>
    <w:rsid w:val="00DB0BB5"/>
    <w:rsid w:val="00DB0C8E"/>
    <w:rsid w:val="00DB11EB"/>
    <w:rsid w:val="00DB2BDB"/>
    <w:rsid w:val="00DB2DAD"/>
    <w:rsid w:val="00DB3D34"/>
    <w:rsid w:val="00DB40EE"/>
    <w:rsid w:val="00DB45AB"/>
    <w:rsid w:val="00DB5AE1"/>
    <w:rsid w:val="00DB64C9"/>
    <w:rsid w:val="00DB6BD0"/>
    <w:rsid w:val="00DB6E13"/>
    <w:rsid w:val="00DB6E6C"/>
    <w:rsid w:val="00DB7006"/>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29DC"/>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6E69"/>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6A4"/>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0FF"/>
    <w:rsid w:val="00E90B3F"/>
    <w:rsid w:val="00E922D0"/>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6E5"/>
    <w:rsid w:val="00EA472E"/>
    <w:rsid w:val="00EA4A42"/>
    <w:rsid w:val="00EA4EBF"/>
    <w:rsid w:val="00EA571D"/>
    <w:rsid w:val="00EA5D6C"/>
    <w:rsid w:val="00EA6599"/>
    <w:rsid w:val="00EA75C4"/>
    <w:rsid w:val="00EA767B"/>
    <w:rsid w:val="00EB1151"/>
    <w:rsid w:val="00EB149C"/>
    <w:rsid w:val="00EB14D7"/>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805"/>
    <w:rsid w:val="00EF3B64"/>
    <w:rsid w:val="00EF5DB4"/>
    <w:rsid w:val="00EF5EA6"/>
    <w:rsid w:val="00EF61DB"/>
    <w:rsid w:val="00EF7877"/>
    <w:rsid w:val="00EF787C"/>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4E4"/>
    <w:rsid w:val="00F12BE6"/>
    <w:rsid w:val="00F13581"/>
    <w:rsid w:val="00F13B95"/>
    <w:rsid w:val="00F14DF5"/>
    <w:rsid w:val="00F15E09"/>
    <w:rsid w:val="00F16CC5"/>
    <w:rsid w:val="00F174EF"/>
    <w:rsid w:val="00F17FCB"/>
    <w:rsid w:val="00F17FDC"/>
    <w:rsid w:val="00F207D6"/>
    <w:rsid w:val="00F20EB0"/>
    <w:rsid w:val="00F20F3A"/>
    <w:rsid w:val="00F21BF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B9"/>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3D6A"/>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C74"/>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945"/>
    <w:rsid w:val="00FE1A53"/>
    <w:rsid w:val="00FE2664"/>
    <w:rsid w:val="00FE2820"/>
    <w:rsid w:val="00FE28FD"/>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F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c459e630-2225-410b-bfe9-d4d93fd769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8c1c6818-b0c7-4958-b00c-79761d3bdcb1"/>
    <ds:schemaRef ds:uri="http://www.w3.org/XML/1998/namespace"/>
    <ds:schemaRef ds:uri="http://purl.org/dc/dcmitype/"/>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D08DD367-884D-4ED5-A8B1-C470A8828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447</Words>
  <Characters>2550</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2022-03-30T05:59:00Z</dcterms:created>
  <dcterms:modified xsi:type="dcterms:W3CDTF">2023-02-14T19:48:00Z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