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CB67C" w14:textId="77777777" w:rsidR="006A748C" w:rsidRPr="00507DAF" w:rsidRDefault="006A748C" w:rsidP="006A748C">
      <w:pPr>
        <w:pStyle w:val="9"/>
        <w:rPr>
          <w:sz w:val="22"/>
          <w:szCs w:val="22"/>
          <w:lang w:val="en-GB" w:eastAsia="ko-KR"/>
        </w:rPr>
      </w:pPr>
      <w:bookmarkStart w:id="0" w:name="OLE_LINK1"/>
      <w:bookmarkStart w:id="1" w:name="OLE_LINK2"/>
      <w:r w:rsidRPr="00507DAF">
        <w:rPr>
          <w:sz w:val="22"/>
          <w:szCs w:val="22"/>
          <w:lang w:val="en-GB"/>
        </w:rPr>
        <w:t>Source:</w:t>
      </w:r>
      <w:r w:rsidRPr="00507DAF">
        <w:rPr>
          <w:sz w:val="22"/>
          <w:szCs w:val="22"/>
          <w:lang w:val="en-GB"/>
        </w:rPr>
        <w:tab/>
      </w:r>
      <w:r w:rsidRPr="00DC18F6">
        <w:rPr>
          <w:rFonts w:eastAsia="宋体" w:cs="Arial"/>
          <w:szCs w:val="24"/>
          <w:lang w:eastAsia="zh-CN"/>
        </w:rPr>
        <w:t>China Mobile Com. Corporation</w:t>
      </w:r>
    </w:p>
    <w:p w14:paraId="76415CA1" w14:textId="61868BB5" w:rsidR="006A748C" w:rsidRPr="00507DAF" w:rsidRDefault="006A748C" w:rsidP="006A748C">
      <w:pPr>
        <w:tabs>
          <w:tab w:val="left" w:pos="2127"/>
        </w:tabs>
        <w:spacing w:line="240" w:lineRule="auto"/>
        <w:ind w:left="2127" w:hanging="2127"/>
        <w:rPr>
          <w:rFonts w:eastAsia="Malgun Gothic"/>
          <w:b/>
          <w:bCs/>
          <w:sz w:val="22"/>
          <w:szCs w:val="22"/>
          <w:lang w:val="sv-SE" w:eastAsia="ko-KR"/>
        </w:rPr>
      </w:pPr>
      <w:r w:rsidRPr="00507DAF">
        <w:rPr>
          <w:b/>
          <w:bCs/>
          <w:sz w:val="22"/>
          <w:szCs w:val="22"/>
        </w:rPr>
        <w:t>Title:</w:t>
      </w:r>
      <w:r w:rsidRPr="00507DAF">
        <w:rPr>
          <w:b/>
          <w:bCs/>
          <w:sz w:val="22"/>
          <w:szCs w:val="22"/>
        </w:rPr>
        <w:tab/>
      </w:r>
      <w:r w:rsidR="00FD2866" w:rsidRPr="00FD2866">
        <w:rPr>
          <w:b/>
          <w:bCs/>
          <w:sz w:val="22"/>
          <w:szCs w:val="22"/>
        </w:rPr>
        <w:t>Architectures</w:t>
      </w:r>
      <w:r w:rsidR="00011C3D">
        <w:rPr>
          <w:b/>
          <w:bCs/>
          <w:sz w:val="22"/>
          <w:szCs w:val="22"/>
        </w:rPr>
        <w:t xml:space="preserve"> </w:t>
      </w:r>
      <w:r w:rsidRPr="006A748C">
        <w:rPr>
          <w:b/>
          <w:bCs/>
          <w:sz w:val="22"/>
          <w:szCs w:val="22"/>
        </w:rPr>
        <w:t>for</w:t>
      </w:r>
      <w:r>
        <w:rPr>
          <w:b/>
          <w:bCs/>
          <w:sz w:val="22"/>
          <w:szCs w:val="22"/>
        </w:rPr>
        <w:t xml:space="preserve"> G</w:t>
      </w:r>
      <w:r w:rsidRPr="006A748C">
        <w:rPr>
          <w:b/>
          <w:bCs/>
          <w:sz w:val="22"/>
          <w:szCs w:val="22"/>
        </w:rPr>
        <w:t>lass-type</w:t>
      </w:r>
      <w:r>
        <w:rPr>
          <w:b/>
          <w:bCs/>
          <w:sz w:val="22"/>
          <w:szCs w:val="22"/>
        </w:rPr>
        <w:t xml:space="preserve"> AR/</w:t>
      </w:r>
      <w:r w:rsidRPr="006A748C">
        <w:rPr>
          <w:b/>
          <w:bCs/>
          <w:sz w:val="22"/>
          <w:szCs w:val="22"/>
        </w:rPr>
        <w:t xml:space="preserve">MR </w:t>
      </w:r>
      <w:r w:rsidR="002E691B" w:rsidRPr="002E691B">
        <w:rPr>
          <w:b/>
          <w:bCs/>
          <w:sz w:val="22"/>
          <w:szCs w:val="22"/>
        </w:rPr>
        <w:t>S</w:t>
      </w:r>
      <w:r w:rsidR="002E691B" w:rsidRPr="006A748C">
        <w:rPr>
          <w:b/>
          <w:bCs/>
          <w:sz w:val="22"/>
          <w:szCs w:val="22"/>
        </w:rPr>
        <w:t>ervices</w:t>
      </w:r>
    </w:p>
    <w:p w14:paraId="448B856C" w14:textId="77777777" w:rsidR="006A748C" w:rsidRPr="00507DAF" w:rsidRDefault="006A748C" w:rsidP="006A748C">
      <w:pPr>
        <w:tabs>
          <w:tab w:val="left" w:pos="2248"/>
        </w:tabs>
        <w:spacing w:line="240" w:lineRule="auto"/>
        <w:ind w:left="2127" w:hanging="2127"/>
        <w:rPr>
          <w:b/>
          <w:bCs/>
          <w:sz w:val="22"/>
          <w:szCs w:val="22"/>
          <w:lang w:eastAsia="ko-KR"/>
        </w:rPr>
      </w:pPr>
      <w:r w:rsidRPr="00507DAF">
        <w:rPr>
          <w:b/>
          <w:bCs/>
          <w:sz w:val="22"/>
          <w:szCs w:val="22"/>
        </w:rPr>
        <w:t>Agenda Item:</w:t>
      </w:r>
      <w:r w:rsidRPr="00507DAF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10.9</w:t>
      </w:r>
    </w:p>
    <w:p w14:paraId="378A60AB" w14:textId="77777777" w:rsidR="006A748C" w:rsidRPr="00507DAF" w:rsidRDefault="006A748C" w:rsidP="006A748C">
      <w:pPr>
        <w:tabs>
          <w:tab w:val="left" w:pos="2127"/>
        </w:tabs>
        <w:spacing w:line="240" w:lineRule="auto"/>
        <w:ind w:left="2127" w:hanging="2127"/>
        <w:rPr>
          <w:b/>
          <w:bCs/>
          <w:sz w:val="22"/>
          <w:szCs w:val="22"/>
          <w:lang w:eastAsia="ko-KR"/>
        </w:rPr>
      </w:pPr>
      <w:r w:rsidRPr="00517D0F">
        <w:rPr>
          <w:rFonts w:hint="eastAsia"/>
          <w:b/>
          <w:bCs/>
          <w:sz w:val="22"/>
          <w:szCs w:val="22"/>
          <w:lang w:eastAsia="ko-KR"/>
        </w:rPr>
        <w:t>Document for:</w:t>
      </w:r>
      <w:r w:rsidRPr="00517D0F">
        <w:rPr>
          <w:rFonts w:hint="eastAsia"/>
          <w:b/>
          <w:bCs/>
          <w:sz w:val="22"/>
          <w:szCs w:val="22"/>
          <w:lang w:eastAsia="ko-KR"/>
        </w:rPr>
        <w:tab/>
        <w:t>Discussion and Agreement</w:t>
      </w:r>
    </w:p>
    <w:bookmarkEnd w:id="0"/>
    <w:bookmarkEnd w:id="1"/>
    <w:p w14:paraId="52AB5131" w14:textId="77777777" w:rsidR="006A748C" w:rsidRPr="0000666D" w:rsidRDefault="006A748C" w:rsidP="006A748C">
      <w:pPr>
        <w:pBdr>
          <w:top w:val="single" w:sz="12" w:space="1" w:color="auto"/>
        </w:pBdr>
        <w:rPr>
          <w:rFonts w:cs="Arial"/>
          <w:lang w:eastAsia="ko-KR"/>
        </w:rPr>
      </w:pPr>
    </w:p>
    <w:p w14:paraId="408651D8" w14:textId="0561F66C" w:rsidR="006A748C" w:rsidRDefault="006A748C" w:rsidP="006A748C">
      <w:pPr>
        <w:pStyle w:val="1"/>
        <w:keepLines/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sz w:val="28"/>
        </w:rPr>
      </w:pPr>
      <w:bookmarkStart w:id="2" w:name="_Toc504713888"/>
      <w:r w:rsidRPr="00B30AE4">
        <w:rPr>
          <w:sz w:val="28"/>
        </w:rPr>
        <w:t>Introduction</w:t>
      </w:r>
      <w:bookmarkEnd w:id="2"/>
    </w:p>
    <w:p w14:paraId="48A6B56C" w14:textId="3CB00082" w:rsidR="002B22A1" w:rsidRPr="00CA11AD" w:rsidRDefault="00EC2751" w:rsidP="00CA11AD">
      <w:r w:rsidRPr="00EC2751">
        <w:t xml:space="preserve">The </w:t>
      </w:r>
      <w:r>
        <w:t>case</w:t>
      </w:r>
      <w:r w:rsidRPr="00EC2751">
        <w:t xml:space="preserve"> type</w:t>
      </w:r>
      <w:r>
        <w:t>s</w:t>
      </w:r>
      <w:r w:rsidRPr="00EC2751">
        <w:t xml:space="preserve"> of AR var</w:t>
      </w:r>
      <w:r>
        <w:t>y</w:t>
      </w:r>
      <w:r w:rsidRPr="00EC2751">
        <w:t xml:space="preserve"> from different functional features to different frameworks</w:t>
      </w:r>
      <w:r w:rsidR="00CA11AD">
        <w:t xml:space="preserve">. </w:t>
      </w:r>
      <w:r w:rsidR="00CA11AD" w:rsidRPr="00897AB3">
        <w:t>Even so</w:t>
      </w:r>
      <w:r w:rsidR="00CA11AD">
        <w:t>, we need to extract a general architecture for glass-type AR/MR services t</w:t>
      </w:r>
      <w:r w:rsidR="00CA11AD" w:rsidRPr="00CA11AD">
        <w:t>ak</w:t>
      </w:r>
      <w:r w:rsidR="00CA11AD">
        <w:t>ing</w:t>
      </w:r>
      <w:r w:rsidR="00CA11AD" w:rsidRPr="00CA11AD">
        <w:t xml:space="preserve"> all factors into account</w:t>
      </w:r>
      <w:r w:rsidR="00CA11AD">
        <w:t xml:space="preserve">, </w:t>
      </w:r>
      <w:r w:rsidR="00AE69B8">
        <w:t xml:space="preserve">the factors </w:t>
      </w:r>
      <w:r w:rsidR="00897AB3">
        <w:t xml:space="preserve">like </w:t>
      </w:r>
      <w:r w:rsidR="00897AB3" w:rsidRPr="00897AB3">
        <w:t>the</w:t>
      </w:r>
      <w:r w:rsidR="00897AB3">
        <w:t xml:space="preserve"> following c</w:t>
      </w:r>
      <w:r w:rsidR="00897AB3" w:rsidRPr="00897AB3">
        <w:t>ategorization of use cases</w:t>
      </w:r>
      <w:r w:rsidR="00897AB3">
        <w:t>,</w:t>
      </w:r>
    </w:p>
    <w:p w14:paraId="1BE958DD" w14:textId="77777777" w:rsidR="00EC2751" w:rsidRDefault="00EC2751" w:rsidP="00EC2751">
      <w:pPr>
        <w:ind w:left="568" w:hanging="284"/>
        <w:rPr>
          <w:rFonts w:eastAsia="Times New Roman"/>
        </w:rPr>
      </w:pPr>
      <w:r w:rsidRPr="0045640D">
        <w:rPr>
          <w:rFonts w:eastAsia="Times New Roman"/>
        </w:rPr>
        <w:t>-</w:t>
      </w:r>
      <w:r w:rsidRPr="0045640D">
        <w:rPr>
          <w:rFonts w:eastAsia="Times New Roman"/>
        </w:rPr>
        <w:tab/>
      </w:r>
      <w:r>
        <w:rPr>
          <w:rFonts w:eastAsia="Times New Roman"/>
        </w:rPr>
        <w:t xml:space="preserve">Media Type: </w:t>
      </w:r>
    </w:p>
    <w:p w14:paraId="6202C7D0" w14:textId="77777777" w:rsidR="00EC2751" w:rsidRPr="004D600C" w:rsidRDefault="00EC2751" w:rsidP="00EC2751">
      <w:pPr>
        <w:ind w:left="568"/>
        <w:rPr>
          <w:rFonts w:eastAsia="Malgun Gothic"/>
          <w:lang w:eastAsia="ko-KR"/>
        </w:rPr>
      </w:pPr>
      <w:r w:rsidRPr="00B43C6C">
        <w:rPr>
          <w:rFonts w:eastAsia="Malgun Gothic" w:hint="eastAsia"/>
          <w:lang w:eastAsia="ko-KR"/>
        </w:rPr>
        <w:t xml:space="preserve">- </w:t>
      </w:r>
      <w:r w:rsidRPr="00B43C6C">
        <w:rPr>
          <w:rFonts w:eastAsia="Malgun Gothic"/>
          <w:lang w:eastAsia="ko-KR"/>
        </w:rPr>
        <w:t>Visual / Audio</w:t>
      </w:r>
    </w:p>
    <w:p w14:paraId="1FB852E0" w14:textId="77777777" w:rsidR="00EC2751" w:rsidRDefault="00EC2751" w:rsidP="00EC2751">
      <w:pPr>
        <w:ind w:left="568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 xml:space="preserve">2D (Media with a planar representation) or 3D (Media with a volumetric representation) </w:t>
      </w:r>
    </w:p>
    <w:p w14:paraId="7D502CD2" w14:textId="77777777" w:rsidR="00EC2751" w:rsidRDefault="00EC2751" w:rsidP="00EC2751">
      <w:pPr>
        <w:ind w:left="568"/>
        <w:rPr>
          <w:rFonts w:eastAsia="Times New Roman"/>
        </w:rPr>
      </w:pPr>
      <w:r>
        <w:rPr>
          <w:rFonts w:eastAsia="Times New Roman"/>
        </w:rPr>
        <w:t>- Timed (representation changed over time) / Non-timed (fixed representation over time)</w:t>
      </w:r>
    </w:p>
    <w:p w14:paraId="07D45F24" w14:textId="77777777" w:rsidR="00EC2751" w:rsidRDefault="00EC2751" w:rsidP="00EC2751">
      <w:pPr>
        <w:ind w:left="568" w:hanging="284"/>
        <w:rPr>
          <w:rFonts w:eastAsia="Times New Roman"/>
        </w:rPr>
      </w:pPr>
      <w:r w:rsidRPr="0045640D">
        <w:rPr>
          <w:rFonts w:eastAsia="Times New Roman"/>
        </w:rPr>
        <w:t>-</w:t>
      </w:r>
      <w:r w:rsidRPr="0045640D">
        <w:rPr>
          <w:rFonts w:eastAsia="Times New Roman"/>
        </w:rPr>
        <w:tab/>
      </w:r>
      <w:r>
        <w:rPr>
          <w:rFonts w:eastAsia="Times New Roman"/>
        </w:rPr>
        <w:t xml:space="preserve">Media Source Type: </w:t>
      </w:r>
    </w:p>
    <w:p w14:paraId="79529C73" w14:textId="77777777" w:rsidR="00EC2751" w:rsidRDefault="00EC2751" w:rsidP="00EC2751">
      <w:pPr>
        <w:ind w:left="568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CGI (Computer-Generated Imagery) or Captured Imagery</w:t>
      </w:r>
    </w:p>
    <w:p w14:paraId="7148E6B4" w14:textId="77777777" w:rsidR="00EC2751" w:rsidRDefault="00EC2751" w:rsidP="00EC2751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 xml:space="preserve">Delivery: </w:t>
      </w:r>
      <w:r w:rsidRPr="0089521D">
        <w:rPr>
          <w:rFonts w:eastAsia="Times New Roman"/>
        </w:rPr>
        <w:t>Uplink, Download, Live Streaming, On Demand Streaming, Interactive, Conversational</w:t>
      </w:r>
    </w:p>
    <w:p w14:paraId="14C77C35" w14:textId="77777777" w:rsidR="00EC2751" w:rsidRDefault="00EC2751" w:rsidP="00EC2751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Device Type (as defined in clause 4.8 of TR26.928)</w:t>
      </w:r>
    </w:p>
    <w:p w14:paraId="43F4B7A0" w14:textId="77777777" w:rsidR="00EC2751" w:rsidRDefault="00EC2751" w:rsidP="00EC2751">
      <w:pPr>
        <w:ind w:left="568" w:hanging="46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XR5G-A2 (Simple AR Wearable Glass wireless tethering)</w:t>
      </w:r>
    </w:p>
    <w:p w14:paraId="1E353BB6" w14:textId="77777777" w:rsidR="00EC2751" w:rsidRDefault="00EC2751" w:rsidP="00EC2751">
      <w:pPr>
        <w:ind w:left="568" w:hanging="46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XR5G-A3 (Smart AR HMD video see-through standalone)</w:t>
      </w:r>
    </w:p>
    <w:p w14:paraId="7B406CA3" w14:textId="77777777" w:rsidR="00EC2751" w:rsidRDefault="00EC2751" w:rsidP="00EC2751">
      <w:pPr>
        <w:ind w:left="568" w:hanging="46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XR5G-A4 (AR Wearable Glass standalone)</w:t>
      </w:r>
    </w:p>
    <w:p w14:paraId="719499E7" w14:textId="77777777" w:rsidR="00EC2751" w:rsidRDefault="00EC2751" w:rsidP="00EC2751">
      <w:pPr>
        <w:ind w:left="568" w:hanging="46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XR5G-A5 (Smart AR Wearable Glass wireless tethering)</w:t>
      </w:r>
    </w:p>
    <w:p w14:paraId="55AAFE44" w14:textId="69040185" w:rsidR="00EC2751" w:rsidRPr="00EC2751" w:rsidRDefault="00EC2751" w:rsidP="00EC2751">
      <w:pPr>
        <w:ind w:left="568" w:hanging="46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Others</w:t>
      </w:r>
    </w:p>
    <w:p w14:paraId="1A3749EE" w14:textId="4BEA4127" w:rsidR="00EB4C68" w:rsidRPr="00EC2751" w:rsidRDefault="00CA11AD" w:rsidP="00EC2751">
      <w:pPr>
        <w:rPr>
          <w:rFonts w:eastAsiaTheme="minorEastAsia"/>
          <w:lang w:eastAsia="zh-CN"/>
        </w:rPr>
      </w:pPr>
      <w:r>
        <w:t>W</w:t>
      </w:r>
      <w:r w:rsidR="00EC2751">
        <w:t>e investigated some AR research papers and tried to sort out a</w:t>
      </w:r>
      <w:r w:rsidR="00522093">
        <w:t xml:space="preserve">n </w:t>
      </w:r>
      <w:r w:rsidR="00EC2751">
        <w:t>architecture.</w:t>
      </w:r>
      <w:r w:rsidR="00EC2751">
        <w:rPr>
          <w:rFonts w:eastAsiaTheme="minorEastAsia" w:hint="eastAsia"/>
          <w:lang w:eastAsia="zh-CN"/>
        </w:rPr>
        <w:t xml:space="preserve"> </w:t>
      </w:r>
      <w:r w:rsidR="002B22A1">
        <w:t>T</w:t>
      </w:r>
      <w:r w:rsidR="00EB4C68">
        <w:t xml:space="preserve">his document </w:t>
      </w:r>
      <w:r w:rsidR="00EC2751">
        <w:t>gives</w:t>
      </w:r>
      <w:r w:rsidR="00EB4C68">
        <w:t xml:space="preserve"> </w:t>
      </w:r>
      <w:r w:rsidR="002B22A1">
        <w:t>a</w:t>
      </w:r>
      <w:r w:rsidR="00EB4C68">
        <w:t xml:space="preserve"> hierarchical architecture for reference.</w:t>
      </w:r>
    </w:p>
    <w:p w14:paraId="04177CA9" w14:textId="73D194CF" w:rsidR="00FD2866" w:rsidRDefault="00FD2866" w:rsidP="00FD2866">
      <w:pPr>
        <w:pStyle w:val="1"/>
        <w:keepLines/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sz w:val="28"/>
          <w:lang w:eastAsia="ko-KR"/>
        </w:rPr>
      </w:pPr>
      <w:r w:rsidRPr="00E167F8">
        <w:rPr>
          <w:sz w:val="28"/>
          <w:lang w:eastAsia="ko-KR"/>
        </w:rPr>
        <w:t xml:space="preserve">Service </w:t>
      </w:r>
      <w:r w:rsidR="00E167F8">
        <w:rPr>
          <w:sz w:val="28"/>
          <w:lang w:eastAsia="ko-KR"/>
        </w:rPr>
        <w:t>Architectures</w:t>
      </w:r>
    </w:p>
    <w:p w14:paraId="4A46C1E9" w14:textId="7A69C8D0" w:rsidR="002D2F45" w:rsidRDefault="008468F3" w:rsidP="000002B1">
      <w:pPr>
        <w:jc w:val="center"/>
      </w:pPr>
      <w:r>
        <w:object w:dxaOrig="12531" w:dyaOrig="4980" w14:anchorId="6CE915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7pt;height:93.4pt" o:ole="">
            <v:imagedata r:id="rId8" o:title=""/>
          </v:shape>
          <o:OLEObject Type="Embed" ProgID="Visio.Drawing.15" ShapeID="_x0000_i1025" DrawAspect="Content" ObjectID="_1666451182" r:id="rId9"/>
        </w:object>
      </w:r>
    </w:p>
    <w:p w14:paraId="4DC6BE15" w14:textId="3D3607DE" w:rsidR="000002B1" w:rsidRDefault="000002B1" w:rsidP="000002B1">
      <w:pPr>
        <w:jc w:val="center"/>
        <w:rPr>
          <w:lang w:eastAsia="ko-KR"/>
        </w:rPr>
      </w:pPr>
      <w:r>
        <w:rPr>
          <w:lang w:eastAsia="ko-KR"/>
        </w:rPr>
        <w:t xml:space="preserve">Fig. 1 </w:t>
      </w:r>
      <w:r>
        <w:t>Main components of general AR applications [1]</w:t>
      </w:r>
    </w:p>
    <w:p w14:paraId="28DD316E" w14:textId="3AA63BC9" w:rsidR="000002B1" w:rsidRDefault="002D2F45" w:rsidP="002D2F45">
      <w:pPr>
        <w:rPr>
          <w:lang w:eastAsia="ko-KR"/>
        </w:rPr>
      </w:pPr>
      <w:r>
        <w:rPr>
          <w:lang w:eastAsia="ko-KR"/>
        </w:rPr>
        <w:t xml:space="preserve">As illustrated in Fig. 1, </w:t>
      </w:r>
      <w:r w:rsidR="00E44683">
        <w:rPr>
          <w:lang w:eastAsia="ko-KR"/>
        </w:rPr>
        <w:t>i</w:t>
      </w:r>
      <w:r w:rsidR="000002B1" w:rsidRPr="000002B1">
        <w:rPr>
          <w:lang w:eastAsia="ko-KR"/>
        </w:rPr>
        <w:t>n addition to a component for fetching video frames from the camera</w:t>
      </w:r>
      <w:r w:rsidR="000002B1">
        <w:rPr>
          <w:lang w:eastAsia="ko-KR"/>
        </w:rPr>
        <w:t xml:space="preserve"> </w:t>
      </w:r>
      <w:r w:rsidR="000002B1" w:rsidRPr="000002B1">
        <w:rPr>
          <w:lang w:eastAsia="ko-KR"/>
        </w:rPr>
        <w:t>hardware (Video</w:t>
      </w:r>
      <w:r w:rsidR="000002B1">
        <w:rPr>
          <w:lang w:eastAsia="ko-KR"/>
        </w:rPr>
        <w:t xml:space="preserve"> </w:t>
      </w:r>
      <w:r w:rsidR="000002B1" w:rsidRPr="000002B1">
        <w:rPr>
          <w:lang w:eastAsia="ko-KR"/>
        </w:rPr>
        <w:t>Source) and for rendering an overlay on the screen (Renderer),</w:t>
      </w:r>
      <w:r w:rsidR="000002B1">
        <w:rPr>
          <w:lang w:eastAsia="ko-KR"/>
        </w:rPr>
        <w:t xml:space="preserve"> </w:t>
      </w:r>
      <w:r w:rsidR="000002B1" w:rsidRPr="000002B1">
        <w:rPr>
          <w:lang w:eastAsia="ko-KR"/>
        </w:rPr>
        <w:t>there are three components—Tracker, Mapper, and Object Recognizer—for each</w:t>
      </w:r>
      <w:r w:rsidR="000002B1">
        <w:rPr>
          <w:lang w:eastAsia="ko-KR"/>
        </w:rPr>
        <w:t xml:space="preserve"> </w:t>
      </w:r>
      <w:r w:rsidR="000002B1" w:rsidRPr="000002B1">
        <w:rPr>
          <w:lang w:eastAsia="ko-KR"/>
        </w:rPr>
        <w:t>main functionality</w:t>
      </w:r>
      <w:r w:rsidR="000002B1">
        <w:rPr>
          <w:lang w:eastAsia="ko-KR"/>
        </w:rPr>
        <w:t>.</w:t>
      </w:r>
    </w:p>
    <w:p w14:paraId="03E895F3" w14:textId="2DA06F7D" w:rsidR="002D2F45" w:rsidRDefault="002D2F45" w:rsidP="002D2F45">
      <w:pPr>
        <w:rPr>
          <w:lang w:eastAsia="ko-KR"/>
        </w:rPr>
      </w:pPr>
      <w:r>
        <w:rPr>
          <w:lang w:eastAsia="ko-KR"/>
        </w:rPr>
        <w:t>First</w:t>
      </w:r>
      <w:r w:rsidR="000002B1">
        <w:rPr>
          <w:lang w:eastAsia="ko-KR"/>
        </w:rPr>
        <w:t>ly</w:t>
      </w:r>
      <w:r>
        <w:rPr>
          <w:lang w:eastAsia="ko-KR"/>
        </w:rPr>
        <w:t>, the video source from mobile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ko-KR"/>
        </w:rPr>
        <w:t xml:space="preserve">cameras </w:t>
      </w:r>
      <w:r w:rsidR="0033226F">
        <w:rPr>
          <w:lang w:eastAsia="ko-KR"/>
        </w:rPr>
        <w:t>is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ko-KR"/>
        </w:rPr>
        <w:t>delivered to the tracker to determine the user’s position with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ko-KR"/>
        </w:rPr>
        <w:t xml:space="preserve">respect to the physical surrounding. Given the tracking results, </w:t>
      </w:r>
      <w:r w:rsidR="00E44683">
        <w:rPr>
          <w:lang w:eastAsia="ko-KR"/>
        </w:rPr>
        <w:t xml:space="preserve">a </w:t>
      </w:r>
      <w:r>
        <w:rPr>
          <w:lang w:eastAsia="ko-KR"/>
        </w:rPr>
        <w:t>virtual coordinate of the environment can be established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ko-KR"/>
        </w:rPr>
        <w:t xml:space="preserve">by the mapper. Then, the internal objects in </w:t>
      </w:r>
      <w:r w:rsidR="000002B1">
        <w:rPr>
          <w:lang w:eastAsia="ko-KR"/>
        </w:rPr>
        <w:t xml:space="preserve">the </w:t>
      </w:r>
      <w:r>
        <w:rPr>
          <w:lang w:eastAsia="ko-KR"/>
        </w:rPr>
        <w:t xml:space="preserve">video </w:t>
      </w:r>
      <w:r w:rsidR="000002B1">
        <w:rPr>
          <w:lang w:eastAsia="ko-KR"/>
        </w:rPr>
        <w:t xml:space="preserve">source </w:t>
      </w:r>
      <w:r>
        <w:rPr>
          <w:lang w:eastAsia="ko-KR"/>
        </w:rPr>
        <w:t>are identified by the object recognizer with robust features.</w:t>
      </w:r>
    </w:p>
    <w:p w14:paraId="1D743C8D" w14:textId="46D51400" w:rsidR="002D2F45" w:rsidRPr="002D2F45" w:rsidRDefault="002D2F45" w:rsidP="002D2F45">
      <w:pPr>
        <w:rPr>
          <w:lang w:eastAsia="ko-KR"/>
        </w:rPr>
      </w:pPr>
      <w:r>
        <w:rPr>
          <w:lang w:eastAsia="ko-KR"/>
        </w:rPr>
        <w:t xml:space="preserve">Afterwards, the augmented information of the identified </w:t>
      </w:r>
      <w:hyperlink r:id="rId10" w:history="1">
        <w:r w:rsidR="0033226F" w:rsidRPr="0033226F">
          <w:rPr>
            <w:lang w:eastAsia="ko-KR"/>
          </w:rPr>
          <w:t>virtual</w:t>
        </w:r>
      </w:hyperlink>
      <w:r w:rsidR="0033226F">
        <w:rPr>
          <w:lang w:eastAsia="ko-KR"/>
        </w:rPr>
        <w:t xml:space="preserve"> </w:t>
      </w:r>
      <w:r>
        <w:rPr>
          <w:lang w:eastAsia="ko-KR"/>
        </w:rPr>
        <w:t>object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ko-KR"/>
        </w:rPr>
        <w:t>can be accurately retrieved from local memory (or cloud</w:t>
      </w:r>
      <w:r w:rsidR="000002B1">
        <w:rPr>
          <w:rFonts w:eastAsiaTheme="minorEastAsia" w:hint="eastAsia"/>
          <w:lang w:eastAsia="zh-CN"/>
        </w:rPr>
        <w:t xml:space="preserve"> </w:t>
      </w:r>
      <w:r>
        <w:rPr>
          <w:lang w:eastAsia="ko-KR"/>
        </w:rPr>
        <w:t>database) and properly mixed with the original video by the</w:t>
      </w:r>
      <w:r w:rsidR="000002B1">
        <w:rPr>
          <w:rFonts w:eastAsiaTheme="minorEastAsia" w:hint="eastAsia"/>
          <w:lang w:eastAsia="zh-CN"/>
        </w:rPr>
        <w:t xml:space="preserve"> </w:t>
      </w:r>
      <w:r>
        <w:rPr>
          <w:lang w:eastAsia="ko-KR"/>
        </w:rPr>
        <w:t>renderer. The results are finally displayed on the screen of</w:t>
      </w:r>
      <w:r w:rsidR="000002B1">
        <w:rPr>
          <w:rFonts w:eastAsiaTheme="minorEastAsia" w:hint="eastAsia"/>
          <w:lang w:eastAsia="zh-CN"/>
        </w:rPr>
        <w:t xml:space="preserve"> </w:t>
      </w:r>
      <w:r w:rsidR="0033226F">
        <w:rPr>
          <w:rFonts w:eastAsiaTheme="minorEastAsia"/>
          <w:lang w:eastAsia="zh-CN"/>
        </w:rPr>
        <w:t xml:space="preserve">the </w:t>
      </w:r>
      <w:r>
        <w:rPr>
          <w:lang w:eastAsia="ko-KR"/>
        </w:rPr>
        <w:t>AR device so that the subscribers are able to enjoy a</w:t>
      </w:r>
      <w:r w:rsidR="00E44683">
        <w:rPr>
          <w:lang w:eastAsia="ko-KR"/>
        </w:rPr>
        <w:t>n</w:t>
      </w:r>
      <w:r>
        <w:rPr>
          <w:lang w:eastAsia="ko-KR"/>
        </w:rPr>
        <w:t xml:space="preserve"> interactive </w:t>
      </w:r>
      <w:r>
        <w:rPr>
          <w:lang w:eastAsia="ko-KR"/>
        </w:rPr>
        <w:lastRenderedPageBreak/>
        <w:t>experience with the physical reality.</w:t>
      </w:r>
    </w:p>
    <w:p w14:paraId="38F1FE26" w14:textId="11EA5981" w:rsidR="00EC2751" w:rsidRDefault="0096119E" w:rsidP="007F1C6C">
      <w:pPr>
        <w:jc w:val="center"/>
      </w:pPr>
      <w:r>
        <w:rPr>
          <w:noProof/>
        </w:rPr>
        <w:object w:dxaOrig="12991" w:dyaOrig="8330" w14:anchorId="30899176">
          <v:shape id="_x0000_i1026" type="#_x0000_t75" alt="" style="width:343.7pt;height:219.95pt;mso-width-percent:0;mso-height-percent:0;mso-width-percent:0;mso-height-percent:0" o:ole="">
            <v:imagedata r:id="rId11" o:title=""/>
          </v:shape>
          <o:OLEObject Type="Embed" ProgID="Visio.Drawing.15" ShapeID="_x0000_i1026" DrawAspect="Content" ObjectID="_1666451183" r:id="rId12"/>
        </w:object>
      </w:r>
    </w:p>
    <w:p w14:paraId="5CCFD5B5" w14:textId="4AE01891" w:rsidR="007F1C6C" w:rsidRDefault="007F1C6C" w:rsidP="007F1C6C">
      <w:pPr>
        <w:jc w:val="center"/>
        <w:rPr>
          <w:lang w:eastAsia="ko-KR"/>
        </w:rPr>
      </w:pPr>
      <w:r>
        <w:rPr>
          <w:lang w:eastAsia="ko-KR"/>
        </w:rPr>
        <w:t xml:space="preserve">Fig. 2 </w:t>
      </w:r>
      <w:r>
        <w:t>Hierarchical Computation Architecture</w:t>
      </w:r>
    </w:p>
    <w:p w14:paraId="0223CC7C" w14:textId="245AB4C1" w:rsidR="007F1C6C" w:rsidRPr="0090342F" w:rsidRDefault="007F1C6C" w:rsidP="00B71E41">
      <w:pPr>
        <w:ind w:leftChars="84" w:left="168"/>
        <w:rPr>
          <w:rFonts w:eastAsia="Malgun Gothic"/>
          <w:lang w:eastAsia="ko-KR"/>
        </w:rPr>
      </w:pPr>
      <w:r w:rsidRPr="007F1C6C">
        <w:rPr>
          <w:rFonts w:eastAsiaTheme="minorEastAsia"/>
          <w:lang w:eastAsia="zh-CN"/>
        </w:rPr>
        <w:t>In addition to processing the above functional components on a</w:t>
      </w:r>
      <w:r>
        <w:rPr>
          <w:rFonts w:eastAsiaTheme="minorEastAsia" w:hint="eastAsia"/>
          <w:lang w:eastAsia="zh-CN"/>
        </w:rPr>
        <w:t>n</w:t>
      </w:r>
      <w:r w:rsidRPr="007F1C6C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AR</w:t>
      </w:r>
      <w:r>
        <w:rPr>
          <w:rFonts w:eastAsiaTheme="minorEastAsia"/>
          <w:lang w:eastAsia="zh-CN"/>
        </w:rPr>
        <w:t xml:space="preserve"> </w:t>
      </w:r>
      <w:r w:rsidRPr="007F1C6C">
        <w:rPr>
          <w:rFonts w:eastAsiaTheme="minorEastAsia"/>
          <w:lang w:eastAsia="zh-CN"/>
        </w:rPr>
        <w:t xml:space="preserve">device, they can also be processed </w:t>
      </w:r>
      <w:r>
        <w:rPr>
          <w:rFonts w:eastAsiaTheme="minorEastAsia" w:hint="eastAsia"/>
          <w:lang w:eastAsia="zh-CN"/>
        </w:rPr>
        <w:t>on</w:t>
      </w:r>
      <w:r w:rsidRPr="007F1C6C">
        <w:rPr>
          <w:rFonts w:eastAsiaTheme="minorEastAsia"/>
          <w:lang w:eastAsia="zh-CN"/>
        </w:rPr>
        <w:t xml:space="preserve"> the </w:t>
      </w:r>
      <w:r>
        <w:rPr>
          <w:rFonts w:eastAsiaTheme="minorEastAsia" w:hint="eastAsia"/>
          <w:lang w:eastAsia="zh-CN"/>
        </w:rPr>
        <w:t>network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</w:t>
      </w:r>
      <w:r w:rsidRPr="007F1C6C">
        <w:rPr>
          <w:rFonts w:eastAsiaTheme="minorEastAsia"/>
          <w:lang w:eastAsia="zh-CN"/>
        </w:rPr>
        <w:t>edge</w:t>
      </w:r>
      <w:r>
        <w:rPr>
          <w:rFonts w:eastAsiaTheme="minorEastAsia"/>
          <w:lang w:eastAsia="zh-CN"/>
        </w:rPr>
        <w:t>)</w:t>
      </w:r>
      <w:r w:rsidR="0090342F">
        <w:rPr>
          <w:rFonts w:eastAsiaTheme="minorEastAsia"/>
          <w:lang w:eastAsia="zh-CN"/>
        </w:rPr>
        <w:t xml:space="preserve"> t</w:t>
      </w:r>
      <w:r w:rsidR="0090342F" w:rsidRPr="0090342F">
        <w:rPr>
          <w:rFonts w:eastAsiaTheme="minorEastAsia"/>
          <w:lang w:eastAsia="zh-CN"/>
        </w:rPr>
        <w:t>o meet requirements</w:t>
      </w:r>
      <w:r w:rsidR="0090342F">
        <w:rPr>
          <w:rFonts w:eastAsiaTheme="minorEastAsia"/>
          <w:lang w:eastAsia="zh-CN"/>
        </w:rPr>
        <w:t xml:space="preserve"> for </w:t>
      </w:r>
      <w:r w:rsidR="0090342F" w:rsidRPr="0090342F">
        <w:rPr>
          <w:rFonts w:eastAsiaTheme="minorEastAsia"/>
          <w:lang w:eastAsia="zh-CN"/>
        </w:rPr>
        <w:t xml:space="preserve">the </w:t>
      </w:r>
      <w:r w:rsidR="0090342F">
        <w:t>end-to-end latency and energy consumption of AR applications</w:t>
      </w:r>
      <w:r w:rsidRPr="007F1C6C">
        <w:rPr>
          <w:rFonts w:eastAsiaTheme="minorEastAsia"/>
          <w:lang w:eastAsia="zh-CN"/>
        </w:rPr>
        <w:t>. Th</w:t>
      </w:r>
      <w:r>
        <w:rPr>
          <w:rFonts w:eastAsiaTheme="minorEastAsia"/>
          <w:lang w:eastAsia="zh-CN"/>
        </w:rPr>
        <w:t>e</w:t>
      </w:r>
      <w:r w:rsidRPr="007F1C6C">
        <w:rPr>
          <w:rFonts w:eastAsiaTheme="minorEastAsia"/>
          <w:lang w:eastAsia="zh-CN"/>
        </w:rPr>
        <w:t xml:space="preserve"> paper</w:t>
      </w:r>
      <w:r>
        <w:rPr>
          <w:rFonts w:eastAsiaTheme="minorEastAsia"/>
          <w:lang w:eastAsia="zh-CN"/>
        </w:rPr>
        <w:t xml:space="preserve"> [2]</w:t>
      </w:r>
      <w:r w:rsidRPr="007F1C6C">
        <w:rPr>
          <w:rFonts w:eastAsiaTheme="minorEastAsia"/>
          <w:lang w:eastAsia="zh-CN"/>
        </w:rPr>
        <w:t xml:space="preserve"> presents an edge</w:t>
      </w:r>
      <w:r w:rsidR="00E44683">
        <w:rPr>
          <w:rFonts w:eastAsiaTheme="minorEastAsia"/>
          <w:lang w:eastAsia="zh-CN"/>
        </w:rPr>
        <w:t>-</w:t>
      </w:r>
      <w:r w:rsidRPr="007F1C6C">
        <w:rPr>
          <w:rFonts w:eastAsiaTheme="minorEastAsia"/>
          <w:lang w:eastAsia="zh-CN"/>
        </w:rPr>
        <w:t>based hierarchical computing architecture, as shown in Figure 2</w:t>
      </w:r>
      <w:r>
        <w:rPr>
          <w:rFonts w:eastAsiaTheme="minorEastAsia"/>
          <w:lang w:eastAsia="zh-CN"/>
        </w:rPr>
        <w:t>.</w:t>
      </w:r>
      <w:r w:rsidR="0090342F">
        <w:rPr>
          <w:rFonts w:eastAsiaTheme="minorEastAsia"/>
          <w:lang w:eastAsia="zh-CN"/>
        </w:rPr>
        <w:t xml:space="preserve"> </w:t>
      </w:r>
      <w:r w:rsidR="0090342F" w:rsidRPr="0090342F">
        <w:rPr>
          <w:rFonts w:eastAsiaTheme="minorEastAsia"/>
          <w:lang w:eastAsia="zh-CN"/>
        </w:rPr>
        <w:t xml:space="preserve">This architecture is suitable for different kinds of media </w:t>
      </w:r>
      <w:r w:rsidR="0090342F">
        <w:rPr>
          <w:rFonts w:eastAsiaTheme="minorEastAsia"/>
          <w:lang w:eastAsia="zh-CN"/>
        </w:rPr>
        <w:t>to deliver</w:t>
      </w:r>
      <w:r w:rsidR="0090342F" w:rsidRPr="0090342F">
        <w:rPr>
          <w:rFonts w:eastAsiaTheme="minorEastAsia"/>
          <w:lang w:eastAsia="zh-CN"/>
        </w:rPr>
        <w:t>, encod</w:t>
      </w:r>
      <w:r w:rsidR="0090342F">
        <w:rPr>
          <w:rFonts w:eastAsiaTheme="minorEastAsia"/>
          <w:lang w:eastAsia="zh-CN"/>
        </w:rPr>
        <w:t>e</w:t>
      </w:r>
      <w:r w:rsidR="0090342F" w:rsidRPr="0090342F">
        <w:rPr>
          <w:rFonts w:eastAsiaTheme="minorEastAsia"/>
          <w:lang w:eastAsia="zh-CN"/>
        </w:rPr>
        <w:t>, decod</w:t>
      </w:r>
      <w:r w:rsidR="0090342F">
        <w:rPr>
          <w:rFonts w:eastAsiaTheme="minorEastAsia"/>
          <w:lang w:eastAsia="zh-CN"/>
        </w:rPr>
        <w:t xml:space="preserve">e </w:t>
      </w:r>
      <w:r w:rsidR="0090342F" w:rsidRPr="0090342F">
        <w:rPr>
          <w:rFonts w:eastAsiaTheme="minorEastAsia"/>
          <w:lang w:eastAsia="zh-CN"/>
        </w:rPr>
        <w:t>and process</w:t>
      </w:r>
      <w:r w:rsidR="0090342F">
        <w:rPr>
          <w:rFonts w:eastAsiaTheme="minorEastAsia"/>
          <w:lang w:eastAsia="zh-CN"/>
        </w:rPr>
        <w:t xml:space="preserve"> (like </w:t>
      </w:r>
      <w:r w:rsidR="0090342F" w:rsidRPr="00B43C6C">
        <w:rPr>
          <w:rFonts w:eastAsia="Malgun Gothic"/>
          <w:lang w:eastAsia="ko-KR"/>
        </w:rPr>
        <w:t xml:space="preserve">Visual </w:t>
      </w:r>
      <w:r w:rsidR="0090342F">
        <w:rPr>
          <w:rFonts w:eastAsia="Malgun Gothic"/>
          <w:lang w:eastAsia="ko-KR"/>
        </w:rPr>
        <w:t>/</w:t>
      </w:r>
      <w:r w:rsidR="0090342F" w:rsidRPr="00B43C6C">
        <w:rPr>
          <w:rFonts w:eastAsia="Malgun Gothic"/>
          <w:lang w:eastAsia="ko-KR"/>
        </w:rPr>
        <w:t>Audio</w:t>
      </w:r>
      <w:r w:rsidR="0090342F">
        <w:rPr>
          <w:rFonts w:eastAsia="Malgun Gothic"/>
          <w:lang w:eastAsia="ko-KR"/>
        </w:rPr>
        <w:t>,</w:t>
      </w:r>
      <w:r w:rsidR="0090342F">
        <w:rPr>
          <w:rFonts w:eastAsia="Times New Roman"/>
        </w:rPr>
        <w:t>2D / 3D)</w:t>
      </w:r>
      <w:r w:rsidR="0033226F">
        <w:rPr>
          <w:rFonts w:eastAsia="Times New Roman"/>
        </w:rPr>
        <w:t xml:space="preserve"> and </w:t>
      </w:r>
      <w:r w:rsidR="0033226F" w:rsidRPr="0090342F">
        <w:rPr>
          <w:rFonts w:eastAsiaTheme="minorEastAsia"/>
          <w:lang w:eastAsia="zh-CN"/>
        </w:rPr>
        <w:t xml:space="preserve">different </w:t>
      </w:r>
      <w:r w:rsidR="0033226F">
        <w:rPr>
          <w:rFonts w:eastAsiaTheme="minorEastAsia"/>
          <w:lang w:eastAsia="zh-CN"/>
        </w:rPr>
        <w:t>type</w:t>
      </w:r>
      <w:r w:rsidR="0033226F" w:rsidRPr="0090342F">
        <w:rPr>
          <w:rFonts w:eastAsiaTheme="minorEastAsia"/>
          <w:lang w:eastAsia="zh-CN"/>
        </w:rPr>
        <w:t xml:space="preserve">s of </w:t>
      </w:r>
      <w:r w:rsidR="0033226F">
        <w:rPr>
          <w:rFonts w:eastAsiaTheme="minorEastAsia"/>
          <w:lang w:eastAsia="zh-CN"/>
        </w:rPr>
        <w:t>devices</w:t>
      </w:r>
      <w:r w:rsidR="0090342F">
        <w:rPr>
          <w:rFonts w:eastAsia="Times New Roman"/>
        </w:rPr>
        <w:t xml:space="preserve"> .</w:t>
      </w:r>
    </w:p>
    <w:p w14:paraId="4EE7EF7F" w14:textId="77777777" w:rsidR="006A748C" w:rsidRPr="002E691B" w:rsidRDefault="006A748C" w:rsidP="006A748C">
      <w:pPr>
        <w:pStyle w:val="1"/>
        <w:keepLines/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sz w:val="20"/>
        </w:rPr>
      </w:pPr>
      <w:r>
        <w:rPr>
          <w:sz w:val="28"/>
        </w:rPr>
        <w:t>Proposal</w:t>
      </w:r>
    </w:p>
    <w:p w14:paraId="32DBB580" w14:textId="5E9ECB80" w:rsidR="006A748C" w:rsidRDefault="00B63C61" w:rsidP="006A748C">
      <w:r>
        <w:rPr>
          <w:lang w:val="en-US"/>
        </w:rPr>
        <w:t>It is proposed</w:t>
      </w:r>
      <w:r w:rsidR="006A748C">
        <w:t xml:space="preserve"> to include </w:t>
      </w:r>
      <w:r w:rsidR="002E691B">
        <w:t xml:space="preserve">the </w:t>
      </w:r>
      <w:r w:rsidR="002E691B" w:rsidRPr="002E691B">
        <w:t xml:space="preserve">relevant </w:t>
      </w:r>
      <w:r>
        <w:t>parts</w:t>
      </w:r>
      <w:r w:rsidR="002E691B" w:rsidRPr="002E691B">
        <w:t xml:space="preserve"> in</w:t>
      </w:r>
      <w:r w:rsidR="002E691B">
        <w:rPr>
          <w:rFonts w:cs="Arial"/>
          <w:color w:val="333333"/>
          <w:sz w:val="21"/>
          <w:szCs w:val="21"/>
          <w:shd w:val="clear" w:color="auto" w:fill="FFFFFF"/>
        </w:rPr>
        <w:t xml:space="preserve"> </w:t>
      </w:r>
      <w:r w:rsidR="006A748C">
        <w:t xml:space="preserve">section </w:t>
      </w:r>
      <w:r w:rsidR="006A748C" w:rsidRPr="002538B8">
        <w:rPr>
          <w:rFonts w:hint="eastAsia"/>
        </w:rPr>
        <w:t>2</w:t>
      </w:r>
      <w:r w:rsidR="006A748C">
        <w:t xml:space="preserve"> of this document into clause</w:t>
      </w:r>
      <w:r w:rsidR="002E691B">
        <w:t xml:space="preserve"> 4</w:t>
      </w:r>
      <w:r w:rsidR="006A748C">
        <w:t xml:space="preserve"> of the Permanent Document.</w:t>
      </w:r>
    </w:p>
    <w:p w14:paraId="31CECB97" w14:textId="77777777" w:rsidR="006A748C" w:rsidRDefault="006A748C" w:rsidP="006A748C">
      <w:pPr>
        <w:rPr>
          <w:lang w:val="en-US" w:eastAsia="ko-KR"/>
        </w:rPr>
      </w:pPr>
      <w:r>
        <w:rPr>
          <w:lang w:val="en-US" w:eastAsia="ko-KR"/>
        </w:rPr>
        <w:t xml:space="preserve"> </w:t>
      </w:r>
    </w:p>
    <w:p w14:paraId="65651C65" w14:textId="340F65A9" w:rsidR="006A748C" w:rsidRPr="0090342F" w:rsidRDefault="0090342F" w:rsidP="006A748C">
      <w:pPr>
        <w:rPr>
          <w:sz w:val="28"/>
          <w:szCs w:val="28"/>
          <w:lang w:val="en-US" w:eastAsia="ko-KR"/>
        </w:rPr>
      </w:pPr>
      <w:r>
        <w:rPr>
          <w:rFonts w:cs="Arial"/>
          <w:sz w:val="28"/>
          <w:szCs w:val="28"/>
          <w:shd w:val="clear" w:color="auto" w:fill="FFFFFF"/>
        </w:rPr>
        <w:t>R</w:t>
      </w:r>
      <w:r w:rsidR="00A41ED4" w:rsidRPr="0090342F">
        <w:rPr>
          <w:rFonts w:cs="Arial"/>
          <w:sz w:val="28"/>
          <w:szCs w:val="28"/>
          <w:shd w:val="clear" w:color="auto" w:fill="FFFFFF"/>
        </w:rPr>
        <w:t>eference</w:t>
      </w:r>
    </w:p>
    <w:p w14:paraId="72FF45E6" w14:textId="7E99A31A" w:rsidR="006A748C" w:rsidRDefault="00A41ED4" w:rsidP="00A41ED4">
      <w:r>
        <w:t>[1] S. Bohez et. al., “Mobile, collaborative augmented reality using</w:t>
      </w:r>
      <w:r>
        <w:rPr>
          <w:rFonts w:eastAsiaTheme="minorEastAsia" w:hint="eastAsia"/>
          <w:lang w:eastAsia="zh-CN"/>
        </w:rPr>
        <w:t xml:space="preserve"> </w:t>
      </w:r>
      <w:r>
        <w:t>cloudlets,” in Proc. Mobilware, Bologna, Italy, Nov. 2013, pp. 45-54.</w:t>
      </w:r>
      <w:r>
        <w:cr/>
        <w:t>[2]</w:t>
      </w:r>
      <w:r w:rsidRPr="00A41ED4">
        <w:rPr>
          <w:rFonts w:cs="Arial"/>
          <w:color w:val="222222"/>
          <w:shd w:val="clear" w:color="auto" w:fill="FFFFFF"/>
        </w:rPr>
        <w:t xml:space="preserve"> </w:t>
      </w:r>
      <w:r>
        <w:rPr>
          <w:rFonts w:cs="Arial"/>
          <w:color w:val="222222"/>
          <w:shd w:val="clear" w:color="auto" w:fill="FFFFFF"/>
        </w:rPr>
        <w:t>Ren, Jinke, et al. "An edge-computing based architecture for mobile augmented reality." </w:t>
      </w:r>
      <w:r>
        <w:rPr>
          <w:rFonts w:cs="Arial"/>
          <w:i/>
          <w:iCs/>
          <w:color w:val="222222"/>
          <w:shd w:val="clear" w:color="auto" w:fill="FFFFFF"/>
        </w:rPr>
        <w:t>IEEE Network</w:t>
      </w:r>
      <w:r>
        <w:rPr>
          <w:rFonts w:cs="Arial"/>
          <w:color w:val="222222"/>
          <w:shd w:val="clear" w:color="auto" w:fill="FFFFFF"/>
        </w:rPr>
        <w:t> 33.4 (2019): 162-169.</w:t>
      </w:r>
    </w:p>
    <w:p w14:paraId="3E272664" w14:textId="77777777" w:rsidR="00610AFF" w:rsidRPr="006A748C" w:rsidRDefault="00610AFF"/>
    <w:sectPr w:rsidR="00610AFF" w:rsidRPr="006A748C" w:rsidSect="002A07C1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1140" w:right="1140" w:bottom="1140" w:left="11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F078D8" w14:textId="77777777" w:rsidR="00DF22A3" w:rsidRDefault="00DF22A3" w:rsidP="006A748C">
      <w:pPr>
        <w:spacing w:after="0" w:line="240" w:lineRule="auto"/>
      </w:pPr>
      <w:r>
        <w:separator/>
      </w:r>
    </w:p>
  </w:endnote>
  <w:endnote w:type="continuationSeparator" w:id="0">
    <w:p w14:paraId="5E86727A" w14:textId="77777777" w:rsidR="00DF22A3" w:rsidRDefault="00DF22A3" w:rsidP="006A7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9BA28" w14:textId="77777777" w:rsidR="0093276E" w:rsidRDefault="00094AD3" w:rsidP="008A4292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14:paraId="2CF76EA5" w14:textId="77777777" w:rsidR="0093276E" w:rsidRDefault="00DF22A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DC83C" w14:textId="77777777" w:rsidR="0093276E" w:rsidRDefault="00094AD3" w:rsidP="008A4292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14:paraId="5E676303" w14:textId="77777777" w:rsidR="0093276E" w:rsidRDefault="00094AD3">
    <w:pPr>
      <w:tabs>
        <w:tab w:val="right" w:pos="9360"/>
      </w:tabs>
      <w:spacing w:after="0"/>
      <w:rPr>
        <w:sz w:val="18"/>
      </w:rPr>
    </w:pPr>
    <w:r>
      <w:rPr>
        <w:b/>
        <w:sz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AFCB8" w14:textId="77777777" w:rsidR="0093276E" w:rsidRDefault="00094AD3">
    <w:pPr>
      <w:tabs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9ADEE3" w14:textId="77777777" w:rsidR="00DF22A3" w:rsidRDefault="00DF22A3" w:rsidP="006A748C">
      <w:pPr>
        <w:spacing w:after="0" w:line="240" w:lineRule="auto"/>
      </w:pPr>
      <w:r>
        <w:separator/>
      </w:r>
    </w:p>
  </w:footnote>
  <w:footnote w:type="continuationSeparator" w:id="0">
    <w:p w14:paraId="5822B721" w14:textId="77777777" w:rsidR="00DF22A3" w:rsidRDefault="00DF22A3" w:rsidP="006A74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298862" w14:textId="6706D25F" w:rsidR="002A07C1" w:rsidRPr="003C7587" w:rsidRDefault="00094AD3" w:rsidP="002A07C1">
    <w:pPr>
      <w:tabs>
        <w:tab w:val="right" w:pos="9639"/>
      </w:tabs>
      <w:spacing w:after="60" w:line="240" w:lineRule="auto"/>
      <w:rPr>
        <w:b/>
        <w:sz w:val="22"/>
        <w:szCs w:val="22"/>
      </w:rPr>
    </w:pPr>
    <w:r w:rsidRPr="003C7587">
      <w:rPr>
        <w:b/>
        <w:sz w:val="22"/>
        <w:szCs w:val="22"/>
      </w:rPr>
      <w:t>3GPP TSG SA WG4 Meeting #</w:t>
    </w:r>
    <w:r>
      <w:rPr>
        <w:b/>
        <w:sz w:val="22"/>
        <w:szCs w:val="22"/>
      </w:rPr>
      <w:t>11</w:t>
    </w:r>
    <w:r w:rsidRPr="00AE69B8">
      <w:rPr>
        <w:rFonts w:hint="eastAsia"/>
        <w:b/>
        <w:sz w:val="22"/>
        <w:szCs w:val="22"/>
      </w:rPr>
      <w:t>1</w:t>
    </w:r>
    <w:r>
      <w:rPr>
        <w:b/>
        <w:sz w:val="22"/>
        <w:szCs w:val="22"/>
      </w:rPr>
      <w:t>e</w:t>
    </w:r>
    <w:r w:rsidRPr="003C7587">
      <w:rPr>
        <w:b/>
        <w:sz w:val="22"/>
        <w:szCs w:val="22"/>
      </w:rPr>
      <w:t xml:space="preserve">                                     </w:t>
    </w:r>
    <w:r w:rsidR="00E23FAD">
      <w:rPr>
        <w:b/>
        <w:sz w:val="22"/>
        <w:szCs w:val="22"/>
      </w:rPr>
      <w:t xml:space="preserve">   </w:t>
    </w:r>
    <w:r w:rsidR="001F7256">
      <w:rPr>
        <w:b/>
        <w:sz w:val="22"/>
        <w:szCs w:val="22"/>
      </w:rPr>
      <w:t xml:space="preserve">   </w:t>
    </w:r>
    <w:r w:rsidR="00E23FAD" w:rsidRPr="001F7256">
      <w:rPr>
        <w:b/>
        <w:bCs/>
        <w:sz w:val="22"/>
        <w:szCs w:val="22"/>
      </w:rPr>
      <w:t xml:space="preserve"> </w:t>
    </w:r>
    <w:r w:rsidR="001F7256" w:rsidRPr="001F7256">
      <w:rPr>
        <w:b/>
        <w:bCs/>
      </w:rPr>
      <w:t>S4-201338</w:t>
    </w:r>
    <w:r w:rsidRPr="001F7256">
      <w:rPr>
        <w:b/>
        <w:bCs/>
        <w:sz w:val="22"/>
        <w:szCs w:val="22"/>
      </w:rPr>
      <w:t xml:space="preserve">    </w:t>
    </w:r>
    <w:r w:rsidRPr="003C7587">
      <w:rPr>
        <w:b/>
        <w:sz w:val="22"/>
        <w:szCs w:val="22"/>
      </w:rPr>
      <w:t xml:space="preserve">                 </w:t>
    </w:r>
  </w:p>
  <w:p w14:paraId="4261ECF2" w14:textId="77777777" w:rsidR="001E623A" w:rsidRPr="00E6117A" w:rsidRDefault="00094AD3" w:rsidP="001E623A">
    <w:pPr>
      <w:outlineLvl w:val="0"/>
      <w:rPr>
        <w:b/>
        <w:sz w:val="22"/>
        <w:szCs w:val="22"/>
        <w:lang w:val="en-US" w:eastAsia="ko-KR"/>
      </w:rPr>
    </w:pPr>
    <w:r w:rsidRPr="00DC18F6">
      <w:rPr>
        <w:b/>
        <w:sz w:val="22"/>
        <w:szCs w:val="22"/>
      </w:rPr>
      <w:t>1</w:t>
    </w:r>
    <w:r w:rsidRPr="00DC18F6">
      <w:rPr>
        <w:rFonts w:hint="eastAsia"/>
        <w:b/>
        <w:sz w:val="22"/>
        <w:szCs w:val="22"/>
      </w:rPr>
      <w:t>1</w:t>
    </w:r>
    <w:r w:rsidRPr="00DC18F6">
      <w:rPr>
        <w:b/>
        <w:sz w:val="22"/>
        <w:szCs w:val="22"/>
        <w:vertAlign w:val="superscript"/>
      </w:rPr>
      <w:t xml:space="preserve">th </w:t>
    </w:r>
    <w:r w:rsidRPr="00DC18F6">
      <w:rPr>
        <w:b/>
        <w:sz w:val="22"/>
        <w:szCs w:val="22"/>
      </w:rPr>
      <w:t>– 2</w:t>
    </w:r>
    <w:r w:rsidRPr="00DC18F6">
      <w:rPr>
        <w:rFonts w:hint="eastAsia"/>
        <w:b/>
        <w:sz w:val="22"/>
        <w:szCs w:val="22"/>
      </w:rPr>
      <w:t>0</w:t>
    </w:r>
    <w:r w:rsidRPr="00DC18F6">
      <w:rPr>
        <w:b/>
        <w:sz w:val="22"/>
        <w:szCs w:val="22"/>
        <w:vertAlign w:val="superscript"/>
      </w:rPr>
      <w:t>th</w:t>
    </w:r>
    <w:r w:rsidRPr="00DC18F6">
      <w:rPr>
        <w:b/>
        <w:sz w:val="22"/>
        <w:szCs w:val="22"/>
      </w:rPr>
      <w:t xml:space="preserve"> November 2020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DE189F" w14:textId="77777777" w:rsidR="003C7587" w:rsidRPr="003C7587" w:rsidRDefault="00094AD3" w:rsidP="003C7587">
    <w:pPr>
      <w:tabs>
        <w:tab w:val="right" w:pos="9639"/>
      </w:tabs>
      <w:spacing w:after="60" w:line="240" w:lineRule="auto"/>
      <w:rPr>
        <w:b/>
        <w:sz w:val="22"/>
        <w:szCs w:val="22"/>
      </w:rPr>
    </w:pPr>
    <w:r w:rsidRPr="003C7587">
      <w:rPr>
        <w:b/>
        <w:sz w:val="22"/>
        <w:szCs w:val="22"/>
      </w:rPr>
      <w:t>3GPP TSG SA WG4 Meeting #</w:t>
    </w:r>
    <w:r>
      <w:rPr>
        <w:b/>
        <w:sz w:val="22"/>
        <w:szCs w:val="22"/>
      </w:rPr>
      <w:t>110e</w:t>
    </w:r>
    <w:r w:rsidRPr="003C7587">
      <w:rPr>
        <w:b/>
        <w:sz w:val="22"/>
        <w:szCs w:val="22"/>
      </w:rPr>
      <w:t xml:space="preserve">                                                               </w:t>
    </w:r>
    <w:proofErr w:type="spellStart"/>
    <w:r w:rsidRPr="003C7587">
      <w:rPr>
        <w:b/>
        <w:sz w:val="22"/>
        <w:szCs w:val="22"/>
      </w:rPr>
      <w:t>Tdoc</w:t>
    </w:r>
    <w:proofErr w:type="spellEnd"/>
    <w:r w:rsidRPr="003C7587">
      <w:rPr>
        <w:b/>
        <w:sz w:val="22"/>
        <w:szCs w:val="22"/>
      </w:rPr>
      <w:t xml:space="preserve"> S4-</w:t>
    </w:r>
    <w:r>
      <w:rPr>
        <w:b/>
        <w:sz w:val="22"/>
        <w:szCs w:val="22"/>
      </w:rPr>
      <w:t>20xxxx</w:t>
    </w:r>
  </w:p>
  <w:p w14:paraId="75636453" w14:textId="77777777" w:rsidR="001E623A" w:rsidRPr="00B9152D" w:rsidRDefault="00094AD3" w:rsidP="0090575A">
    <w:pPr>
      <w:outlineLvl w:val="0"/>
      <w:rPr>
        <w:b/>
        <w:noProof/>
        <w:sz w:val="22"/>
        <w:szCs w:val="22"/>
        <w:lang w:val="en-US" w:eastAsia="ko-KR"/>
      </w:rPr>
    </w:pPr>
    <w:r>
      <w:rPr>
        <w:b/>
        <w:noProof/>
        <w:sz w:val="22"/>
        <w:szCs w:val="22"/>
        <w:lang w:val="en-US" w:eastAsia="ko-KR"/>
      </w:rPr>
      <w:t>19</w:t>
    </w:r>
    <w:r w:rsidRPr="003C7587">
      <w:rPr>
        <w:b/>
        <w:noProof/>
        <w:sz w:val="22"/>
        <w:szCs w:val="22"/>
        <w:vertAlign w:val="superscript"/>
        <w:lang w:val="en-US" w:eastAsia="ko-KR"/>
      </w:rPr>
      <w:t>th</w:t>
    </w:r>
    <w:r w:rsidRPr="003C7587">
      <w:rPr>
        <w:b/>
        <w:noProof/>
        <w:sz w:val="22"/>
        <w:szCs w:val="22"/>
        <w:lang w:val="en-US" w:eastAsia="ko-KR"/>
      </w:rPr>
      <w:t xml:space="preserve"> – </w:t>
    </w:r>
    <w:r>
      <w:rPr>
        <w:b/>
        <w:noProof/>
        <w:sz w:val="22"/>
        <w:szCs w:val="22"/>
        <w:lang w:val="en-US" w:eastAsia="ko-KR"/>
      </w:rPr>
      <w:t>28</w:t>
    </w:r>
    <w:r w:rsidRPr="003C7587">
      <w:rPr>
        <w:b/>
        <w:noProof/>
        <w:sz w:val="22"/>
        <w:szCs w:val="22"/>
        <w:vertAlign w:val="superscript"/>
        <w:lang w:val="en-US" w:eastAsia="ko-KR"/>
      </w:rPr>
      <w:t>th</w:t>
    </w:r>
    <w:r w:rsidRPr="003C7587">
      <w:rPr>
        <w:b/>
        <w:noProof/>
        <w:sz w:val="22"/>
        <w:szCs w:val="22"/>
        <w:lang w:val="en-US" w:eastAsia="ko-KR"/>
      </w:rPr>
      <w:t xml:space="preserve"> </w:t>
    </w:r>
    <w:r>
      <w:rPr>
        <w:b/>
        <w:noProof/>
        <w:sz w:val="22"/>
        <w:szCs w:val="22"/>
        <w:lang w:val="en-US" w:eastAsia="ko-KR"/>
      </w:rPr>
      <w:t>August</w:t>
    </w:r>
    <w:r w:rsidRPr="003C7587">
      <w:rPr>
        <w:b/>
        <w:noProof/>
        <w:sz w:val="22"/>
        <w:szCs w:val="22"/>
        <w:lang w:val="en-US" w:eastAsia="ko-KR"/>
      </w:rPr>
      <w:t xml:space="preserve">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876421"/>
    <w:multiLevelType w:val="multilevel"/>
    <w:tmpl w:val="7954F36E"/>
    <w:lvl w:ilvl="0">
      <w:start w:val="1"/>
      <w:numFmt w:val="decimal"/>
      <w:lvlText w:val="%1"/>
      <w:lvlJc w:val="left"/>
      <w:pPr>
        <w:ind w:left="574" w:hanging="432"/>
      </w:pPr>
      <w:rPr>
        <w:sz w:val="28"/>
        <w:szCs w:val="28"/>
      </w:r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13D"/>
    <w:rsid w:val="000002B1"/>
    <w:rsid w:val="000069AC"/>
    <w:rsid w:val="00011C3D"/>
    <w:rsid w:val="00094AD3"/>
    <w:rsid w:val="001C18E4"/>
    <w:rsid w:val="001F7256"/>
    <w:rsid w:val="002B22A1"/>
    <w:rsid w:val="002C0810"/>
    <w:rsid w:val="002C625A"/>
    <w:rsid w:val="002D2F45"/>
    <w:rsid w:val="002E691B"/>
    <w:rsid w:val="0033226F"/>
    <w:rsid w:val="00387E96"/>
    <w:rsid w:val="0048352A"/>
    <w:rsid w:val="00522093"/>
    <w:rsid w:val="00610AFF"/>
    <w:rsid w:val="006A748C"/>
    <w:rsid w:val="007D6136"/>
    <w:rsid w:val="007F1C6C"/>
    <w:rsid w:val="008468F3"/>
    <w:rsid w:val="00897AB3"/>
    <w:rsid w:val="008F0FA8"/>
    <w:rsid w:val="0090342F"/>
    <w:rsid w:val="0096119E"/>
    <w:rsid w:val="009B7F1B"/>
    <w:rsid w:val="009E1ABE"/>
    <w:rsid w:val="009E5439"/>
    <w:rsid w:val="00A41ED4"/>
    <w:rsid w:val="00AA65FF"/>
    <w:rsid w:val="00AE69B8"/>
    <w:rsid w:val="00B63C61"/>
    <w:rsid w:val="00B71E41"/>
    <w:rsid w:val="00C50118"/>
    <w:rsid w:val="00CA11AD"/>
    <w:rsid w:val="00D22484"/>
    <w:rsid w:val="00DF22A3"/>
    <w:rsid w:val="00E167F8"/>
    <w:rsid w:val="00E23FAD"/>
    <w:rsid w:val="00E44683"/>
    <w:rsid w:val="00EB4C68"/>
    <w:rsid w:val="00EC2751"/>
    <w:rsid w:val="00F7213D"/>
    <w:rsid w:val="00FB5758"/>
    <w:rsid w:val="00FD2866"/>
    <w:rsid w:val="00FD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78B27B"/>
  <w15:chartTrackingRefBased/>
  <w15:docId w15:val="{6338EA27-BE48-4D23-81E3-D4A3898EB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42F"/>
    <w:pPr>
      <w:widowControl w:val="0"/>
      <w:spacing w:after="120" w:line="240" w:lineRule="atLeast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6A748C"/>
    <w:pPr>
      <w:keepNext/>
      <w:outlineLvl w:val="0"/>
    </w:pPr>
    <w:rPr>
      <w:sz w:val="24"/>
    </w:rPr>
  </w:style>
  <w:style w:type="paragraph" w:styleId="7">
    <w:name w:val="heading 7"/>
    <w:basedOn w:val="a"/>
    <w:next w:val="a"/>
    <w:link w:val="70"/>
    <w:qFormat/>
    <w:rsid w:val="006A748C"/>
    <w:pPr>
      <w:keepNext/>
      <w:jc w:val="both"/>
      <w:outlineLvl w:val="6"/>
    </w:pPr>
    <w:rPr>
      <w:b/>
      <w:bCs/>
      <w:sz w:val="22"/>
      <w:lang w:val="en-US"/>
    </w:rPr>
  </w:style>
  <w:style w:type="paragraph" w:styleId="9">
    <w:name w:val="heading 9"/>
    <w:basedOn w:val="a"/>
    <w:next w:val="a"/>
    <w:link w:val="90"/>
    <w:qFormat/>
    <w:rsid w:val="006A748C"/>
    <w:pPr>
      <w:keepNext/>
      <w:tabs>
        <w:tab w:val="left" w:pos="2127"/>
      </w:tabs>
      <w:ind w:left="2131" w:hanging="2131"/>
      <w:outlineLvl w:val="8"/>
    </w:pPr>
    <w:rPr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74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A748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A748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A748C"/>
    <w:rPr>
      <w:sz w:val="18"/>
      <w:szCs w:val="18"/>
    </w:rPr>
  </w:style>
  <w:style w:type="character" w:customStyle="1" w:styleId="10">
    <w:name w:val="标题 1 字符"/>
    <w:basedOn w:val="a0"/>
    <w:link w:val="1"/>
    <w:rsid w:val="006A748C"/>
    <w:rPr>
      <w:rFonts w:ascii="Arial" w:eastAsia="Batang" w:hAnsi="Arial" w:cs="Times New Roman"/>
      <w:kern w:val="0"/>
      <w:sz w:val="24"/>
      <w:szCs w:val="20"/>
      <w:lang w:val="en-GB" w:eastAsia="en-US"/>
    </w:rPr>
  </w:style>
  <w:style w:type="character" w:customStyle="1" w:styleId="70">
    <w:name w:val="标题 7 字符"/>
    <w:basedOn w:val="a0"/>
    <w:link w:val="7"/>
    <w:rsid w:val="006A748C"/>
    <w:rPr>
      <w:rFonts w:ascii="Arial" w:eastAsia="Batang" w:hAnsi="Arial" w:cs="Times New Roman"/>
      <w:b/>
      <w:bCs/>
      <w:kern w:val="0"/>
      <w:sz w:val="22"/>
      <w:szCs w:val="20"/>
      <w:lang w:eastAsia="en-US"/>
    </w:rPr>
  </w:style>
  <w:style w:type="character" w:customStyle="1" w:styleId="90">
    <w:name w:val="标题 9 字符"/>
    <w:basedOn w:val="a0"/>
    <w:link w:val="9"/>
    <w:rsid w:val="006A748C"/>
    <w:rPr>
      <w:rFonts w:ascii="Arial" w:eastAsia="Batang" w:hAnsi="Arial" w:cs="Times New Roman"/>
      <w:b/>
      <w:kern w:val="0"/>
      <w:sz w:val="24"/>
      <w:szCs w:val="20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D2866"/>
    <w:pPr>
      <w:spacing w:after="0" w:line="240" w:lineRule="auto"/>
    </w:pPr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FD2866"/>
    <w:rPr>
      <w:rFonts w:ascii="Arial" w:eastAsia="Batang" w:hAnsi="Arial" w:cs="Times New Roman"/>
      <w:kern w:val="0"/>
      <w:sz w:val="18"/>
      <w:szCs w:val="18"/>
      <w:lang w:val="en-GB" w:eastAsia="en-US"/>
    </w:rPr>
  </w:style>
  <w:style w:type="character" w:customStyle="1" w:styleId="skip">
    <w:name w:val="skip"/>
    <w:basedOn w:val="a0"/>
    <w:rsid w:val="0033226F"/>
  </w:style>
  <w:style w:type="character" w:styleId="a9">
    <w:name w:val="Hyperlink"/>
    <w:basedOn w:val="a0"/>
    <w:uiPriority w:val="99"/>
    <w:semiHidden/>
    <w:unhideWhenUsed/>
    <w:rsid w:val="0033226F"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sid w:val="000069A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069AC"/>
    <w:pPr>
      <w:spacing w:line="240" w:lineRule="auto"/>
    </w:pPr>
  </w:style>
  <w:style w:type="character" w:customStyle="1" w:styleId="ac">
    <w:name w:val="批注文字 字符"/>
    <w:basedOn w:val="a0"/>
    <w:link w:val="ab"/>
    <w:uiPriority w:val="99"/>
    <w:semiHidden/>
    <w:rsid w:val="000069AC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069AC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0069AC"/>
    <w:rPr>
      <w:rFonts w:ascii="Arial" w:eastAsia="Batang" w:hAnsi="Arial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0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85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495789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52000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3351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32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1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55710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55381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1.vsdx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javascript:;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21E0A-13BB-4F87-89D9-5B431BAF6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489</Words>
  <Characters>2792</Characters>
  <Application>Microsoft Office Word</Application>
  <DocSecurity>0</DocSecurity>
  <Lines>23</Lines>
  <Paragraphs>6</Paragraphs>
  <ScaleCrop>false</ScaleCrop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 Y</dc:creator>
  <cp:keywords/>
  <dc:description/>
  <cp:lastModifiedBy>Yin Y</cp:lastModifiedBy>
  <cp:revision>7</cp:revision>
  <dcterms:created xsi:type="dcterms:W3CDTF">2020-11-07T11:14:00Z</dcterms:created>
  <dcterms:modified xsi:type="dcterms:W3CDTF">2020-11-09T10:14:00Z</dcterms:modified>
</cp:coreProperties>
</file>