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605E7" w:rsidRPr="00C605E7" w14:paraId="7CE29DB0" w14:textId="77777777" w:rsidTr="003F6975">
        <w:trPr>
          <w:cantSplit/>
        </w:trPr>
        <w:tc>
          <w:tcPr>
            <w:tcW w:w="1191" w:type="dxa"/>
            <w:vMerge w:val="restart"/>
          </w:tcPr>
          <w:p w14:paraId="04DE70DE" w14:textId="77777777" w:rsidR="00C605E7" w:rsidRPr="00C605E7" w:rsidRDefault="00C605E7" w:rsidP="00C605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605E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CE70919" wp14:editId="1654C30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49CAB58" w14:textId="77777777" w:rsidR="00C605E7" w:rsidRPr="00C605E7" w:rsidRDefault="00C605E7" w:rsidP="00C605E7">
            <w:pPr>
              <w:rPr>
                <w:sz w:val="16"/>
                <w:szCs w:val="16"/>
              </w:rPr>
            </w:pPr>
            <w:r w:rsidRPr="00C605E7">
              <w:rPr>
                <w:sz w:val="16"/>
                <w:szCs w:val="16"/>
              </w:rPr>
              <w:t>INTERNATIONAL TELECOMMUNICATION UNION</w:t>
            </w:r>
          </w:p>
          <w:p w14:paraId="69663FBC" w14:textId="77777777" w:rsidR="00C605E7" w:rsidRPr="00C605E7" w:rsidRDefault="00C605E7" w:rsidP="00C605E7">
            <w:pPr>
              <w:rPr>
                <w:b/>
                <w:bCs/>
                <w:sz w:val="26"/>
                <w:szCs w:val="26"/>
              </w:rPr>
            </w:pPr>
            <w:r w:rsidRPr="00C605E7">
              <w:rPr>
                <w:b/>
                <w:bCs/>
                <w:sz w:val="26"/>
                <w:szCs w:val="26"/>
              </w:rPr>
              <w:t>TELECOMMUNICATION</w:t>
            </w:r>
            <w:r w:rsidRPr="00C605E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A7F74D" w14:textId="77777777" w:rsidR="00C605E7" w:rsidRPr="00C605E7" w:rsidRDefault="00C605E7" w:rsidP="00C605E7">
            <w:pPr>
              <w:rPr>
                <w:sz w:val="20"/>
                <w:szCs w:val="20"/>
              </w:rPr>
            </w:pPr>
            <w:r w:rsidRPr="00C605E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605E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50C6FCF2" w14:textId="24528FFF" w:rsidR="00C605E7" w:rsidRPr="00C605E7" w:rsidRDefault="00C605E7" w:rsidP="00C605E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SG12-LS98</w:t>
            </w:r>
          </w:p>
        </w:tc>
      </w:tr>
      <w:tr w:rsidR="00C605E7" w:rsidRPr="00C605E7" w14:paraId="3B6C83BF" w14:textId="77777777" w:rsidTr="003F6975">
        <w:trPr>
          <w:cantSplit/>
        </w:trPr>
        <w:tc>
          <w:tcPr>
            <w:tcW w:w="1191" w:type="dxa"/>
            <w:vMerge/>
          </w:tcPr>
          <w:p w14:paraId="1CC8579C" w14:textId="77777777" w:rsidR="00C605E7" w:rsidRPr="00C605E7" w:rsidRDefault="00C605E7" w:rsidP="00C605E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4CD5BA16" w14:textId="77777777" w:rsidR="00C605E7" w:rsidRPr="00C605E7" w:rsidRDefault="00C605E7" w:rsidP="00C605E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E50C398" w14:textId="16A0726D" w:rsidR="00C605E7" w:rsidRPr="00C605E7" w:rsidRDefault="00C605E7" w:rsidP="00C605E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C605E7" w:rsidRPr="00C605E7" w14:paraId="4393998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D0714F2" w14:textId="77777777" w:rsidR="00C605E7" w:rsidRPr="00C605E7" w:rsidRDefault="00C605E7" w:rsidP="00C605E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3BB6A99" w14:textId="77777777" w:rsidR="00C605E7" w:rsidRPr="00C605E7" w:rsidRDefault="00C605E7" w:rsidP="00C605E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7F52B86" w14:textId="77777777" w:rsidR="00C605E7" w:rsidRPr="00C605E7" w:rsidRDefault="00C605E7" w:rsidP="00C605E7">
            <w:pPr>
              <w:jc w:val="right"/>
              <w:rPr>
                <w:b/>
                <w:bCs/>
                <w:sz w:val="28"/>
                <w:szCs w:val="28"/>
              </w:rPr>
            </w:pPr>
            <w:r w:rsidRPr="00C605E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605E7" w:rsidRPr="00C605E7" w14:paraId="3961F652" w14:textId="77777777" w:rsidTr="003F6975">
        <w:trPr>
          <w:cantSplit/>
        </w:trPr>
        <w:tc>
          <w:tcPr>
            <w:tcW w:w="1617" w:type="dxa"/>
            <w:gridSpan w:val="3"/>
          </w:tcPr>
          <w:p w14:paraId="1074E44D" w14:textId="77777777" w:rsidR="00C605E7" w:rsidRPr="00C605E7" w:rsidRDefault="00C605E7" w:rsidP="00C605E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605E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F6709CE" w14:textId="0E6AFFA8" w:rsidR="00C605E7" w:rsidRPr="00C605E7" w:rsidRDefault="00C605E7" w:rsidP="00C605E7">
            <w:r w:rsidRPr="00C605E7">
              <w:t>14/12</w:t>
            </w:r>
          </w:p>
        </w:tc>
        <w:tc>
          <w:tcPr>
            <w:tcW w:w="4681" w:type="dxa"/>
            <w:gridSpan w:val="2"/>
          </w:tcPr>
          <w:p w14:paraId="5EF007A4" w14:textId="39DE9797" w:rsidR="00C605E7" w:rsidRPr="00C605E7" w:rsidRDefault="00C605E7" w:rsidP="00C605E7">
            <w:pPr>
              <w:jc w:val="right"/>
            </w:pPr>
            <w:r w:rsidRPr="00C605E7">
              <w:t>Geneva, 26 November - 5 December 2019</w:t>
            </w:r>
          </w:p>
        </w:tc>
      </w:tr>
      <w:tr w:rsidR="00C605E7" w:rsidRPr="00C605E7" w14:paraId="174902F3" w14:textId="77777777" w:rsidTr="003F6975">
        <w:trPr>
          <w:cantSplit/>
        </w:trPr>
        <w:tc>
          <w:tcPr>
            <w:tcW w:w="9923" w:type="dxa"/>
            <w:gridSpan w:val="7"/>
          </w:tcPr>
          <w:p w14:paraId="7E337629" w14:textId="378870B9" w:rsidR="00C605E7" w:rsidRPr="00C605E7" w:rsidRDefault="00C605E7" w:rsidP="00C605E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605E7">
              <w:rPr>
                <w:b/>
                <w:bCs/>
              </w:rPr>
              <w:t>Ref.: SG12-TD1096</w:t>
            </w:r>
          </w:p>
        </w:tc>
      </w:tr>
      <w:tr w:rsidR="00C605E7" w:rsidRPr="00C605E7" w14:paraId="764E9C92" w14:textId="77777777" w:rsidTr="003F6975">
        <w:trPr>
          <w:cantSplit/>
        </w:trPr>
        <w:tc>
          <w:tcPr>
            <w:tcW w:w="1617" w:type="dxa"/>
            <w:gridSpan w:val="3"/>
          </w:tcPr>
          <w:p w14:paraId="6702E816" w14:textId="77777777" w:rsidR="00C605E7" w:rsidRPr="00C605E7" w:rsidRDefault="00C605E7" w:rsidP="00C605E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605E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58E7C97" w14:textId="39545159" w:rsidR="00C605E7" w:rsidRPr="00C605E7" w:rsidRDefault="00C605E7" w:rsidP="00C605E7">
            <w:r>
              <w:t xml:space="preserve">ITU-T Study Group </w:t>
            </w:r>
            <w:r w:rsidRPr="00C605E7">
              <w:t>12</w:t>
            </w:r>
          </w:p>
        </w:tc>
      </w:tr>
      <w:tr w:rsidR="00C605E7" w:rsidRPr="00C605E7" w14:paraId="0CFBB20D" w14:textId="77777777" w:rsidTr="003F6975">
        <w:trPr>
          <w:cantSplit/>
        </w:trPr>
        <w:tc>
          <w:tcPr>
            <w:tcW w:w="1617" w:type="dxa"/>
            <w:gridSpan w:val="3"/>
          </w:tcPr>
          <w:p w14:paraId="40D986A6" w14:textId="77777777" w:rsidR="00C605E7" w:rsidRPr="00C605E7" w:rsidRDefault="00C605E7" w:rsidP="00C605E7">
            <w:bookmarkStart w:id="8" w:name="dtitle1" w:colFirst="1" w:colLast="1"/>
            <w:bookmarkEnd w:id="7"/>
            <w:r w:rsidRPr="00C605E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40F60A6" w14:textId="04FFFD78" w:rsidR="00C605E7" w:rsidRPr="00C605E7" w:rsidRDefault="00C605E7" w:rsidP="00C605E7">
            <w:r w:rsidRPr="00C605E7">
              <w:t>LS regarding new consented Recommendation series ITU-T P.1204</w:t>
            </w:r>
          </w:p>
        </w:tc>
      </w:tr>
      <w:bookmarkEnd w:id="1"/>
      <w:bookmarkEnd w:id="8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AAAE1F3" w:rsidR="00CD6848" w:rsidRDefault="006646A0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28AAD7E8" w:rsidR="00CD6848" w:rsidRDefault="006646A0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6E50222A" w:rsidR="00CD6848" w:rsidRDefault="00EC68E5" w:rsidP="00F05E8B">
            <w:pPr>
              <w:pStyle w:val="LSForInfo"/>
            </w:pPr>
            <w:r w:rsidRPr="00E30FA2">
              <w:t>ITU-R W</w:t>
            </w:r>
            <w:r>
              <w:t>P</w:t>
            </w:r>
            <w:r w:rsidRPr="00E30FA2">
              <w:t>6C, 3GPP SA4, DASH-IF, ISO/IEC JTC1/SC29/WG11</w:t>
            </w:r>
            <w:r w:rsidR="00E90722">
              <w:t xml:space="preserve">, </w:t>
            </w:r>
            <w:r w:rsidRPr="00E30FA2">
              <w:t>MPEG</w:t>
            </w:r>
            <w:r w:rsidR="00ED052C">
              <w:t xml:space="preserve">, ETSI </w:t>
            </w:r>
            <w:r w:rsidR="006646A0">
              <w:t xml:space="preserve">TC </w:t>
            </w:r>
            <w:r w:rsidR="00ED052C">
              <w:t>STQ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3AACD309" w:rsidR="00CD6848" w:rsidRPr="00C605E7" w:rsidRDefault="006646A0" w:rsidP="00F05E8B">
            <w:pPr>
              <w:rPr>
                <w:bCs/>
              </w:rPr>
            </w:pPr>
            <w:r w:rsidRPr="00C605E7">
              <w:rPr>
                <w:bCs/>
              </w:rPr>
              <w:t>ITU-T SG12 meeting (5 December 2019)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328CFC6" w:rsidR="00CD6848" w:rsidRDefault="006646A0" w:rsidP="00F05E8B">
            <w:pPr>
              <w:pStyle w:val="LSDeadline"/>
            </w:pPr>
            <w:r>
              <w:t>-</w:t>
            </w:r>
          </w:p>
        </w:tc>
      </w:tr>
      <w:tr w:rsidR="00D104B2" w:rsidRPr="00B64A45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61A98317" w:rsidR="00D104B2" w:rsidRPr="00136DDD" w:rsidRDefault="00D104B2" w:rsidP="00D104B2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709772F9" w:rsidR="00D104B2" w:rsidRPr="00136DDD" w:rsidRDefault="00765367" w:rsidP="00D104B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984534693"/>
                <w:placeholder>
                  <w:docPart w:val="DC3BE71020E7438EAC628974A1470D95"/>
                </w:placeholder>
                <w:text w:multiLine="1"/>
              </w:sdtPr>
              <w:sdtEndPr/>
              <w:sdtContent>
                <w:r w:rsidR="00D104B2" w:rsidRPr="005A1FDD">
                  <w:rPr>
                    <w:lang w:val="en-US"/>
                  </w:rPr>
                  <w:t>Alexander Raake</w:t>
                </w:r>
                <w:r w:rsidR="00D104B2" w:rsidRPr="005A1FDD">
                  <w:rPr>
                    <w:lang w:val="en-US"/>
                  </w:rPr>
                  <w:br/>
                  <w:t>TU Ilmenau</w:t>
                </w:r>
                <w:r w:rsidR="00D104B2" w:rsidRPr="005A1FDD">
                  <w:rPr>
                    <w:lang w:val="en-US"/>
                  </w:rPr>
                  <w:br/>
                  <w:t>Germany</w:t>
                </w:r>
              </w:sdtContent>
            </w:sdt>
          </w:p>
        </w:tc>
        <w:sdt>
          <w:sdtPr>
            <w:rPr>
              <w:lang w:val="en-US"/>
            </w:rPr>
            <w:alias w:val="ContactTelFaxEmail"/>
            <w:tag w:val="ContactTelFaxEmail"/>
            <w:id w:val="1494298607"/>
            <w:placeholder>
              <w:docPart w:val="C4E5E3272E754C79B7F91DF76817890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367808DA" w:rsidR="00D104B2" w:rsidRPr="00061268" w:rsidRDefault="00D104B2" w:rsidP="00D104B2">
                <w:pPr>
                  <w:rPr>
                    <w:lang w:val="pt-BR"/>
                  </w:rPr>
                </w:pPr>
                <w:r w:rsidRPr="009A5D30">
                  <w:rPr>
                    <w:lang w:val="de-DE"/>
                  </w:rPr>
                  <w:t>Tel: +49 3677 69-1468</w:t>
                </w:r>
                <w:r w:rsidRPr="009A5D30">
                  <w:rPr>
                    <w:lang w:val="de-DE"/>
                  </w:rPr>
                  <w:br/>
                  <w:t xml:space="preserve">E-mail: </w:t>
                </w:r>
                <w:r w:rsidR="00765367">
                  <w:fldChar w:fldCharType="begin"/>
                </w:r>
                <w:r w:rsidR="00765367">
                  <w:instrText xml:space="preserve"> HYPERLINK "mailto:alexander.raake@tu-ilmenau.de" </w:instrText>
                </w:r>
                <w:r w:rsidR="00765367">
                  <w:fldChar w:fldCharType="separate"/>
                </w:r>
                <w:r w:rsidRPr="009A5D30">
                  <w:rPr>
                    <w:rStyle w:val="Hyperlink"/>
                    <w:lang w:val="de-DE"/>
                  </w:rPr>
                  <w:t>alexander.raake@tu-ilmenau.de</w:t>
                </w:r>
                <w:r w:rsidR="00765367">
                  <w:rPr>
                    <w:rStyle w:val="Hyperlink"/>
                    <w:lang w:val="de-DE"/>
                  </w:rPr>
                  <w:fldChar w:fldCharType="end"/>
                </w:r>
                <w:r w:rsidRPr="009A5D30">
                  <w:rPr>
                    <w:lang w:val="de-DE"/>
                  </w:rPr>
                  <w:t xml:space="preserve"> </w:t>
                </w:r>
              </w:p>
            </w:tc>
          </w:sdtContent>
        </w:sdt>
      </w:tr>
      <w:tr w:rsidR="0036403C" w:rsidRPr="0049090D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1B11726B" w:rsidR="0036403C" w:rsidRPr="00136DDD" w:rsidRDefault="0036403C" w:rsidP="0036403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A10D1C3" w14:textId="77777777" w:rsidR="0036403C" w:rsidRPr="005A1FDD" w:rsidRDefault="0036403C" w:rsidP="0036403C">
            <w:pPr>
              <w:rPr>
                <w:lang w:val="en-US"/>
              </w:rPr>
            </w:pPr>
            <w:proofErr w:type="spellStart"/>
            <w:r w:rsidRPr="005A1FDD">
              <w:rPr>
                <w:lang w:val="en-US"/>
              </w:rPr>
              <w:t>Jörgen</w:t>
            </w:r>
            <w:proofErr w:type="spellEnd"/>
            <w:r w:rsidRPr="005A1FDD">
              <w:rPr>
                <w:lang w:val="en-US"/>
              </w:rPr>
              <w:t xml:space="preserve"> Gustafsson</w:t>
            </w:r>
          </w:p>
          <w:p w14:paraId="224C19A5" w14:textId="77777777" w:rsidR="0036403C" w:rsidRPr="005A1FDD" w:rsidRDefault="0036403C" w:rsidP="0036403C">
            <w:pPr>
              <w:spacing w:before="0"/>
              <w:rPr>
                <w:lang w:val="en-US"/>
              </w:rPr>
            </w:pPr>
            <w:r w:rsidRPr="005A1FDD">
              <w:rPr>
                <w:lang w:val="en-US"/>
              </w:rPr>
              <w:t>Ericsson Research, L.M. Ericsson</w:t>
            </w:r>
          </w:p>
          <w:p w14:paraId="4F40ED30" w14:textId="5C808B08" w:rsidR="0036403C" w:rsidRPr="00136DDD" w:rsidRDefault="0036403C" w:rsidP="0036403C">
            <w:pPr>
              <w:spacing w:before="0"/>
            </w:pPr>
            <w:r w:rsidRPr="005A1FDD">
              <w:rPr>
                <w:lang w:val="en-US"/>
              </w:rPr>
              <w:t>Sweden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57A8350" w14:textId="77777777" w:rsidR="0036403C" w:rsidRPr="005A1FDD" w:rsidRDefault="0036403C" w:rsidP="0036403C">
            <w:pPr>
              <w:rPr>
                <w:lang w:val="en-US"/>
              </w:rPr>
            </w:pPr>
            <w:r w:rsidRPr="005A1FDD">
              <w:rPr>
                <w:lang w:val="en-US"/>
              </w:rPr>
              <w:t>Tel: +46 730 783282</w:t>
            </w:r>
          </w:p>
          <w:p w14:paraId="08D82A0D" w14:textId="080C6703" w:rsidR="0036403C" w:rsidRPr="00061268" w:rsidRDefault="0036403C" w:rsidP="0036403C">
            <w:pPr>
              <w:spacing w:before="0"/>
              <w:rPr>
                <w:lang w:val="pt-BR"/>
              </w:rPr>
            </w:pPr>
            <w:r w:rsidRPr="005A1FDD">
              <w:rPr>
                <w:lang w:val="en-US"/>
              </w:rPr>
              <w:t xml:space="preserve">Email: </w:t>
            </w:r>
            <w:hyperlink r:id="rId11" w:history="1">
              <w:r w:rsidRPr="005A1FDD">
                <w:rPr>
                  <w:rStyle w:val="Hyperlink"/>
                  <w:lang w:val="en-US"/>
                </w:rPr>
                <w:t>jorgen.gustafsson@ericsson.com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BF71D1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30716C8D" w:rsidR="0089088E" w:rsidRPr="00136DDD" w:rsidRDefault="00765367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54D70">
                  <w:t xml:space="preserve">P.1204, </w:t>
                </w:r>
                <w:proofErr w:type="spellStart"/>
                <w:r w:rsidR="00954D70">
                  <w:t>QoE</w:t>
                </w:r>
                <w:proofErr w:type="spellEnd"/>
                <w:r w:rsidR="00954D70">
                  <w:t>, adaptive streaming</w:t>
                </w:r>
              </w:sdtContent>
            </w:sdt>
          </w:p>
        </w:tc>
      </w:tr>
      <w:tr w:rsidR="0089088E" w:rsidRPr="00136DDD" w14:paraId="7D0F8B1C" w14:textId="77777777" w:rsidTr="00BF71D1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77B2DF11" w:rsidR="0089088E" w:rsidRPr="00136DDD" w:rsidRDefault="00A06659" w:rsidP="008B5123">
                <w:r>
                  <w:t xml:space="preserve">The P.1204 series Recommendation “Video quality assessment of streaming services over reliable transport for resolutions up to 4K”, has recently been consented by ITU-T Study Group 12. </w:t>
                </w:r>
              </w:p>
            </w:tc>
          </w:sdtContent>
        </w:sdt>
      </w:tr>
    </w:tbl>
    <w:p w14:paraId="3C50383C" w14:textId="77777777" w:rsidR="00E90105" w:rsidRDefault="00E90105" w:rsidP="00BF71D1"/>
    <w:p w14:paraId="20240DC0" w14:textId="36853DCB" w:rsidR="003479B9" w:rsidRDefault="00A06659" w:rsidP="00BF71D1">
      <w:r>
        <w:t xml:space="preserve">ITU-T </w:t>
      </w:r>
      <w:r w:rsidR="00C84273">
        <w:t xml:space="preserve">Study Group 12 </w:t>
      </w:r>
      <w:r w:rsidR="00640BF1">
        <w:t>is proud</w:t>
      </w:r>
      <w:r w:rsidR="00C84273">
        <w:t xml:space="preserve"> to in</w:t>
      </w:r>
      <w:r w:rsidR="006646A0">
        <w:t>form that the ITU-T P.1204 series of R</w:t>
      </w:r>
      <w:r w:rsidR="00C84273">
        <w:t>ecommendations, “</w:t>
      </w:r>
      <w:r w:rsidR="00E90105" w:rsidRPr="00E90105">
        <w:t>Video quality assessment of streaming services over reliable transport for resolutions up to 4K</w:t>
      </w:r>
      <w:r w:rsidR="00C84273">
        <w:t>”, has recently</w:t>
      </w:r>
      <w:r w:rsidR="00E90105">
        <w:t xml:space="preserve"> </w:t>
      </w:r>
      <w:r w:rsidR="00640BF1">
        <w:t xml:space="preserve">been </w:t>
      </w:r>
      <w:r w:rsidR="00E90105">
        <w:t xml:space="preserve">consented. </w:t>
      </w:r>
      <w:r w:rsidR="00E2657A">
        <w:t xml:space="preserve">This work has been </w:t>
      </w:r>
      <w:r w:rsidR="00640BF1">
        <w:t>performed</w:t>
      </w:r>
      <w:r w:rsidR="00E2657A">
        <w:t xml:space="preserve"> jointly by Question </w:t>
      </w:r>
      <w:r w:rsidR="00640BF1">
        <w:t>Q</w:t>
      </w:r>
      <w:r w:rsidR="00645425">
        <w:t>14</w:t>
      </w:r>
      <w:r w:rsidR="00640BF1">
        <w:t xml:space="preserve"> </w:t>
      </w:r>
      <w:r w:rsidR="006646A0">
        <w:t xml:space="preserve">of </w:t>
      </w:r>
      <w:r w:rsidR="00640BF1">
        <w:t xml:space="preserve">ITU-T </w:t>
      </w:r>
      <w:r w:rsidR="00645425">
        <w:t>S</w:t>
      </w:r>
      <w:r w:rsidR="00640BF1">
        <w:t>G</w:t>
      </w:r>
      <w:r w:rsidR="00645425">
        <w:t xml:space="preserve">12, and VQEG. </w:t>
      </w:r>
    </w:p>
    <w:p w14:paraId="5B025EAC" w14:textId="3D82CD41" w:rsidR="00BF71D1" w:rsidRPr="00CF2319" w:rsidRDefault="00BF71D1" w:rsidP="00BF71D1">
      <w:r w:rsidRPr="00D6402C">
        <w:t xml:space="preserve">This </w:t>
      </w:r>
      <w:r w:rsidRPr="00CF2319">
        <w:t xml:space="preserve">Recommendation </w:t>
      </w:r>
      <w:r w:rsidR="000F5E4A">
        <w:t xml:space="preserve">series </w:t>
      </w:r>
      <w:r w:rsidRPr="00CF2319">
        <w:t xml:space="preserve">describes a set of objective </w:t>
      </w:r>
      <w:r>
        <w:t xml:space="preserve">video </w:t>
      </w:r>
      <w:r w:rsidRPr="00D6402C">
        <w:t xml:space="preserve">quality </w:t>
      </w:r>
      <w:r w:rsidR="00640BF1">
        <w:t>models. These can be used standalone for assessing video quality for 5-10 sec</w:t>
      </w:r>
      <w:r w:rsidRPr="00D6402C">
        <w:t xml:space="preserve"> </w:t>
      </w:r>
      <w:r w:rsidR="00640BF1">
        <w:t>long video sequences, providing a 5-point ACR-type Mean Opinion Score (MOS) output. In addition, they deliver per-1-second MOS-scores that</w:t>
      </w:r>
      <w:r w:rsidRPr="00D6402C">
        <w:t xml:space="preserve"> </w:t>
      </w:r>
      <w:r>
        <w:t xml:space="preserve">together with audio </w:t>
      </w:r>
      <w:r w:rsidR="00640BF1">
        <w:t xml:space="preserve">information and stalling / initial loading data </w:t>
      </w:r>
      <w:r>
        <w:t xml:space="preserve">can </w:t>
      </w:r>
      <w:r w:rsidRPr="00CF2319">
        <w:t>be used to form a complete model to predict the impact of audio and video media encodings and observed IP network impairments on quality experienced by the end-user in multimedia streaming applications. The addressed streaming techniques comprise progressive download as well as adaptive streaming, for both mobile and fixed network streaming applications.</w:t>
      </w:r>
      <w:r>
        <w:t xml:space="preserve"> </w:t>
      </w:r>
    </w:p>
    <w:p w14:paraId="621830F8" w14:textId="60BD624C" w:rsidR="00640BF1" w:rsidRDefault="00BF71D1" w:rsidP="0089088E">
      <w:r>
        <w:lastRenderedPageBreak/>
        <w:t xml:space="preserve">Five model types are defined </w:t>
      </w:r>
      <w:r w:rsidRPr="005349D1">
        <w:t xml:space="preserve">to cover a range of use-cases, from monitoring </w:t>
      </w:r>
      <w:r>
        <w:t>bit</w:t>
      </w:r>
      <w:r w:rsidRPr="005349D1">
        <w:t>streams where the video payload is fully encrypted</w:t>
      </w:r>
      <w:r>
        <w:t>,</w:t>
      </w:r>
      <w:r w:rsidRPr="005349D1">
        <w:t xml:space="preserve"> unencrypted </w:t>
      </w:r>
      <w:r>
        <w:t>bit</w:t>
      </w:r>
      <w:r w:rsidRPr="005349D1">
        <w:t>streams, and where deep packet inspection is possible</w:t>
      </w:r>
      <w:r>
        <w:t xml:space="preserve">, or where the bitstream is available at the encoding premises, up to </w:t>
      </w:r>
      <w:r w:rsidRPr="004A6B73">
        <w:t xml:space="preserve">measurement </w:t>
      </w:r>
      <w:r>
        <w:t xml:space="preserve">using pixel information available e.g. from the client side. The models thus have a wide range </w:t>
      </w:r>
      <w:r w:rsidRPr="004A6B73">
        <w:t xml:space="preserve">of </w:t>
      </w:r>
      <w:r>
        <w:t xml:space="preserve">applications, from encoding optimization over </w:t>
      </w:r>
      <w:r w:rsidRPr="004A6B73">
        <w:t>client-side quality of experience (</w:t>
      </w:r>
      <w:proofErr w:type="spellStart"/>
      <w:r w:rsidRPr="004A6B73">
        <w:t>QoE</w:t>
      </w:r>
      <w:proofErr w:type="spellEnd"/>
      <w:r w:rsidRPr="004A6B73">
        <w:t xml:space="preserve">) </w:t>
      </w:r>
      <w:r>
        <w:t xml:space="preserve">assessment </w:t>
      </w:r>
      <w:r w:rsidRPr="004A6B73">
        <w:t xml:space="preserve">for </w:t>
      </w:r>
      <w:r>
        <w:t xml:space="preserve">up to </w:t>
      </w:r>
      <w:r w:rsidRPr="004A6B73">
        <w:t xml:space="preserve">network/service optimization or benchmarking purposes. </w:t>
      </w:r>
      <w:r>
        <w:t>The models in this recommendation series P.1204 are bitstream-based, pixel-based, and hybrid</w:t>
      </w:r>
      <w:r w:rsidR="000C6E5D">
        <w:t xml:space="preserve">. </w:t>
      </w:r>
    </w:p>
    <w:p w14:paraId="5C70E0E3" w14:textId="215A0883" w:rsidR="00640BF1" w:rsidRDefault="00640BF1" w:rsidP="0089088E">
      <w:r>
        <w:t>The consent of the P.1204 model standards marks the first time that video-quality models of all relevant types have been developed and validated within the same standardization campaign. The respective “P.NATS Phase 2” model competition used a total of 13 video-quality test databases for training, and another 13 video-quality test databases for validation. With this comparatively high number of data (more than 5000 video sequences), the resulting standards deliver class-leading video-quality prediction performance.</w:t>
      </w:r>
    </w:p>
    <w:p w14:paraId="4AAAC6E3" w14:textId="3A8D8445" w:rsidR="00BF71D1" w:rsidRDefault="000C6E5D" w:rsidP="0089088E">
      <w:r>
        <w:t xml:space="preserve">The P.1204 recommendation </w:t>
      </w:r>
      <w:r w:rsidR="00640BF1">
        <w:t xml:space="preserve">series currently </w:t>
      </w:r>
      <w:r>
        <w:t>consists of the following</w:t>
      </w:r>
      <w:r w:rsidR="00A763AF">
        <w:t xml:space="preserve"> sub-recommendations</w:t>
      </w:r>
      <w:r>
        <w:t>:</w:t>
      </w:r>
    </w:p>
    <w:p w14:paraId="39B77D38" w14:textId="42E6E908" w:rsidR="00800D03" w:rsidRPr="0099576A" w:rsidRDefault="00800D03" w:rsidP="00800D03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ITU-T P.1204</w:t>
      </w:r>
      <w:r w:rsidRPr="0099576A">
        <w:rPr>
          <w:szCs w:val="24"/>
        </w:rPr>
        <w:t xml:space="preserve">: </w:t>
      </w:r>
      <w:r>
        <w:t>“</w:t>
      </w:r>
      <w:r w:rsidRPr="00BB1113">
        <w:t>Video quality assessment of streaming services over reliable transport for resolutions up to 4K</w:t>
      </w:r>
      <w:r>
        <w:t xml:space="preserve">”. </w:t>
      </w:r>
      <w:r w:rsidR="00822DC4">
        <w:t xml:space="preserve">Introductory </w:t>
      </w:r>
      <w:r>
        <w:t>recommendation for the whole P.1204 series</w:t>
      </w:r>
      <w:r w:rsidRPr="00FC1256">
        <w:rPr>
          <w:i/>
        </w:rPr>
        <w:t>. Consented at the December Study Group 12 meeting.</w:t>
      </w:r>
      <w:r>
        <w:t xml:space="preserve"> </w:t>
      </w:r>
    </w:p>
    <w:p w14:paraId="6ADCFF2C" w14:textId="364D2823" w:rsidR="00800D03" w:rsidRPr="0099576A" w:rsidRDefault="00800D03" w:rsidP="00800D03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ITU-T P.1204.3</w:t>
      </w:r>
      <w:r w:rsidRPr="0099576A">
        <w:rPr>
          <w:szCs w:val="24"/>
        </w:rPr>
        <w:t xml:space="preserve">: </w:t>
      </w:r>
      <w:r w:rsidR="008C18E8">
        <w:rPr>
          <w:szCs w:val="24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 xml:space="preserve">4K with access to </w:t>
      </w:r>
      <w:r w:rsidRPr="004569F9">
        <w:rPr>
          <w:szCs w:val="24"/>
        </w:rPr>
        <w:t xml:space="preserve">full bitstream </w:t>
      </w:r>
      <w:r>
        <w:rPr>
          <w:szCs w:val="24"/>
        </w:rPr>
        <w:t>information</w:t>
      </w:r>
      <w:r w:rsidR="00113EA7">
        <w:rPr>
          <w:szCs w:val="24"/>
        </w:rPr>
        <w:t xml:space="preserve">”. </w:t>
      </w:r>
      <w:r w:rsidR="00113EA7" w:rsidRPr="00FC1256">
        <w:rPr>
          <w:i/>
          <w:szCs w:val="24"/>
        </w:rPr>
        <w:t>Consented at the December 2019 Study Group 12 meeting.</w:t>
      </w:r>
      <w:r w:rsidR="00113EA7">
        <w:rPr>
          <w:szCs w:val="24"/>
        </w:rPr>
        <w:t xml:space="preserve"> </w:t>
      </w:r>
    </w:p>
    <w:p w14:paraId="3B362C20" w14:textId="2F054E39" w:rsidR="00800D03" w:rsidRPr="00FC1256" w:rsidRDefault="00800D03" w:rsidP="00800D03">
      <w:pPr>
        <w:pStyle w:val="enumlev1"/>
        <w:numPr>
          <w:ilvl w:val="0"/>
          <w:numId w:val="11"/>
        </w:numPr>
        <w:spacing w:before="40"/>
        <w:rPr>
          <w:i/>
          <w:szCs w:val="24"/>
        </w:rPr>
      </w:pPr>
      <w:r w:rsidRPr="006E2AA9">
        <w:rPr>
          <w:b/>
          <w:szCs w:val="24"/>
        </w:rPr>
        <w:t>ITU-T P.1204.4</w:t>
      </w:r>
      <w:r w:rsidRPr="0099576A">
        <w:rPr>
          <w:szCs w:val="24"/>
        </w:rPr>
        <w:t xml:space="preserve">: </w:t>
      </w:r>
      <w:r w:rsidR="00516B34">
        <w:rPr>
          <w:szCs w:val="24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 with access to full and reduced reference pixel information</w:t>
      </w:r>
      <w:r w:rsidR="00516B34">
        <w:rPr>
          <w:szCs w:val="24"/>
        </w:rPr>
        <w:t xml:space="preserve">”. </w:t>
      </w:r>
      <w:r w:rsidR="00516B34" w:rsidRPr="00FC1256">
        <w:rPr>
          <w:i/>
          <w:szCs w:val="24"/>
        </w:rPr>
        <w:t>Consented at the December 2019 Study Group 12 meeting.</w:t>
      </w:r>
    </w:p>
    <w:p w14:paraId="1DD31F58" w14:textId="764DF2AB" w:rsidR="00800D03" w:rsidRPr="00385AAA" w:rsidRDefault="00800D03" w:rsidP="00EB0CC4">
      <w:pPr>
        <w:pStyle w:val="enumlev1"/>
        <w:numPr>
          <w:ilvl w:val="0"/>
          <w:numId w:val="11"/>
        </w:numPr>
        <w:spacing w:before="40"/>
        <w:rPr>
          <w:i/>
          <w:szCs w:val="24"/>
          <w:lang w:val="en-US"/>
        </w:rPr>
      </w:pPr>
      <w:r w:rsidRPr="006E2AA9">
        <w:rPr>
          <w:b/>
          <w:szCs w:val="24"/>
          <w:lang w:val="en-US"/>
        </w:rPr>
        <w:t>ITU-T P.1204.5</w:t>
      </w:r>
      <w:r w:rsidRPr="0099576A">
        <w:rPr>
          <w:szCs w:val="24"/>
          <w:lang w:val="en-US"/>
        </w:rPr>
        <w:t xml:space="preserve">: </w:t>
      </w:r>
      <w:r w:rsidR="00516B34">
        <w:rPr>
          <w:szCs w:val="24"/>
          <w:lang w:val="en-US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 with access to transport and received pixel information</w:t>
      </w:r>
      <w:r w:rsidR="00516B34">
        <w:rPr>
          <w:szCs w:val="24"/>
        </w:rPr>
        <w:t xml:space="preserve">”. </w:t>
      </w:r>
      <w:r w:rsidR="00516B34" w:rsidRPr="00FC1256">
        <w:rPr>
          <w:i/>
          <w:szCs w:val="24"/>
        </w:rPr>
        <w:t>Consented at the December 2019 Study Group 12 meeting.</w:t>
      </w:r>
    </w:p>
    <w:p w14:paraId="7E9037B6" w14:textId="77777777" w:rsidR="00640BF1" w:rsidRDefault="00640BF1" w:rsidP="00975E31">
      <w:pPr>
        <w:pStyle w:val="enumlev1"/>
        <w:spacing w:before="40"/>
        <w:ind w:left="0" w:firstLine="0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Two further model types are still under development and are planned to be finalized in April 2020:</w:t>
      </w:r>
    </w:p>
    <w:p w14:paraId="7DB647C3" w14:textId="77777777" w:rsidR="00640BF1" w:rsidRPr="0099576A" w:rsidRDefault="00640BF1" w:rsidP="00640BF1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DRAFT P.1204.1</w:t>
      </w:r>
      <w:r w:rsidRPr="0099576A">
        <w:rPr>
          <w:szCs w:val="24"/>
        </w:rPr>
        <w:t xml:space="preserve">: </w:t>
      </w:r>
      <w:r>
        <w:rPr>
          <w:szCs w:val="24"/>
        </w:rPr>
        <w:t>“</w:t>
      </w:r>
      <w:r w:rsidRPr="0036711A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</w:t>
      </w:r>
      <w:r w:rsidRPr="0036711A">
        <w:rPr>
          <w:szCs w:val="24"/>
        </w:rPr>
        <w:t xml:space="preserve"> </w:t>
      </w:r>
      <w:r>
        <w:rPr>
          <w:szCs w:val="24"/>
        </w:rPr>
        <w:t xml:space="preserve">with access to transport information”. </w:t>
      </w:r>
      <w:r w:rsidRPr="00FC1256">
        <w:rPr>
          <w:i/>
          <w:szCs w:val="24"/>
        </w:rPr>
        <w:t>Under development, consent planned for April 2020</w:t>
      </w:r>
    </w:p>
    <w:p w14:paraId="690B3A83" w14:textId="73364062" w:rsidR="00640BF1" w:rsidRPr="00640BF1" w:rsidRDefault="00640BF1" w:rsidP="00640BF1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DRAFT P.1204.2</w:t>
      </w:r>
      <w:r w:rsidRPr="0099576A">
        <w:rPr>
          <w:szCs w:val="24"/>
        </w:rPr>
        <w:t xml:space="preserve">: </w:t>
      </w:r>
      <w:r>
        <w:rPr>
          <w:szCs w:val="24"/>
        </w:rPr>
        <w:t>“</w:t>
      </w:r>
      <w:r w:rsidRPr="0036711A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</w:t>
      </w:r>
      <w:r w:rsidRPr="0036711A">
        <w:rPr>
          <w:szCs w:val="24"/>
        </w:rPr>
        <w:t xml:space="preserve"> </w:t>
      </w:r>
      <w:r>
        <w:rPr>
          <w:szCs w:val="24"/>
        </w:rPr>
        <w:t xml:space="preserve">with access to video frame information”. </w:t>
      </w:r>
      <w:r w:rsidRPr="00FC1256">
        <w:rPr>
          <w:i/>
          <w:szCs w:val="24"/>
        </w:rPr>
        <w:t>Under development, consent planned for April 2020</w:t>
      </w:r>
    </w:p>
    <w:p w14:paraId="27637366" w14:textId="7BB1A4C6" w:rsidR="00385AAA" w:rsidRPr="00640BF1" w:rsidRDefault="00083597" w:rsidP="00640BF1">
      <w:pPr>
        <w:pStyle w:val="enumlev1"/>
        <w:spacing w:before="40"/>
        <w:ind w:left="0" w:firstLine="0"/>
        <w:rPr>
          <w:szCs w:val="24"/>
        </w:rPr>
      </w:pPr>
      <w:r w:rsidRPr="00640BF1">
        <w:rPr>
          <w:rFonts w:eastAsiaTheme="minorEastAsia"/>
          <w:szCs w:val="24"/>
          <w:lang w:eastAsia="ja-JP"/>
        </w:rPr>
        <w:br/>
      </w:r>
      <w:r w:rsidR="00385AAA" w:rsidRPr="00640BF1">
        <w:rPr>
          <w:rFonts w:eastAsiaTheme="minorEastAsia"/>
          <w:szCs w:val="24"/>
          <w:lang w:eastAsia="ja-JP"/>
        </w:rPr>
        <w:t xml:space="preserve">The recently consented recommendations will, after </w:t>
      </w:r>
      <w:r w:rsidR="00975E31" w:rsidRPr="00640BF1">
        <w:rPr>
          <w:rFonts w:eastAsiaTheme="minorEastAsia"/>
          <w:szCs w:val="24"/>
          <w:lang w:eastAsia="ja-JP"/>
        </w:rPr>
        <w:t xml:space="preserve">successful </w:t>
      </w:r>
      <w:r w:rsidR="00385AAA" w:rsidRPr="00640BF1">
        <w:rPr>
          <w:rFonts w:eastAsiaTheme="minorEastAsia"/>
          <w:szCs w:val="24"/>
          <w:lang w:eastAsia="ja-JP"/>
        </w:rPr>
        <w:t>AAP approval process, be available</w:t>
      </w:r>
      <w:r w:rsidR="00975E31" w:rsidRPr="00640BF1">
        <w:rPr>
          <w:rFonts w:eastAsiaTheme="minorEastAsia"/>
          <w:szCs w:val="24"/>
          <w:lang w:eastAsia="ja-JP"/>
        </w:rPr>
        <w:t xml:space="preserve"> at the </w:t>
      </w:r>
      <w:hyperlink r:id="rId12" w:history="1">
        <w:r w:rsidR="00D4719B" w:rsidRPr="00640BF1">
          <w:rPr>
            <w:rStyle w:val="Hyperlink"/>
            <w:rFonts w:ascii="Times New Roman" w:hAnsi="Times New Roman"/>
          </w:rPr>
          <w:t>ITU-T Recommendation page</w:t>
        </w:r>
      </w:hyperlink>
      <w:r w:rsidR="00D4719B" w:rsidRPr="00640BF1">
        <w:rPr>
          <w:rStyle w:val="Hyperlink"/>
          <w:rFonts w:ascii="Times New Roman" w:hAnsi="Times New Roman"/>
        </w:rPr>
        <w:t xml:space="preserve">. </w:t>
      </w:r>
      <w:r w:rsidR="00975E31" w:rsidRPr="00640BF1">
        <w:rPr>
          <w:rFonts w:eastAsiaTheme="minorEastAsia"/>
          <w:szCs w:val="24"/>
          <w:lang w:eastAsia="ja-JP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1929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B1A9A" w14:textId="77777777" w:rsidR="00765367" w:rsidRDefault="00765367" w:rsidP="00C42125">
      <w:pPr>
        <w:spacing w:before="0"/>
      </w:pPr>
      <w:r>
        <w:separator/>
      </w:r>
    </w:p>
  </w:endnote>
  <w:endnote w:type="continuationSeparator" w:id="0">
    <w:p w14:paraId="0A8E8FBE" w14:textId="77777777" w:rsidR="00765367" w:rsidRDefault="0076536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239F3" w14:textId="77777777" w:rsidR="00192989" w:rsidRDefault="001929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3CAA2" w14:textId="77777777" w:rsidR="00192989" w:rsidRDefault="001929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0DBD" w14:textId="77777777" w:rsidR="00192989" w:rsidRDefault="001929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09E22" w14:textId="77777777" w:rsidR="00765367" w:rsidRDefault="00765367" w:rsidP="00C42125">
      <w:pPr>
        <w:spacing w:before="0"/>
      </w:pPr>
      <w:r>
        <w:separator/>
      </w:r>
    </w:p>
  </w:footnote>
  <w:footnote w:type="continuationSeparator" w:id="0">
    <w:p w14:paraId="19D6B9E7" w14:textId="77777777" w:rsidR="00765367" w:rsidRDefault="0076536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FE3EF" w14:textId="77777777" w:rsidR="00192989" w:rsidRDefault="0019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E6960" w14:textId="3C00DFE2" w:rsidR="006646A0" w:rsidRPr="00C605E7" w:rsidRDefault="00C605E7" w:rsidP="00C605E7">
    <w:pPr>
      <w:pStyle w:val="Header"/>
      <w:rPr>
        <w:sz w:val="18"/>
      </w:rPr>
    </w:pPr>
    <w:r w:rsidRPr="00C605E7">
      <w:rPr>
        <w:sz w:val="18"/>
      </w:rPr>
      <w:t xml:space="preserve">- </w:t>
    </w:r>
    <w:r w:rsidRPr="00C605E7">
      <w:rPr>
        <w:sz w:val="18"/>
      </w:rPr>
      <w:fldChar w:fldCharType="begin"/>
    </w:r>
    <w:r w:rsidRPr="00C605E7">
      <w:rPr>
        <w:sz w:val="18"/>
      </w:rPr>
      <w:instrText xml:space="preserve"> PAGE  \* MERGEFORMAT </w:instrText>
    </w:r>
    <w:r w:rsidRPr="00C605E7">
      <w:rPr>
        <w:sz w:val="18"/>
      </w:rPr>
      <w:fldChar w:fldCharType="separate"/>
    </w:r>
    <w:r w:rsidR="00C06332">
      <w:rPr>
        <w:noProof/>
        <w:sz w:val="18"/>
      </w:rPr>
      <w:t>2</w:t>
    </w:r>
    <w:r w:rsidRPr="00C605E7">
      <w:rPr>
        <w:sz w:val="18"/>
      </w:rPr>
      <w:fldChar w:fldCharType="end"/>
    </w:r>
    <w:r w:rsidRPr="00C605E7">
      <w:rPr>
        <w:sz w:val="18"/>
      </w:rPr>
      <w:t xml:space="preserve"> -</w:t>
    </w:r>
  </w:p>
  <w:p w14:paraId="7144EBDC" w14:textId="41150A7C" w:rsidR="00C605E7" w:rsidRPr="00C605E7" w:rsidRDefault="00C605E7" w:rsidP="00C605E7">
    <w:pPr>
      <w:pStyle w:val="Header"/>
      <w:spacing w:after="240"/>
      <w:rPr>
        <w:sz w:val="18"/>
      </w:rPr>
    </w:pPr>
    <w:r w:rsidRPr="00C605E7">
      <w:rPr>
        <w:sz w:val="18"/>
      </w:rPr>
      <w:fldChar w:fldCharType="begin"/>
    </w:r>
    <w:r w:rsidRPr="00C605E7">
      <w:rPr>
        <w:sz w:val="18"/>
      </w:rPr>
      <w:instrText xml:space="preserve"> STYLEREF  Docnumber  </w:instrText>
    </w:r>
    <w:r w:rsidRPr="00C605E7">
      <w:rPr>
        <w:sz w:val="18"/>
      </w:rPr>
      <w:fldChar w:fldCharType="separate"/>
    </w:r>
    <w:r w:rsidR="00192989">
      <w:rPr>
        <w:noProof/>
        <w:sz w:val="18"/>
      </w:rPr>
      <w:t>SG12-LS98</w:t>
    </w:r>
    <w:r w:rsidRPr="00C605E7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46840" w14:textId="77CB086E" w:rsidR="00192989" w:rsidRPr="006B6649" w:rsidRDefault="00192989" w:rsidP="00192989">
    <w:pPr>
      <w:tabs>
        <w:tab w:val="right" w:pos="9781"/>
      </w:tabs>
      <w:rPr>
        <w:rFonts w:ascii="Arial" w:hAnsi="Arial" w:cs="Arial"/>
        <w:b/>
        <w:i/>
      </w:rPr>
    </w:pPr>
    <w:r w:rsidRPr="006B6649">
      <w:rPr>
        <w:rFonts w:ascii="Arial" w:hAnsi="Arial" w:cs="Arial"/>
        <w:lang w:val="en-US"/>
      </w:rPr>
      <w:t>TSG SA4#107 meeting</w:t>
    </w:r>
    <w:r w:rsidRPr="006B6649">
      <w:rPr>
        <w:rFonts w:ascii="Arial" w:hAnsi="Arial" w:cs="Arial"/>
        <w:b/>
        <w:i/>
      </w:rPr>
      <w:tab/>
    </w:r>
    <w:proofErr w:type="spellStart"/>
    <w:r w:rsidRPr="006B6649">
      <w:rPr>
        <w:rFonts w:ascii="Arial" w:hAnsi="Arial" w:cs="Arial"/>
        <w:b/>
        <w:i/>
      </w:rPr>
      <w:t>Tdoc</w:t>
    </w:r>
    <w:proofErr w:type="spellEnd"/>
    <w:r w:rsidRPr="006B6649">
      <w:rPr>
        <w:rFonts w:ascii="Arial" w:hAnsi="Arial" w:cs="Arial"/>
        <w:b/>
        <w:i/>
      </w:rPr>
      <w:t xml:space="preserve"> S4-2000</w:t>
    </w:r>
    <w:r>
      <w:rPr>
        <w:rFonts w:ascii="Arial" w:hAnsi="Arial" w:cs="Arial"/>
        <w:b/>
        <w:i/>
      </w:rPr>
      <w:t>1</w:t>
    </w:r>
    <w:r>
      <w:rPr>
        <w:rFonts w:ascii="Arial" w:hAnsi="Arial" w:cs="Arial"/>
        <w:b/>
        <w:i/>
      </w:rPr>
      <w:t>8</w:t>
    </w:r>
    <w:bookmarkStart w:id="9" w:name="_GoBack"/>
    <w:bookmarkEnd w:id="9"/>
  </w:p>
  <w:p w14:paraId="48104274" w14:textId="77777777" w:rsidR="00192989" w:rsidRPr="006B6649" w:rsidRDefault="00192989" w:rsidP="00192989">
    <w:pPr>
      <w:tabs>
        <w:tab w:val="right" w:pos="9781"/>
      </w:tabs>
      <w:rPr>
        <w:rFonts w:ascii="Arial" w:hAnsi="Arial" w:cs="Arial"/>
        <w:b/>
        <w:lang w:val="en-US"/>
      </w:rPr>
    </w:pPr>
    <w:r w:rsidRPr="006B6649">
      <w:rPr>
        <w:rFonts w:ascii="Arial" w:hAnsi="Arial" w:cs="Arial"/>
      </w:rPr>
      <w:t>20</w:t>
    </w:r>
    <w:r w:rsidRPr="006B6649">
      <w:rPr>
        <w:rFonts w:ascii="Arial" w:hAnsi="Arial" w:cs="Arial"/>
        <w:vertAlign w:val="superscript"/>
      </w:rPr>
      <w:t>th</w:t>
    </w:r>
    <w:r w:rsidRPr="006B6649">
      <w:rPr>
        <w:rFonts w:ascii="Arial" w:hAnsi="Arial" w:cs="Arial"/>
      </w:rPr>
      <w:t>– 24</w:t>
    </w:r>
    <w:r w:rsidRPr="006B6649">
      <w:rPr>
        <w:rFonts w:ascii="Arial" w:hAnsi="Arial" w:cs="Arial"/>
        <w:vertAlign w:val="superscript"/>
      </w:rPr>
      <w:t>th</w:t>
    </w:r>
    <w:r w:rsidRPr="006B6649">
      <w:rPr>
        <w:rFonts w:ascii="Arial" w:hAnsi="Arial" w:cs="Arial"/>
      </w:rPr>
      <w:t xml:space="preserve"> January 2020, </w:t>
    </w:r>
    <w:proofErr w:type="spellStart"/>
    <w:r w:rsidRPr="006B6649">
      <w:rPr>
        <w:rFonts w:ascii="Arial" w:hAnsi="Arial" w:cs="Arial"/>
      </w:rPr>
      <w:t>Wrocław</w:t>
    </w:r>
    <w:proofErr w:type="spellEnd"/>
    <w:r w:rsidRPr="006B6649">
      <w:rPr>
        <w:rFonts w:ascii="Arial" w:hAnsi="Arial" w:cs="Arial"/>
      </w:rPr>
      <w:t>, Poland</w:t>
    </w:r>
    <w:r>
      <w:rPr>
        <w:rFonts w:ascii="Arial" w:hAnsi="Arial" w:cs="Arial"/>
      </w:rPr>
      <w:tab/>
      <w:t>Agenda Item: 5.3</w:t>
    </w:r>
  </w:p>
  <w:p w14:paraId="0AC53CEA" w14:textId="77777777" w:rsidR="00192989" w:rsidRDefault="0019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660973"/>
    <w:multiLevelType w:val="hybridMultilevel"/>
    <w:tmpl w:val="4D5635AA"/>
    <w:lvl w:ilvl="0" w:tplc="7386732E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3815"/>
    <w:rsid w:val="0007499F"/>
    <w:rsid w:val="00083597"/>
    <w:rsid w:val="000966A8"/>
    <w:rsid w:val="000A4339"/>
    <w:rsid w:val="000A5CA2"/>
    <w:rsid w:val="000C397B"/>
    <w:rsid w:val="000C6E5D"/>
    <w:rsid w:val="000E6125"/>
    <w:rsid w:val="000F5E4A"/>
    <w:rsid w:val="00113DBE"/>
    <w:rsid w:val="00113EA7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6EC0"/>
    <w:rsid w:val="001871EC"/>
    <w:rsid w:val="00192989"/>
    <w:rsid w:val="001A0DCD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2843"/>
    <w:rsid w:val="002229F1"/>
    <w:rsid w:val="00233F75"/>
    <w:rsid w:val="002445F8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5C74"/>
    <w:rsid w:val="00333E15"/>
    <w:rsid w:val="003449F4"/>
    <w:rsid w:val="003479B9"/>
    <w:rsid w:val="003571BC"/>
    <w:rsid w:val="0036090C"/>
    <w:rsid w:val="00361116"/>
    <w:rsid w:val="00362562"/>
    <w:rsid w:val="003626B9"/>
    <w:rsid w:val="0036403C"/>
    <w:rsid w:val="00385AAA"/>
    <w:rsid w:val="00385FB5"/>
    <w:rsid w:val="0038715D"/>
    <w:rsid w:val="00394DBF"/>
    <w:rsid w:val="003957A6"/>
    <w:rsid w:val="003A43EF"/>
    <w:rsid w:val="003B0EF8"/>
    <w:rsid w:val="003C7445"/>
    <w:rsid w:val="003E39A2"/>
    <w:rsid w:val="003E57AB"/>
    <w:rsid w:val="003F2BED"/>
    <w:rsid w:val="00400B49"/>
    <w:rsid w:val="0042044D"/>
    <w:rsid w:val="00443878"/>
    <w:rsid w:val="004539A8"/>
    <w:rsid w:val="004712CA"/>
    <w:rsid w:val="00473782"/>
    <w:rsid w:val="0047422E"/>
    <w:rsid w:val="0049090D"/>
    <w:rsid w:val="00494CB2"/>
    <w:rsid w:val="0049674B"/>
    <w:rsid w:val="004C0673"/>
    <w:rsid w:val="004C4E4E"/>
    <w:rsid w:val="004D114F"/>
    <w:rsid w:val="004F3816"/>
    <w:rsid w:val="0050586A"/>
    <w:rsid w:val="00516865"/>
    <w:rsid w:val="00516B34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6C2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0BF1"/>
    <w:rsid w:val="00645425"/>
    <w:rsid w:val="00647525"/>
    <w:rsid w:val="00647A71"/>
    <w:rsid w:val="006570B0"/>
    <w:rsid w:val="0066022F"/>
    <w:rsid w:val="006646A0"/>
    <w:rsid w:val="00681139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2AA9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65367"/>
    <w:rsid w:val="00775188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0D03"/>
    <w:rsid w:val="00822DC4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52A2"/>
    <w:rsid w:val="008B5123"/>
    <w:rsid w:val="008C18E8"/>
    <w:rsid w:val="008E0172"/>
    <w:rsid w:val="00936852"/>
    <w:rsid w:val="0094045D"/>
    <w:rsid w:val="009406B5"/>
    <w:rsid w:val="00946166"/>
    <w:rsid w:val="00954D70"/>
    <w:rsid w:val="00975E31"/>
    <w:rsid w:val="00983164"/>
    <w:rsid w:val="009972EF"/>
    <w:rsid w:val="009A2A00"/>
    <w:rsid w:val="009B5035"/>
    <w:rsid w:val="009C03E9"/>
    <w:rsid w:val="009C3160"/>
    <w:rsid w:val="009C7E32"/>
    <w:rsid w:val="009E766E"/>
    <w:rsid w:val="009F1960"/>
    <w:rsid w:val="009F715E"/>
    <w:rsid w:val="00A06659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63AF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4A45"/>
    <w:rsid w:val="00B66481"/>
    <w:rsid w:val="00B7189C"/>
    <w:rsid w:val="00B718A5"/>
    <w:rsid w:val="00B90AD6"/>
    <w:rsid w:val="00BA788A"/>
    <w:rsid w:val="00BB1113"/>
    <w:rsid w:val="00BB4983"/>
    <w:rsid w:val="00BB7597"/>
    <w:rsid w:val="00BC2AAB"/>
    <w:rsid w:val="00BC62E2"/>
    <w:rsid w:val="00BF71D1"/>
    <w:rsid w:val="00C06332"/>
    <w:rsid w:val="00C37820"/>
    <w:rsid w:val="00C42125"/>
    <w:rsid w:val="00C605E7"/>
    <w:rsid w:val="00C62814"/>
    <w:rsid w:val="00C67B25"/>
    <w:rsid w:val="00C748F7"/>
    <w:rsid w:val="00C74937"/>
    <w:rsid w:val="00C84273"/>
    <w:rsid w:val="00CB2599"/>
    <w:rsid w:val="00CD2139"/>
    <w:rsid w:val="00CD6848"/>
    <w:rsid w:val="00CE5986"/>
    <w:rsid w:val="00D104B2"/>
    <w:rsid w:val="00D4719B"/>
    <w:rsid w:val="00D647EF"/>
    <w:rsid w:val="00D73137"/>
    <w:rsid w:val="00D977A2"/>
    <w:rsid w:val="00DA1D47"/>
    <w:rsid w:val="00DD50DE"/>
    <w:rsid w:val="00DE3062"/>
    <w:rsid w:val="00E0581D"/>
    <w:rsid w:val="00E204DD"/>
    <w:rsid w:val="00E2657A"/>
    <w:rsid w:val="00E353EC"/>
    <w:rsid w:val="00E51F61"/>
    <w:rsid w:val="00E53C24"/>
    <w:rsid w:val="00E56E77"/>
    <w:rsid w:val="00E87795"/>
    <w:rsid w:val="00E90105"/>
    <w:rsid w:val="00E90722"/>
    <w:rsid w:val="00EB0CC4"/>
    <w:rsid w:val="00EB444D"/>
    <w:rsid w:val="00EC68E5"/>
    <w:rsid w:val="00ED052C"/>
    <w:rsid w:val="00ED5B66"/>
    <w:rsid w:val="00EE5C0D"/>
    <w:rsid w:val="00EF4792"/>
    <w:rsid w:val="00F02294"/>
    <w:rsid w:val="00F30DE7"/>
    <w:rsid w:val="00F35F57"/>
    <w:rsid w:val="00F50467"/>
    <w:rsid w:val="00F562A0"/>
    <w:rsid w:val="00F57289"/>
    <w:rsid w:val="00F57FA4"/>
    <w:rsid w:val="00FA02CB"/>
    <w:rsid w:val="00FA2177"/>
    <w:rsid w:val="00FB0783"/>
    <w:rsid w:val="00FB7A8B"/>
    <w:rsid w:val="00FC1256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0C6E5D"/>
    <w:pPr>
      <w:ind w:left="720"/>
      <w:contextualSpacing/>
    </w:pPr>
  </w:style>
  <w:style w:type="character" w:styleId="CommentReference">
    <w:name w:val="annotation reference"/>
    <w:basedOn w:val="DefaultParagraphFont"/>
    <w:rsid w:val="00800D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03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800D03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ITU-T/recommendations/index_sg.aspx?sg=1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rgen.gustafsson@ericsson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C3BE71020E7438EAC628974A1470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838BC-8444-48A3-BE6D-E413E8328BE7}"/>
      </w:docPartPr>
      <w:docPartBody>
        <w:p w:rsidR="006156B0" w:rsidRDefault="00242BF8" w:rsidP="00242BF8">
          <w:pPr>
            <w:pStyle w:val="DC3BE71020E7438EAC628974A1470D9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4E5E3272E754C79B7F91DF768178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2AFD4-CDCE-4661-9008-FBAF78213954}"/>
      </w:docPartPr>
      <w:docPartBody>
        <w:p w:rsidR="006156B0" w:rsidRDefault="00242BF8" w:rsidP="00242BF8">
          <w:pPr>
            <w:pStyle w:val="C4E5E3272E754C79B7F91DF76817890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42BF8"/>
    <w:rsid w:val="002507CD"/>
    <w:rsid w:val="00256D54"/>
    <w:rsid w:val="002A0AE4"/>
    <w:rsid w:val="002C50D5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56B0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D7300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2BF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C3BE71020E7438EAC628974A1470D95">
    <w:name w:val="DC3BE71020E7438EAC628974A1470D95"/>
    <w:rsid w:val="00242BF8"/>
    <w:rPr>
      <w:lang w:val="sv-SE" w:eastAsia="sv-SE"/>
    </w:rPr>
  </w:style>
  <w:style w:type="paragraph" w:customStyle="1" w:styleId="C4E5E3272E754C79B7F91DF76817890E">
    <w:name w:val="C4E5E3272E754C79B7F91DF76817890E"/>
    <w:rsid w:val="00242BF8"/>
    <w:rPr>
      <w:lang w:val="sv-SE" w:eastAsia="sv-SE"/>
    </w:rPr>
  </w:style>
  <w:style w:type="paragraph" w:customStyle="1" w:styleId="BCCB059D27BD401B87BD56010E393D61">
    <w:name w:val="BCCB059D27BD401B87BD56010E393D61"/>
    <w:rsid w:val="00242BF8"/>
    <w:rPr>
      <w:lang w:val="sv-SE" w:eastAsia="sv-S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>Information</Purpose>
    <Abstract xmlns="3f6fad35-1f81-480e-a4e5-6e5474dcfb96">The P.1204 series Recommendation “Video quality assessment of streaming services over reliable transport for resolutions up to 4K”, has recently been consented by ITU-T Study Group 12.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14/12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26 November - 5 December 2019</Place>
    <Observations xmlns="3f6fad35-1f81-480e-a4e5-6e5474dcfb96" xsi:nil="true"/>
    <DocumentSource xmlns="3f6fad35-1f81-480e-a4e5-6e5474dcfb96">Co-Rapporteurs Q14/12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regarding new consented Recommendation series ITU-T P.1204</vt:lpstr>
    </vt:vector>
  </TitlesOfParts>
  <Manager>ITU-T</Manager>
  <Company>International Telecommunication Union (ITU)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regarding new consented Recommendation series ITU-T P.1204</dc:title>
  <dc:subject/>
  <dc:creator>Co-Rapporteurs Q14/12</dc:creator>
  <cp:keywords>P.1204, QoE, adaptive streaming</cp:keywords>
  <dc:description>SG12-LS98  For: Geneva, 26 November - 5 December 2019_x000d_Document date: _x000d_Saved by ITU51013862 at 10:23:31 on 16/12/2019</dc:description>
  <cp:lastModifiedBy>Paolo Usai</cp:lastModifiedBy>
  <cp:revision>2</cp:revision>
  <cp:lastPrinted>2016-12-23T12:52:00Z</cp:lastPrinted>
  <dcterms:created xsi:type="dcterms:W3CDTF">2020-01-08T17:57:00Z</dcterms:created>
  <dcterms:modified xsi:type="dcterms:W3CDTF">2020-01-08T17:57:00Z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SG12-LS98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26 November - 5 December 2019</vt:lpwstr>
  </property>
  <property fmtid="{D5CDD505-2E9C-101B-9397-08002B2CF9AE}" pid="7" name="Docauthor">
    <vt:lpwstr>Co-Rapporteurs Q14/12</vt:lpwstr>
  </property>
</Properties>
</file>