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AB86" w14:textId="2E8AF464" w:rsidR="00CF54F0" w:rsidRPr="00580B33" w:rsidRDefault="00580B33" w:rsidP="00CF54F0">
      <w:pPr>
        <w:pStyle w:val="Header"/>
        <w:rPr>
          <w:i/>
          <w:sz w:val="24"/>
          <w:lang w:val="en-US"/>
        </w:rPr>
      </w:pPr>
      <w:r w:rsidRPr="003047D5">
        <w:rPr>
          <w:sz w:val="24"/>
        </w:rPr>
        <w:t xml:space="preserve">3GPP TSG-SA </w:t>
      </w:r>
      <w:r w:rsidR="00331896" w:rsidRPr="00331896">
        <w:rPr>
          <w:sz w:val="24"/>
        </w:rPr>
        <w:t>SA4-(AH) Video SWG post 132</w:t>
      </w:r>
      <w:r>
        <w:rPr>
          <w:sz w:val="24"/>
          <w:lang w:eastAsia="zh-CN"/>
        </w:rPr>
        <w:tab/>
      </w:r>
      <w:r w:rsidR="00680025">
        <w:rPr>
          <w:i/>
          <w:sz w:val="24"/>
          <w:lang w:val="en-US"/>
        </w:rPr>
        <w:tab/>
        <w:t xml:space="preserve"> </w:t>
      </w:r>
      <w:r w:rsidR="00CF54F0" w:rsidRPr="00580B33">
        <w:rPr>
          <w:i/>
          <w:sz w:val="24"/>
          <w:lang w:val="en-US"/>
        </w:rPr>
        <w:t xml:space="preserve">                 </w:t>
      </w:r>
      <w:r w:rsidR="00331896">
        <w:rPr>
          <w:i/>
          <w:sz w:val="24"/>
          <w:lang w:val="en-US"/>
        </w:rPr>
        <w:t xml:space="preserve">                </w:t>
      </w:r>
      <w:r w:rsidR="00CF54F0" w:rsidRPr="00580B33">
        <w:rPr>
          <w:i/>
          <w:sz w:val="24"/>
          <w:lang w:val="en-US"/>
        </w:rPr>
        <w:t xml:space="preserve">    </w:t>
      </w:r>
      <w:r w:rsidR="00680025" w:rsidRPr="00680025">
        <w:rPr>
          <w:sz w:val="24"/>
          <w:lang w:val="en-US"/>
        </w:rPr>
        <w:t>S4aV250046</w:t>
      </w:r>
    </w:p>
    <w:p w14:paraId="53299D7D" w14:textId="6DADA778" w:rsidR="003047D5" w:rsidRPr="003047D5" w:rsidRDefault="00331896" w:rsidP="00CF54F0">
      <w:pPr>
        <w:pStyle w:val="Header"/>
        <w:tabs>
          <w:tab w:val="right" w:pos="9639"/>
        </w:tabs>
        <w:rPr>
          <w:sz w:val="24"/>
        </w:rPr>
      </w:pPr>
      <w:r>
        <w:rPr>
          <w:sz w:val="24"/>
          <w:lang w:eastAsia="zh-CN"/>
        </w:rPr>
        <w:t>Online</w:t>
      </w:r>
      <w:r w:rsidR="00CF54F0" w:rsidRPr="00346D0A">
        <w:rPr>
          <w:sz w:val="24"/>
        </w:rPr>
        <w:t xml:space="preserve">, </w:t>
      </w:r>
      <w:r>
        <w:rPr>
          <w:rFonts w:hint="eastAsia"/>
          <w:sz w:val="24"/>
          <w:lang w:val="en-US" w:eastAsia="zh-CN"/>
        </w:rPr>
        <w:t>17</w:t>
      </w:r>
      <w:r w:rsidRPr="00331896">
        <w:rPr>
          <w:rFonts w:hint="eastAsia"/>
          <w:sz w:val="24"/>
          <w:vertAlign w:val="superscript"/>
          <w:lang w:val="en-US" w:eastAsia="zh-CN"/>
        </w:rPr>
        <w:t>th</w:t>
      </w:r>
      <w:r>
        <w:rPr>
          <w:rFonts w:hint="eastAsia"/>
          <w:sz w:val="24"/>
          <w:lang w:val="en-US" w:eastAsia="zh-CN"/>
        </w:rPr>
        <w:t xml:space="preserve"> </w:t>
      </w:r>
      <w:r>
        <w:rPr>
          <w:sz w:val="24"/>
          <w:lang w:val="en-US" w:eastAsia="zh-CN"/>
        </w:rPr>
        <w:t>of</w:t>
      </w:r>
      <w:r>
        <w:rPr>
          <w:sz w:val="24"/>
          <w:lang w:val="en-US"/>
        </w:rPr>
        <w:t xml:space="preserve"> June</w:t>
      </w:r>
      <w:r w:rsidR="00CF54F0" w:rsidRPr="00346D0A">
        <w:rPr>
          <w:sz w:val="24"/>
          <w:lang w:val="en-US"/>
        </w:rPr>
        <w:t xml:space="preserve"> </w:t>
      </w:r>
      <w:r w:rsidR="00CF54F0" w:rsidRPr="00346D0A">
        <w:rPr>
          <w:sz w:val="24"/>
        </w:rPr>
        <w:t>2025</w:t>
      </w:r>
      <w:r w:rsidR="00CF54F0">
        <w:rPr>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34E833A9"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331896">
        <w:rPr>
          <w:rFonts w:ascii="Arial" w:hAnsi="Arial" w:cs="Arial"/>
          <w:b/>
          <w:bCs/>
          <w:lang w:val="en-US" w:eastAsia="zh-CN"/>
        </w:rPr>
        <w:t>Huawei, HiSilicon</w:t>
      </w:r>
    </w:p>
    <w:p w14:paraId="18BE02D5" w14:textId="661AEC8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331896">
        <w:rPr>
          <w:rFonts w:ascii="Arial" w:hAnsi="Arial" w:cs="Arial"/>
          <w:b/>
          <w:bCs/>
          <w:lang w:val="en-US"/>
        </w:rPr>
        <w:t>Consideration</w:t>
      </w:r>
      <w:r w:rsidR="00DE191F">
        <w:rPr>
          <w:rFonts w:ascii="Arial" w:hAnsi="Arial" w:cs="Arial"/>
          <w:b/>
          <w:bCs/>
          <w:lang w:val="en-US"/>
        </w:rPr>
        <w:t>s</w:t>
      </w:r>
      <w:r w:rsidR="00331896">
        <w:rPr>
          <w:rFonts w:ascii="Arial" w:hAnsi="Arial" w:cs="Arial"/>
          <w:b/>
          <w:bCs/>
          <w:lang w:val="en-US"/>
        </w:rPr>
        <w:t xml:space="preserve"> for market relevant video codec usage</w:t>
      </w:r>
      <w:r w:rsidR="00DE191F">
        <w:rPr>
          <w:rFonts w:ascii="Arial" w:hAnsi="Arial" w:cs="Arial"/>
          <w:b/>
          <w:bCs/>
          <w:lang w:val="en-US"/>
        </w:rPr>
        <w:t xml:space="preserve"> based on SA4 specifications</w:t>
      </w:r>
      <w:r w:rsidR="00543DFF">
        <w:rPr>
          <w:rFonts w:ascii="Arial" w:hAnsi="Arial" w:cs="Arial"/>
          <w:b/>
          <w:bCs/>
          <w:lang w:val="en-US"/>
        </w:rPr>
        <w:t xml:space="preserve"> for conversational services</w:t>
      </w:r>
    </w:p>
    <w:p w14:paraId="4ED68054" w14:textId="1C40207D" w:rsidR="00CD2478" w:rsidRPr="00B214DA" w:rsidRDefault="00CD2478" w:rsidP="00CD2478">
      <w:pPr>
        <w:spacing w:after="120"/>
        <w:ind w:left="1985" w:hanging="1985"/>
        <w:rPr>
          <w:rFonts w:ascii="Arial" w:hAnsi="Arial" w:cs="Arial"/>
          <w:b/>
          <w:bCs/>
          <w:lang w:val="en-US" w:eastAsia="zh-CN"/>
        </w:rPr>
      </w:pPr>
      <w:r w:rsidRPr="00B214DA">
        <w:rPr>
          <w:rFonts w:ascii="Arial" w:hAnsi="Arial" w:cs="Arial"/>
          <w:b/>
          <w:bCs/>
          <w:lang w:val="en-US"/>
        </w:rPr>
        <w:t>Agenda item:</w:t>
      </w:r>
      <w:r w:rsidRPr="00B214DA">
        <w:rPr>
          <w:rFonts w:ascii="Arial" w:hAnsi="Arial" w:cs="Arial"/>
          <w:b/>
          <w:bCs/>
          <w:lang w:val="en-US"/>
        </w:rPr>
        <w:tab/>
      </w:r>
      <w:r w:rsidR="00680025">
        <w:rPr>
          <w:rFonts w:ascii="Arial" w:hAnsi="Arial" w:cs="Arial" w:hint="eastAsia"/>
          <w:b/>
          <w:bCs/>
          <w:lang w:val="en-US" w:eastAsia="zh-CN"/>
        </w:rPr>
        <w:t>4.3</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1605C09" w14:textId="632B1A7F" w:rsidR="00DE191F" w:rsidRDefault="00331896" w:rsidP="00FF26D9">
      <w:pPr>
        <w:rPr>
          <w:lang w:eastAsia="zh-CN"/>
        </w:rPr>
      </w:pPr>
      <w:r>
        <w:rPr>
          <w:lang w:eastAsia="zh-CN"/>
        </w:rPr>
        <w:t>In this paper we follow up on the LS S4-250763</w:t>
      </w:r>
      <w:r w:rsidR="00543DFF">
        <w:rPr>
          <w:lang w:eastAsia="zh-CN"/>
        </w:rPr>
        <w:t>,</w:t>
      </w:r>
      <w:r>
        <w:rPr>
          <w:lang w:eastAsia="zh-CN"/>
        </w:rPr>
        <w:t xml:space="preserve"> for which a draft response was written in the Fukuoka meeting: </w:t>
      </w:r>
      <w:r w:rsidRPr="00331896">
        <w:rPr>
          <w:lang w:eastAsia="zh-CN"/>
        </w:rPr>
        <w:t>S4-251045</w:t>
      </w:r>
      <w:r>
        <w:rPr>
          <w:lang w:eastAsia="zh-CN"/>
        </w:rPr>
        <w:t xml:space="preserve">. </w:t>
      </w:r>
      <w:r w:rsidR="00543DFF">
        <w:rPr>
          <w:lang w:eastAsia="zh-CN"/>
        </w:rPr>
        <w:t>The c</w:t>
      </w:r>
      <w:r>
        <w:rPr>
          <w:lang w:eastAsia="zh-CN"/>
        </w:rPr>
        <w:t>urrent</w:t>
      </w:r>
      <w:r w:rsidR="00543DFF">
        <w:rPr>
          <w:lang w:eastAsia="zh-CN"/>
        </w:rPr>
        <w:t xml:space="preserve"> draft</w:t>
      </w:r>
      <w:r>
        <w:rPr>
          <w:lang w:eastAsia="zh-CN"/>
        </w:rPr>
        <w:t xml:space="preserve"> response includes some</w:t>
      </w:r>
      <w:r w:rsidR="00680025">
        <w:rPr>
          <w:lang w:eastAsia="zh-CN"/>
        </w:rPr>
        <w:t xml:space="preserve"> discussion</w:t>
      </w:r>
      <w:r>
        <w:rPr>
          <w:lang w:eastAsia="zh-CN"/>
        </w:rPr>
        <w:t xml:space="preserve"> of the studies done in 3GPP SA4, mainly the 5G video codec study and the TR in 26.955. While we think this information will be useful and helpful for the community working on video codecs</w:t>
      </w:r>
      <w:r w:rsidR="00543DFF">
        <w:rPr>
          <w:lang w:eastAsia="zh-CN"/>
        </w:rPr>
        <w:t xml:space="preserve">, </w:t>
      </w:r>
      <w:r>
        <w:rPr>
          <w:lang w:eastAsia="zh-CN"/>
        </w:rPr>
        <w:t>a bit more is needed</w:t>
      </w:r>
      <w:r w:rsidR="00DE191F">
        <w:rPr>
          <w:lang w:eastAsia="zh-CN"/>
        </w:rPr>
        <w:t xml:space="preserve"> to cover the relevant SA4 implementations</w:t>
      </w:r>
      <w:r w:rsidR="00543DFF">
        <w:rPr>
          <w:lang w:eastAsia="zh-CN"/>
        </w:rPr>
        <w:t xml:space="preserve"> available in current 3GPP networks</w:t>
      </w:r>
      <w:r>
        <w:rPr>
          <w:lang w:eastAsia="zh-CN"/>
        </w:rPr>
        <w:t xml:space="preserve">. </w:t>
      </w:r>
    </w:p>
    <w:p w14:paraId="1BE50F9B" w14:textId="7FCC3149" w:rsidR="00DE191F" w:rsidRDefault="00331896" w:rsidP="00FF26D9">
      <w:pPr>
        <w:rPr>
          <w:lang w:eastAsia="zh-CN"/>
        </w:rPr>
      </w:pPr>
      <w:r>
        <w:rPr>
          <w:lang w:eastAsia="zh-CN"/>
        </w:rPr>
        <w:t>Some of the work mentioned are implemented over the top in practice</w:t>
      </w:r>
      <w:r w:rsidR="00543DFF">
        <w:rPr>
          <w:lang w:eastAsia="zh-CN"/>
        </w:rPr>
        <w:t xml:space="preserve"> and</w:t>
      </w:r>
      <w:r>
        <w:rPr>
          <w:lang w:eastAsia="zh-CN"/>
        </w:rPr>
        <w:t xml:space="preserve"> not using non SA4 specification for the implementation. </w:t>
      </w:r>
      <w:r w:rsidR="00DE191F">
        <w:rPr>
          <w:lang w:eastAsia="zh-CN"/>
        </w:rPr>
        <w:t xml:space="preserve"> </w:t>
      </w:r>
      <w:r w:rsidR="00543DFF">
        <w:rPr>
          <w:lang w:eastAsia="zh-CN"/>
        </w:rPr>
        <w:t>While this feedback is useful it does not relate to current specific SA4 based deployments. S</w:t>
      </w:r>
      <w:r w:rsidR="00DE191F">
        <w:rPr>
          <w:lang w:eastAsia="zh-CN"/>
        </w:rPr>
        <w:t xml:space="preserve">ome of the </w:t>
      </w:r>
      <w:r>
        <w:rPr>
          <w:lang w:eastAsia="zh-CN"/>
        </w:rPr>
        <w:t>feedback from our networ</w:t>
      </w:r>
      <w:r w:rsidR="00DE191F">
        <w:rPr>
          <w:lang w:eastAsia="zh-CN"/>
        </w:rPr>
        <w:t xml:space="preserve">ks departments </w:t>
      </w:r>
      <w:r>
        <w:rPr>
          <w:lang w:eastAsia="zh-CN"/>
        </w:rPr>
        <w:t xml:space="preserve">on the usage of IP media subsystem and the wireless network </w:t>
      </w:r>
      <w:r w:rsidR="00DE191F">
        <w:rPr>
          <w:lang w:eastAsia="zh-CN"/>
        </w:rPr>
        <w:t xml:space="preserve">should be taken into account </w:t>
      </w:r>
      <w:r w:rsidR="00543DFF">
        <w:rPr>
          <w:lang w:eastAsia="zh-CN"/>
        </w:rPr>
        <w:t xml:space="preserve">more </w:t>
      </w:r>
      <w:r w:rsidR="00DE191F">
        <w:rPr>
          <w:lang w:eastAsia="zh-CN"/>
        </w:rPr>
        <w:t>as it was lacking in the current draft LS response.</w:t>
      </w:r>
    </w:p>
    <w:p w14:paraId="6A1F4EB9" w14:textId="53797DC8" w:rsidR="00331896" w:rsidRPr="00792616" w:rsidRDefault="00331896" w:rsidP="00FF26D9">
      <w:pPr>
        <w:rPr>
          <w:lang w:eastAsia="zh-CN"/>
        </w:rPr>
      </w:pPr>
      <w:r>
        <w:rPr>
          <w:lang w:eastAsia="zh-CN"/>
        </w:rPr>
        <w:t>In this paper we highlight the importance of video codec usage in networks, mainly IP media subsystem and the 3GPP RAN/Core network</w:t>
      </w:r>
      <w:r w:rsidR="00543DFF">
        <w:rPr>
          <w:lang w:eastAsia="zh-CN"/>
        </w:rPr>
        <w:t>. For usage in these cases</w:t>
      </w:r>
      <w:r w:rsidR="00DE191F">
        <w:rPr>
          <w:lang w:eastAsia="zh-CN"/>
        </w:rPr>
        <w:t xml:space="preserve"> SA4 has developed related, relevant and deployed stage 3 specifications</w:t>
      </w:r>
      <w:r>
        <w:rPr>
          <w:lang w:eastAsia="zh-CN"/>
        </w:rPr>
        <w:t>.</w:t>
      </w:r>
    </w:p>
    <w:p w14:paraId="4B17D139" w14:textId="46583AC5" w:rsidR="00CD2478" w:rsidRPr="006B5418" w:rsidRDefault="00CD2478" w:rsidP="00427D1D">
      <w:pPr>
        <w:pStyle w:val="CRCoverPage"/>
        <w:rPr>
          <w:b/>
          <w:lang w:val="en-US"/>
        </w:rPr>
      </w:pPr>
      <w:r w:rsidRPr="006B5418">
        <w:rPr>
          <w:b/>
          <w:lang w:val="en-US"/>
        </w:rPr>
        <w:t xml:space="preserve">2. </w:t>
      </w:r>
      <w:r w:rsidR="00331896">
        <w:rPr>
          <w:b/>
          <w:lang w:val="en-US"/>
        </w:rPr>
        <w:t>IP Media Subsystem</w:t>
      </w:r>
    </w:p>
    <w:p w14:paraId="6BC25896" w14:textId="26BAF6CD" w:rsidR="00CD2478" w:rsidRDefault="00331896" w:rsidP="00CD2478">
      <w:pPr>
        <w:rPr>
          <w:lang w:val="en-US" w:eastAsia="zh-CN"/>
        </w:rPr>
      </w:pPr>
      <w:r>
        <w:rPr>
          <w:lang w:val="en-US" w:eastAsia="zh-CN"/>
        </w:rPr>
        <w:t xml:space="preserve">While the base architecture of the IP media subsystem </w:t>
      </w:r>
      <w:r w:rsidR="00DE191F">
        <w:rPr>
          <w:lang w:val="en-US" w:eastAsia="zh-CN"/>
        </w:rPr>
        <w:t xml:space="preserve">stage 2 </w:t>
      </w:r>
      <w:r>
        <w:rPr>
          <w:lang w:val="en-US" w:eastAsia="zh-CN"/>
        </w:rPr>
        <w:t>is specified by SA</w:t>
      </w:r>
      <w:r w:rsidR="00543DFF">
        <w:rPr>
          <w:lang w:val="en-US" w:eastAsia="zh-CN"/>
        </w:rPr>
        <w:t xml:space="preserve"> WG </w:t>
      </w:r>
      <w:r>
        <w:rPr>
          <w:lang w:val="en-US" w:eastAsia="zh-CN"/>
        </w:rPr>
        <w:t>2</w:t>
      </w:r>
      <w:r w:rsidR="00543DFF">
        <w:rPr>
          <w:lang w:val="en-US" w:eastAsia="zh-CN"/>
        </w:rPr>
        <w:t>,</w:t>
      </w:r>
      <w:r w:rsidR="00DE191F">
        <w:rPr>
          <w:lang w:val="en-US" w:eastAsia="zh-CN"/>
        </w:rPr>
        <w:t xml:space="preserve"> </w:t>
      </w:r>
      <w:r>
        <w:rPr>
          <w:lang w:val="en-US" w:eastAsia="zh-CN"/>
        </w:rPr>
        <w:t>important stage 3 mainly on the codec</w:t>
      </w:r>
      <w:r w:rsidR="00543DFF">
        <w:rPr>
          <w:lang w:val="en-US" w:eastAsia="zh-CN"/>
        </w:rPr>
        <w:t xml:space="preserve"> and RTP</w:t>
      </w:r>
      <w:r>
        <w:rPr>
          <w:lang w:val="en-US" w:eastAsia="zh-CN"/>
        </w:rPr>
        <w:t xml:space="preserve"> usage is specified by SA4 such as in TS 26.114. Current video and voice call based on IMS currently make use of this specification that currently specifies the following codec usage: </w:t>
      </w:r>
    </w:p>
    <w:p w14:paraId="2AF0027E" w14:textId="77777777" w:rsidR="00331896" w:rsidRDefault="00331896" w:rsidP="00331896">
      <w:pPr>
        <w:rPr>
          <w:lang w:eastAsia="zh-CN"/>
        </w:rPr>
      </w:pPr>
      <w:r>
        <w:rPr>
          <w:lang w:eastAsia="zh-CN"/>
        </w:rPr>
        <w:t>MTSI clients in terminals offering video communication shall support:</w:t>
      </w:r>
    </w:p>
    <w:p w14:paraId="549C692C" w14:textId="77777777" w:rsidR="00331896" w:rsidRDefault="00331896" w:rsidP="00331896">
      <w:pPr>
        <w:rPr>
          <w:lang w:eastAsia="zh-CN"/>
        </w:rPr>
      </w:pPr>
      <w:r>
        <w:rPr>
          <w:lang w:eastAsia="zh-CN"/>
        </w:rPr>
        <w:t>-</w:t>
      </w:r>
      <w:r>
        <w:rPr>
          <w:lang w:eastAsia="zh-CN"/>
        </w:rPr>
        <w:tab/>
        <w:t>H.264 (AVC) Constrained Baseline Profile (CBP) Level 1.2;</w:t>
      </w:r>
    </w:p>
    <w:p w14:paraId="0F7BAF2E" w14:textId="77777777" w:rsidR="00331896" w:rsidRDefault="00331896" w:rsidP="00331896">
      <w:pPr>
        <w:rPr>
          <w:lang w:eastAsia="zh-CN"/>
        </w:rPr>
      </w:pPr>
      <w:r>
        <w:rPr>
          <w:lang w:eastAsia="zh-CN"/>
        </w:rPr>
        <w:t>-</w:t>
      </w:r>
      <w:r>
        <w:rPr>
          <w:lang w:eastAsia="zh-CN"/>
        </w:rPr>
        <w:tab/>
        <w:t xml:space="preserve">H.265 (HEVC) Main Profile, Main Tier, Level 3.1. The only exception to this requirement is for the MTSI client in constrained terminal offering video communication, in which case the MTSI client in constrained terminal should support H.265 (HEVC) Main Profile, Main Tier, </w:t>
      </w:r>
      <w:proofErr w:type="gramStart"/>
      <w:r>
        <w:rPr>
          <w:lang w:eastAsia="zh-CN"/>
        </w:rPr>
        <w:t>Level</w:t>
      </w:r>
      <w:proofErr w:type="gramEnd"/>
      <w:r>
        <w:rPr>
          <w:lang w:eastAsia="zh-CN"/>
        </w:rPr>
        <w:t xml:space="preserve"> 3.1.</w:t>
      </w:r>
    </w:p>
    <w:p w14:paraId="16FC244C" w14:textId="77777777" w:rsidR="00331896" w:rsidRDefault="00331896" w:rsidP="00331896">
      <w:pPr>
        <w:rPr>
          <w:lang w:eastAsia="zh-CN"/>
        </w:rPr>
      </w:pPr>
      <w:r>
        <w:rPr>
          <w:lang w:eastAsia="zh-CN"/>
        </w:rPr>
        <w:t>In addition, they should support:</w:t>
      </w:r>
      <w:r>
        <w:rPr>
          <w:lang w:eastAsia="zh-CN"/>
        </w:rPr>
        <w:tab/>
      </w:r>
    </w:p>
    <w:p w14:paraId="62092E01" w14:textId="77777777" w:rsidR="00331896" w:rsidRDefault="00331896" w:rsidP="00331896">
      <w:pPr>
        <w:rPr>
          <w:lang w:eastAsia="zh-CN"/>
        </w:rPr>
      </w:pPr>
      <w:r>
        <w:rPr>
          <w:lang w:eastAsia="zh-CN"/>
        </w:rPr>
        <w:t>-</w:t>
      </w:r>
      <w:r>
        <w:rPr>
          <w:lang w:eastAsia="zh-CN"/>
        </w:rPr>
        <w:tab/>
        <w:t>H.264 (AVC) Constrained High Profile (CHP) Level 4.0;</w:t>
      </w:r>
    </w:p>
    <w:p w14:paraId="394244F1" w14:textId="1536D7A0" w:rsidR="00331896" w:rsidRDefault="00331896" w:rsidP="00331896">
      <w:pPr>
        <w:rPr>
          <w:lang w:eastAsia="zh-CN"/>
        </w:rPr>
      </w:pPr>
      <w:r>
        <w:rPr>
          <w:lang w:eastAsia="zh-CN"/>
        </w:rPr>
        <w:t>-</w:t>
      </w:r>
      <w:r>
        <w:rPr>
          <w:lang w:eastAsia="zh-CN"/>
        </w:rPr>
        <w:tab/>
        <w:t>H.265 (HEVC) Main Profile, Main Tier, Level 4.0.</w:t>
      </w:r>
    </w:p>
    <w:p w14:paraId="73FAC0E1" w14:textId="1A5BC75A" w:rsidR="00331896" w:rsidRDefault="00DE191F" w:rsidP="00331896">
      <w:pPr>
        <w:rPr>
          <w:lang w:eastAsia="zh-CN"/>
        </w:rPr>
      </w:pPr>
      <w:r>
        <w:rPr>
          <w:lang w:eastAsia="zh-CN"/>
        </w:rPr>
        <w:t>TS 26.114</w:t>
      </w:r>
      <w:r w:rsidR="00331896">
        <w:rPr>
          <w:lang w:eastAsia="zh-CN"/>
        </w:rPr>
        <w:t xml:space="preserve"> has relied on RTP (real time transmission protocol) and covers some specific handling the sequence headers</w:t>
      </w:r>
      <w:r>
        <w:rPr>
          <w:lang w:eastAsia="zh-CN"/>
        </w:rPr>
        <w:t xml:space="preserve"> exchange</w:t>
      </w:r>
      <w:r w:rsidR="00331896">
        <w:rPr>
          <w:lang w:eastAsia="zh-CN"/>
        </w:rPr>
        <w:t>.</w:t>
      </w:r>
    </w:p>
    <w:p w14:paraId="010CB7D9" w14:textId="77777777" w:rsidR="00DE191F" w:rsidRDefault="00331896" w:rsidP="00331896">
      <w:pPr>
        <w:rPr>
          <w:lang w:eastAsia="zh-CN"/>
        </w:rPr>
      </w:pPr>
      <w:r>
        <w:rPr>
          <w:lang w:eastAsia="zh-CN"/>
        </w:rPr>
        <w:t>Due to this dependency special emphasis on RTP usage makes sense as this is used in the IP media subsystem</w:t>
      </w:r>
      <w:r w:rsidR="00DE191F">
        <w:rPr>
          <w:lang w:eastAsia="zh-CN"/>
        </w:rPr>
        <w:t xml:space="preserve"> in the LS</w:t>
      </w:r>
      <w:r>
        <w:rPr>
          <w:lang w:eastAsia="zh-CN"/>
        </w:rPr>
        <w:t>.</w:t>
      </w:r>
      <w:r w:rsidR="00DE191F">
        <w:rPr>
          <w:lang w:eastAsia="zh-CN"/>
        </w:rPr>
        <w:t xml:space="preserve"> </w:t>
      </w:r>
    </w:p>
    <w:p w14:paraId="11D1D65C" w14:textId="6952FDA4" w:rsidR="00331896" w:rsidRPr="00DE191F" w:rsidRDefault="00DE191F" w:rsidP="00331896">
      <w:pPr>
        <w:rPr>
          <w:lang w:eastAsia="zh-CN"/>
        </w:rPr>
      </w:pPr>
      <w:r>
        <w:rPr>
          <w:lang w:eastAsia="zh-CN"/>
        </w:rPr>
        <w:t xml:space="preserve">In addition, the specification should be mentioned as it represents a significant market </w:t>
      </w:r>
      <w:r>
        <w:rPr>
          <w:i/>
          <w:lang w:eastAsia="zh-CN"/>
        </w:rPr>
        <w:t xml:space="preserve">that relies </w:t>
      </w:r>
      <w:r>
        <w:rPr>
          <w:lang w:eastAsia="zh-CN"/>
        </w:rPr>
        <w:t>on 3GPP SA4 specifications</w:t>
      </w:r>
      <w:r w:rsidR="00543DFF">
        <w:rPr>
          <w:lang w:eastAsia="zh-CN"/>
        </w:rPr>
        <w:t xml:space="preserve"> and the way the codec is used matters as this is used in existing deployments</w:t>
      </w:r>
      <w:r>
        <w:rPr>
          <w:lang w:eastAsia="zh-CN"/>
        </w:rPr>
        <w:t>.</w:t>
      </w:r>
      <w:r w:rsidR="00543DFF">
        <w:rPr>
          <w:lang w:eastAsia="zh-CN"/>
        </w:rPr>
        <w:t xml:space="preserve"> Therefore this should be included in the LS response.</w:t>
      </w:r>
    </w:p>
    <w:p w14:paraId="6C769E68" w14:textId="7443233E" w:rsidR="00331896" w:rsidRPr="006B5418" w:rsidRDefault="00331896" w:rsidP="00331896">
      <w:pPr>
        <w:pStyle w:val="CRCoverPage"/>
        <w:rPr>
          <w:b/>
          <w:lang w:val="en-US"/>
        </w:rPr>
      </w:pPr>
      <w:r>
        <w:rPr>
          <w:b/>
          <w:lang w:val="en-US"/>
        </w:rPr>
        <w:t>3</w:t>
      </w:r>
      <w:r w:rsidRPr="006B5418">
        <w:rPr>
          <w:b/>
          <w:lang w:val="en-US"/>
        </w:rPr>
        <w:t xml:space="preserve">. </w:t>
      </w:r>
      <w:r>
        <w:rPr>
          <w:b/>
          <w:lang w:val="en-US"/>
        </w:rPr>
        <w:t>IP Delivery in 3GPP RAN and low latency XR context</w:t>
      </w:r>
    </w:p>
    <w:p w14:paraId="7554D053" w14:textId="7BF75F24" w:rsidR="00C7458D" w:rsidRDefault="00C7458D" w:rsidP="00C7458D">
      <w:pPr>
        <w:rPr>
          <w:lang w:val="en-US" w:eastAsia="zh-CN"/>
        </w:rPr>
      </w:pPr>
      <w:r>
        <w:rPr>
          <w:lang w:val="en-US" w:eastAsia="zh-CN"/>
        </w:rPr>
        <w:t xml:space="preserve">IP media subsystem deployed in the 5G network enables optimizing the (real-time) transmission using 5G </w:t>
      </w:r>
      <w:r w:rsidR="00DE191F">
        <w:rPr>
          <w:lang w:val="en-US" w:eastAsia="zh-CN"/>
        </w:rPr>
        <w:t>core network and support for</w:t>
      </w:r>
      <w:r>
        <w:rPr>
          <w:lang w:val="en-US" w:eastAsia="zh-CN"/>
        </w:rPr>
        <w:t xml:space="preserve"> Quality of Service (</w:t>
      </w:r>
      <w:proofErr w:type="spellStart"/>
      <w:r>
        <w:rPr>
          <w:lang w:val="en-US" w:eastAsia="zh-CN"/>
        </w:rPr>
        <w:t>QoS</w:t>
      </w:r>
      <w:proofErr w:type="spellEnd"/>
      <w:r>
        <w:rPr>
          <w:lang w:val="en-US" w:eastAsia="zh-CN"/>
        </w:rPr>
        <w:t>)</w:t>
      </w:r>
      <w:r w:rsidR="00543DFF">
        <w:rPr>
          <w:lang w:val="en-US" w:eastAsia="zh-CN"/>
        </w:rPr>
        <w:t xml:space="preserve">. The 5G core network </w:t>
      </w:r>
      <w:r w:rsidR="00DE191F">
        <w:rPr>
          <w:lang w:val="en-US" w:eastAsia="zh-CN"/>
        </w:rPr>
        <w:t>enable</w:t>
      </w:r>
      <w:r w:rsidR="00543DFF">
        <w:rPr>
          <w:lang w:val="en-US" w:eastAsia="zh-CN"/>
        </w:rPr>
        <w:t>s</w:t>
      </w:r>
      <w:r w:rsidR="00DE191F">
        <w:rPr>
          <w:lang w:val="en-US" w:eastAsia="zh-CN"/>
        </w:rPr>
        <w:t xml:space="preserve"> </w:t>
      </w:r>
      <w:r>
        <w:rPr>
          <w:lang w:val="en-US" w:eastAsia="zh-CN"/>
        </w:rPr>
        <w:t xml:space="preserve">direct connectivity to an IMS network. </w:t>
      </w:r>
    </w:p>
    <w:p w14:paraId="0CAB4835" w14:textId="2FD96FE5" w:rsidR="00C7458D" w:rsidRDefault="00331896" w:rsidP="00331896">
      <w:pPr>
        <w:rPr>
          <w:lang w:val="en-US" w:eastAsia="zh-CN"/>
        </w:rPr>
      </w:pPr>
      <w:r>
        <w:rPr>
          <w:rFonts w:hint="eastAsia"/>
          <w:lang w:val="en-US" w:eastAsia="zh-CN"/>
        </w:rPr>
        <w:t>In</w:t>
      </w:r>
      <w:r w:rsidR="00DE191F">
        <w:rPr>
          <w:lang w:val="en-US" w:eastAsia="zh-CN"/>
        </w:rPr>
        <w:t xml:space="preserve"> addition,</w:t>
      </w:r>
      <w:r>
        <w:rPr>
          <w:rFonts w:hint="eastAsia"/>
          <w:lang w:val="en-US" w:eastAsia="zh-CN"/>
        </w:rPr>
        <w:t xml:space="preserve"> 5G low latency XR</w:t>
      </w:r>
      <w:r w:rsidR="00DE191F">
        <w:rPr>
          <w:lang w:val="en-US" w:eastAsia="zh-CN"/>
        </w:rPr>
        <w:t>, split rendering</w:t>
      </w:r>
      <w:r>
        <w:rPr>
          <w:rFonts w:hint="eastAsia"/>
          <w:lang w:val="en-US" w:eastAsia="zh-CN"/>
        </w:rPr>
        <w:t xml:space="preserve"> and conversational services have been considered as </w:t>
      </w:r>
      <w:r w:rsidR="00DE191F">
        <w:rPr>
          <w:lang w:val="en-US" w:eastAsia="zh-CN"/>
        </w:rPr>
        <w:t>some of the key</w:t>
      </w:r>
      <w:r>
        <w:rPr>
          <w:rFonts w:hint="eastAsia"/>
          <w:lang w:val="en-US" w:eastAsia="zh-CN"/>
        </w:rPr>
        <w:t xml:space="preserve"> use cases</w:t>
      </w:r>
      <w:r w:rsidR="00543DFF">
        <w:rPr>
          <w:lang w:val="en-US" w:eastAsia="zh-CN"/>
        </w:rPr>
        <w:t xml:space="preserve"> in SA4</w:t>
      </w:r>
      <w:r>
        <w:rPr>
          <w:rFonts w:hint="eastAsia"/>
          <w:lang w:val="en-US" w:eastAsia="zh-CN"/>
        </w:rPr>
        <w:t>.</w:t>
      </w:r>
      <w:r>
        <w:rPr>
          <w:lang w:val="en-US" w:eastAsia="zh-CN"/>
        </w:rPr>
        <w:t xml:space="preserve"> </w:t>
      </w:r>
    </w:p>
    <w:p w14:paraId="4CCAC235" w14:textId="405061E3" w:rsidR="00331896" w:rsidRDefault="00331896" w:rsidP="00331896">
      <w:pPr>
        <w:rPr>
          <w:lang w:val="en-US" w:eastAsia="zh-CN"/>
        </w:rPr>
      </w:pPr>
      <w:r>
        <w:rPr>
          <w:lang w:val="en-US" w:eastAsia="zh-CN"/>
        </w:rPr>
        <w:lastRenderedPageBreak/>
        <w:t>While studies on</w:t>
      </w:r>
      <w:r w:rsidR="00C7458D">
        <w:rPr>
          <w:lang w:val="en-US" w:eastAsia="zh-CN"/>
        </w:rPr>
        <w:t xml:space="preserve"> XR</w:t>
      </w:r>
      <w:r>
        <w:rPr>
          <w:lang w:val="en-US" w:eastAsia="zh-CN"/>
        </w:rPr>
        <w:t xml:space="preserve"> this are mentioned, XR does have a major normative implication on the </w:t>
      </w:r>
      <w:r w:rsidR="00DE191F">
        <w:rPr>
          <w:lang w:val="en-US" w:eastAsia="zh-CN"/>
        </w:rPr>
        <w:t>NG-</w:t>
      </w:r>
      <w:r>
        <w:rPr>
          <w:lang w:val="en-US" w:eastAsia="zh-CN"/>
        </w:rPr>
        <w:t xml:space="preserve">RAN </w:t>
      </w:r>
      <w:r w:rsidR="00DE191F">
        <w:rPr>
          <w:lang w:val="en-US" w:eastAsia="zh-CN"/>
        </w:rPr>
        <w:t xml:space="preserve">and 5G core </w:t>
      </w:r>
      <w:r>
        <w:rPr>
          <w:lang w:val="en-US" w:eastAsia="zh-CN"/>
        </w:rPr>
        <w:t>for RTP transmission cases</w:t>
      </w:r>
      <w:r w:rsidR="00C7458D">
        <w:rPr>
          <w:lang w:val="en-US" w:eastAsia="zh-CN"/>
        </w:rPr>
        <w:t xml:space="preserve"> in 5G mobile network and for IMS and other 3GPP services</w:t>
      </w:r>
      <w:r>
        <w:rPr>
          <w:lang w:val="en-US" w:eastAsia="zh-CN"/>
        </w:rPr>
        <w:t xml:space="preserve">. </w:t>
      </w:r>
    </w:p>
    <w:p w14:paraId="70A744B4" w14:textId="3443A139" w:rsidR="00331896" w:rsidRDefault="00331896" w:rsidP="00331896">
      <w:pPr>
        <w:rPr>
          <w:lang w:val="en-US" w:eastAsia="zh-CN"/>
        </w:rPr>
      </w:pPr>
      <w:r>
        <w:rPr>
          <w:lang w:val="en-US" w:eastAsia="zh-CN"/>
        </w:rPr>
        <w:t xml:space="preserve">As an example we give the downlink reception of RTP XR stream over the 5G radio access network. </w:t>
      </w:r>
    </w:p>
    <w:p w14:paraId="3780A930" w14:textId="66C80D4A" w:rsidR="00C7458D" w:rsidRDefault="00C7458D" w:rsidP="00331896">
      <w:pPr>
        <w:rPr>
          <w:lang w:val="en-US" w:eastAsia="zh-CN"/>
        </w:rPr>
      </w:pPr>
      <w:r>
        <w:rPr>
          <w:lang w:val="en-US" w:eastAsia="zh-CN"/>
        </w:rPr>
        <w:t>The RTP stream is potentially marked with PDU Set information relative to the video syntax (see TS 26.522 for more details using HEVC or AVC). If this information is not available the 5G core can still detect PDU set information based on the AVC or HEVC syntax (see annex</w:t>
      </w:r>
      <w:r w:rsidR="00DE191F">
        <w:rPr>
          <w:lang w:val="en-US" w:eastAsia="zh-CN"/>
        </w:rPr>
        <w:t>es</w:t>
      </w:r>
      <w:r>
        <w:rPr>
          <w:lang w:val="en-US" w:eastAsia="zh-CN"/>
        </w:rPr>
        <w:t xml:space="preserve"> of TS 26.522 for more details). </w:t>
      </w:r>
    </w:p>
    <w:p w14:paraId="004B4484" w14:textId="475F8C63" w:rsidR="00C7458D" w:rsidRDefault="00C7458D" w:rsidP="00331896">
      <w:pPr>
        <w:rPr>
          <w:lang w:val="en-US" w:eastAsia="zh-CN"/>
        </w:rPr>
      </w:pPr>
      <w:r>
        <w:rPr>
          <w:lang w:val="en-US" w:eastAsia="zh-CN"/>
        </w:rPr>
        <w:t xml:space="preserve">The 5G core transmits packets to NG RAN using GTP-U (see TS 29.281) including PDU set related metadata. The NG RAN can then use this information to apply congestion control and prioritization over highly fluctuating channel, prioritizing packets with lower delay requirements or higher PDU set importance (PSI).  </w:t>
      </w:r>
    </w:p>
    <w:p w14:paraId="6C425263" w14:textId="16EA40F8" w:rsidR="00C7458D" w:rsidRDefault="00C7458D" w:rsidP="00331896">
      <w:pPr>
        <w:rPr>
          <w:lang w:val="en-US" w:eastAsia="zh-CN"/>
        </w:rPr>
      </w:pPr>
      <w:r>
        <w:rPr>
          <w:lang w:val="en-US" w:eastAsia="zh-CN"/>
        </w:rPr>
        <w:t>I</w:t>
      </w:r>
      <w:r w:rsidR="00DE191F">
        <w:rPr>
          <w:lang w:val="en-US" w:eastAsia="zh-CN"/>
        </w:rPr>
        <w:t>t is important to note that</w:t>
      </w:r>
      <w:r>
        <w:rPr>
          <w:lang w:val="en-US" w:eastAsia="zh-CN"/>
        </w:rPr>
        <w:t xml:space="preserve"> low latency case</w:t>
      </w:r>
      <w:r w:rsidR="00DE191F">
        <w:rPr>
          <w:lang w:val="en-US" w:eastAsia="zh-CN"/>
        </w:rPr>
        <w:t>s</w:t>
      </w:r>
      <w:r>
        <w:rPr>
          <w:lang w:val="en-US" w:eastAsia="zh-CN"/>
        </w:rPr>
        <w:t xml:space="preserve"> it is not always possible</w:t>
      </w:r>
      <w:r w:rsidR="00DE191F">
        <w:rPr>
          <w:lang w:val="en-US" w:eastAsia="zh-CN"/>
        </w:rPr>
        <w:t xml:space="preserve"> for NG-RAN</w:t>
      </w:r>
      <w:r>
        <w:rPr>
          <w:lang w:val="en-US" w:eastAsia="zh-CN"/>
        </w:rPr>
        <w:t xml:space="preserve"> to allocate or buffer resources and groups of packets (PDU Sets) may be discarded based on their relevance.</w:t>
      </w:r>
      <w:r w:rsidR="00543DFF">
        <w:rPr>
          <w:lang w:val="en-US" w:eastAsia="zh-CN"/>
        </w:rPr>
        <w:t xml:space="preserve"> In these cases, due to the low latency constraints buffering and other ways to avoid this cannot be pro-actively used.</w:t>
      </w:r>
    </w:p>
    <w:p w14:paraId="69EAB9E2" w14:textId="5B0C983A" w:rsidR="00C7458D" w:rsidRDefault="00543DFF" w:rsidP="00331896">
      <w:pPr>
        <w:rPr>
          <w:lang w:val="en-US" w:eastAsia="zh-CN"/>
        </w:rPr>
      </w:pPr>
      <w:r>
        <w:rPr>
          <w:lang w:val="en-US" w:eastAsia="zh-CN"/>
        </w:rPr>
        <w:t xml:space="preserve">Some </w:t>
      </w:r>
      <w:r w:rsidR="00C7458D">
        <w:rPr>
          <w:lang w:val="en-US" w:eastAsia="zh-CN"/>
        </w:rPr>
        <w:t>details are described in TS 25.622</w:t>
      </w:r>
      <w:r>
        <w:rPr>
          <w:lang w:val="en-US" w:eastAsia="zh-CN"/>
        </w:rPr>
        <w:t>, mainly on using the RTP binding,</w:t>
      </w:r>
      <w:r w:rsidR="00C7458D">
        <w:rPr>
          <w:lang w:val="en-US" w:eastAsia="zh-CN"/>
        </w:rPr>
        <w:t xml:space="preserve"> and we recommend taking this into account in the response LS</w:t>
      </w:r>
      <w:r w:rsidR="00DE191F">
        <w:rPr>
          <w:lang w:val="en-US" w:eastAsia="zh-CN"/>
        </w:rPr>
        <w:t>, as NG-RAN and 5G core currently rely on identification of video bit-stream syntax elements</w:t>
      </w:r>
      <w:r w:rsidR="00C7458D">
        <w:rPr>
          <w:lang w:val="en-US" w:eastAsia="zh-CN"/>
        </w:rPr>
        <w:t>.</w:t>
      </w:r>
      <w:r>
        <w:rPr>
          <w:lang w:val="en-US" w:eastAsia="zh-CN"/>
        </w:rPr>
        <w:t xml:space="preserve"> </w:t>
      </w:r>
    </w:p>
    <w:p w14:paraId="5C09E103" w14:textId="163BB6C1" w:rsidR="00543DFF" w:rsidRDefault="00543DFF" w:rsidP="00331896">
      <w:pPr>
        <w:rPr>
          <w:lang w:val="en-US" w:eastAsia="zh-CN"/>
        </w:rPr>
      </w:pPr>
      <w:r>
        <w:rPr>
          <w:lang w:val="en-US" w:eastAsia="zh-CN"/>
        </w:rPr>
        <w:t>SA4 developed stage 3 specification in TS 26.522 for supporting this use of the video codec in the RAN for IMS and other real time communication services using RTP.</w:t>
      </w:r>
    </w:p>
    <w:p w14:paraId="30FCD021" w14:textId="22DDEF38" w:rsidR="00331896" w:rsidRDefault="00C7458D" w:rsidP="00331896">
      <w:pPr>
        <w:rPr>
          <w:lang w:val="en-US" w:eastAsia="zh-CN"/>
        </w:rPr>
      </w:pPr>
      <w:r>
        <w:rPr>
          <w:noProof/>
          <w:lang w:val="en-US" w:eastAsia="zh-CN"/>
        </w:rPr>
        <mc:AlternateContent>
          <mc:Choice Requires="wps">
            <w:drawing>
              <wp:anchor distT="0" distB="0" distL="114300" distR="114300" simplePos="0" relativeHeight="251674624" behindDoc="0" locked="0" layoutInCell="1" allowOverlap="1" wp14:anchorId="18594196" wp14:editId="1E6646CA">
                <wp:simplePos x="0" y="0"/>
                <wp:positionH relativeFrom="margin">
                  <wp:posOffset>1072969</wp:posOffset>
                </wp:positionH>
                <wp:positionV relativeFrom="paragraph">
                  <wp:posOffset>143945</wp:posOffset>
                </wp:positionV>
                <wp:extent cx="548640" cy="156754"/>
                <wp:effectExtent l="19050" t="19050" r="22860" b="34290"/>
                <wp:wrapNone/>
                <wp:docPr id="11" name="Right Arrow 11"/>
                <wp:cNvGraphicFramePr/>
                <a:graphic xmlns:a="http://schemas.openxmlformats.org/drawingml/2006/main">
                  <a:graphicData uri="http://schemas.microsoft.com/office/word/2010/wordprocessingShape">
                    <wps:wsp>
                      <wps:cNvSpPr/>
                      <wps:spPr>
                        <a:xfrm rot="10800000">
                          <a:off x="0" y="0"/>
                          <a:ext cx="548640" cy="15675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67EE05" w14:textId="77777777" w:rsidR="00C7458D" w:rsidRPr="00C7458D" w:rsidRDefault="00C7458D" w:rsidP="00C7458D">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9419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 o:spid="_x0000_s1026" type="#_x0000_t13" style="position:absolute;margin-left:84.5pt;margin-top:11.35pt;width:43.2pt;height:12.35pt;rotation:180;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" adj="18514" fillcolor="#4472c4 [3204]" strokecolor="#1f3763 [1604]" strokeweight="1pt">
                <v:textbox>
                  <w:txbxContent>
                    <w:p w14:paraId="4567EE05" w14:textId="77777777" w:rsidR="00C7458D" w:rsidRPr="00C7458D" w:rsidRDefault="00C7458D" w:rsidP="00C7458D">
                      <w:pPr>
                        <w:jc w:val="center"/>
                        <w:rPr>
                          <w:lang w:val="en-US"/>
                        </w:rPr>
                      </w:pPr>
                    </w:p>
                  </w:txbxContent>
                </v:textbox>
                <w10:wrap anchorx="margin"/>
              </v:shape>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3CB4A054" wp14:editId="6EA9F903">
                <wp:simplePos x="0" y="0"/>
                <wp:positionH relativeFrom="margin">
                  <wp:posOffset>2802183</wp:posOffset>
                </wp:positionH>
                <wp:positionV relativeFrom="paragraph">
                  <wp:posOffset>159620</wp:posOffset>
                </wp:positionV>
                <wp:extent cx="548640" cy="156754"/>
                <wp:effectExtent l="19050" t="19050" r="22860" b="34290"/>
                <wp:wrapNone/>
                <wp:docPr id="10" name="Right Arrow 10"/>
                <wp:cNvGraphicFramePr/>
                <a:graphic xmlns:a="http://schemas.openxmlformats.org/drawingml/2006/main">
                  <a:graphicData uri="http://schemas.microsoft.com/office/word/2010/wordprocessingShape">
                    <wps:wsp>
                      <wps:cNvSpPr/>
                      <wps:spPr>
                        <a:xfrm rot="10800000">
                          <a:off x="0" y="0"/>
                          <a:ext cx="548640" cy="15675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7849AA" w14:textId="77777777" w:rsidR="00C7458D" w:rsidRPr="00C7458D" w:rsidRDefault="00C7458D" w:rsidP="00C7458D">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B4A054" id="Right Arrow 10" o:spid="_x0000_s1027" type="#_x0000_t13" style="position:absolute;margin-left:220.65pt;margin-top:12.55pt;width:43.2pt;height:12.35pt;rotation:180;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" adj="18514" fillcolor="#4472c4 [3204]" strokecolor="#1f3763 [1604]" strokeweight="1pt">
                <v:textbox>
                  <w:txbxContent>
                    <w:p w14:paraId="6B7849AA" w14:textId="77777777" w:rsidR="00C7458D" w:rsidRPr="00C7458D" w:rsidRDefault="00C7458D" w:rsidP="00C7458D">
                      <w:pPr>
                        <w:jc w:val="center"/>
                        <w:rPr>
                          <w:lang w:val="en-US"/>
                        </w:rPr>
                      </w:pPr>
                    </w:p>
                  </w:txbxContent>
                </v:textbox>
                <w10:wrap anchorx="margin"/>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3B52B689" wp14:editId="3D55FD05">
                <wp:simplePos x="0" y="0"/>
                <wp:positionH relativeFrom="margin">
                  <wp:posOffset>5194354</wp:posOffset>
                </wp:positionH>
                <wp:positionV relativeFrom="paragraph">
                  <wp:posOffset>38790</wp:posOffset>
                </wp:positionV>
                <wp:extent cx="992777" cy="386661"/>
                <wp:effectExtent l="0" t="0" r="17145" b="13970"/>
                <wp:wrapNone/>
                <wp:docPr id="4" name="Rectangle 4"/>
                <wp:cNvGraphicFramePr/>
                <a:graphic xmlns:a="http://schemas.openxmlformats.org/drawingml/2006/main">
                  <a:graphicData uri="http://schemas.microsoft.com/office/word/2010/wordprocessingShape">
                    <wps:wsp>
                      <wps:cNvSpPr/>
                      <wps:spPr>
                        <a:xfrm>
                          <a:off x="0" y="0"/>
                          <a:ext cx="992777" cy="3866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36DE74" w14:textId="33B87494" w:rsidR="00331896" w:rsidRPr="00331896" w:rsidRDefault="00331896" w:rsidP="00331896">
                            <w:pPr>
                              <w:jc w:val="center"/>
                              <w:rPr>
                                <w:lang w:val="en-US"/>
                              </w:rPr>
                            </w:pPr>
                            <w:r>
                              <w:rPr>
                                <w:lang w:val="en-US"/>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52B689" id="Rectangle 4" o:spid="_x0000_s1028" style="position:absolute;margin-left:409pt;margin-top:3.05pt;width:78.15pt;height:30.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" fillcolor="#4472c4 [3204]" strokecolor="#1f3763 [1604]" strokeweight="1pt">
                <v:textbox>
                  <w:txbxContent>
                    <w:p w14:paraId="7E36DE74" w14:textId="33B87494" w:rsidR="00331896" w:rsidRPr="00331896" w:rsidRDefault="00331896" w:rsidP="00331896">
                      <w:pPr>
                        <w:jc w:val="center"/>
                        <w:rPr>
                          <w:lang w:val="en-US"/>
                        </w:rPr>
                      </w:pPr>
                      <w:r>
                        <w:rPr>
                          <w:lang w:val="en-US"/>
                        </w:rPr>
                        <w:t>AS</w:t>
                      </w:r>
                    </w:p>
                  </w:txbxContent>
                </v:textbox>
                <w10:wrap anchorx="margin"/>
              </v:rect>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7418FC19" wp14:editId="1E5532BD">
                <wp:simplePos x="0" y="0"/>
                <wp:positionH relativeFrom="margin">
                  <wp:posOffset>4572580</wp:posOffset>
                </wp:positionH>
                <wp:positionV relativeFrom="paragraph">
                  <wp:posOffset>158640</wp:posOffset>
                </wp:positionV>
                <wp:extent cx="548640" cy="156754"/>
                <wp:effectExtent l="19050" t="19050" r="22860" b="34290"/>
                <wp:wrapNone/>
                <wp:docPr id="8" name="Right Arrow 8"/>
                <wp:cNvGraphicFramePr/>
                <a:graphic xmlns:a="http://schemas.openxmlformats.org/drawingml/2006/main">
                  <a:graphicData uri="http://schemas.microsoft.com/office/word/2010/wordprocessingShape">
                    <wps:wsp>
                      <wps:cNvSpPr/>
                      <wps:spPr>
                        <a:xfrm rot="10800000">
                          <a:off x="0" y="0"/>
                          <a:ext cx="548640" cy="15675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DC2E0A" w14:textId="77777777" w:rsidR="00C7458D" w:rsidRPr="00C7458D" w:rsidRDefault="00C7458D" w:rsidP="00C7458D">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8FC19" id="Right Arrow 8" o:spid="_x0000_s1029" type="#_x0000_t13" style="position:absolute;margin-left:360.05pt;margin-top:12.5pt;width:43.2pt;height:12.35pt;rotation:18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" adj="18514" fillcolor="#4472c4 [3204]" strokecolor="#1f3763 [1604]" strokeweight="1pt">
                <v:textbox>
                  <w:txbxContent>
                    <w:p w14:paraId="72DC2E0A" w14:textId="77777777" w:rsidR="00C7458D" w:rsidRPr="00C7458D" w:rsidRDefault="00C7458D" w:rsidP="00C7458D">
                      <w:pPr>
                        <w:jc w:val="center"/>
                        <w:rPr>
                          <w:lang w:val="en-US"/>
                        </w:rPr>
                      </w:pPr>
                    </w:p>
                  </w:txbxContent>
                </v:textbox>
                <w10:wrap anchorx="margin"/>
              </v:shape>
            </w:pict>
          </mc:Fallback>
        </mc:AlternateContent>
      </w:r>
      <w:r w:rsidR="00331896">
        <w:rPr>
          <w:noProof/>
          <w:lang w:val="en-US" w:eastAsia="zh-CN"/>
        </w:rPr>
        <mc:AlternateContent>
          <mc:Choice Requires="wps">
            <w:drawing>
              <wp:anchor distT="0" distB="0" distL="114300" distR="114300" simplePos="0" relativeHeight="251663360" behindDoc="0" locked="0" layoutInCell="1" allowOverlap="1" wp14:anchorId="06C1F1DB" wp14:editId="4A793F93">
                <wp:simplePos x="0" y="0"/>
                <wp:positionH relativeFrom="margin">
                  <wp:posOffset>3486749</wp:posOffset>
                </wp:positionH>
                <wp:positionV relativeFrom="paragraph">
                  <wp:posOffset>49820</wp:posOffset>
                </wp:positionV>
                <wp:extent cx="992777" cy="386661"/>
                <wp:effectExtent l="0" t="0" r="17145" b="13970"/>
                <wp:wrapNone/>
                <wp:docPr id="3" name="Rectangle 3"/>
                <wp:cNvGraphicFramePr/>
                <a:graphic xmlns:a="http://schemas.openxmlformats.org/drawingml/2006/main">
                  <a:graphicData uri="http://schemas.microsoft.com/office/word/2010/wordprocessingShape">
                    <wps:wsp>
                      <wps:cNvSpPr/>
                      <wps:spPr>
                        <a:xfrm>
                          <a:off x="0" y="0"/>
                          <a:ext cx="992777" cy="3866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7B3E2E" w14:textId="68039A45" w:rsidR="00331896" w:rsidRPr="00331896" w:rsidRDefault="00331896" w:rsidP="00331896">
                            <w:pPr>
                              <w:jc w:val="center"/>
                              <w:rPr>
                                <w:lang w:val="en-US"/>
                              </w:rPr>
                            </w:pPr>
                            <w:r>
                              <w:rPr>
                                <w:lang w:val="en-US"/>
                              </w:rPr>
                              <w:t>5G Core (UPF)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C1F1DB" id="Rectangle 3" o:spid="_x0000_s1030" style="position:absolute;margin-left:274.55pt;margin-top:3.9pt;width:78.15pt;height:30.4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" fillcolor="#4472c4 [3204]" strokecolor="#1f3763 [1604]" strokeweight="1pt">
                <v:textbox>
                  <w:txbxContent>
                    <w:p w14:paraId="007B3E2E" w14:textId="68039A45" w:rsidR="00331896" w:rsidRPr="00331896" w:rsidRDefault="00331896" w:rsidP="00331896">
                      <w:pPr>
                        <w:jc w:val="center"/>
                        <w:rPr>
                          <w:lang w:val="en-US"/>
                        </w:rPr>
                      </w:pPr>
                      <w:r>
                        <w:rPr>
                          <w:lang w:val="en-US"/>
                        </w:rPr>
                        <w:t>5G Core (UPF)</w:t>
                      </w:r>
                    </w:p>
                  </w:txbxContent>
                </v:textbox>
                <w10:wrap anchorx="margin"/>
              </v:rect>
            </w:pict>
          </mc:Fallback>
        </mc:AlternateContent>
      </w:r>
      <w:r w:rsidR="00331896">
        <w:rPr>
          <w:noProof/>
          <w:lang w:val="en-US" w:eastAsia="zh-CN"/>
        </w:rPr>
        <mc:AlternateContent>
          <mc:Choice Requires="wps">
            <w:drawing>
              <wp:anchor distT="0" distB="0" distL="114300" distR="114300" simplePos="0" relativeHeight="251661312" behindDoc="0" locked="0" layoutInCell="1" allowOverlap="1" wp14:anchorId="64C85541" wp14:editId="0003E559">
                <wp:simplePos x="0" y="0"/>
                <wp:positionH relativeFrom="margin">
                  <wp:posOffset>1731028</wp:posOffset>
                </wp:positionH>
                <wp:positionV relativeFrom="paragraph">
                  <wp:posOffset>39261</wp:posOffset>
                </wp:positionV>
                <wp:extent cx="992777" cy="386661"/>
                <wp:effectExtent l="0" t="0" r="17145" b="13970"/>
                <wp:wrapNone/>
                <wp:docPr id="2" name="Rectangle 2"/>
                <wp:cNvGraphicFramePr/>
                <a:graphic xmlns:a="http://schemas.openxmlformats.org/drawingml/2006/main">
                  <a:graphicData uri="http://schemas.microsoft.com/office/word/2010/wordprocessingShape">
                    <wps:wsp>
                      <wps:cNvSpPr/>
                      <wps:spPr>
                        <a:xfrm>
                          <a:off x="0" y="0"/>
                          <a:ext cx="992777" cy="3866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2177D4" w14:textId="60552221" w:rsidR="00331896" w:rsidRPr="00331896" w:rsidRDefault="00331896" w:rsidP="00331896">
                            <w:pPr>
                              <w:jc w:val="center"/>
                              <w:rPr>
                                <w:lang w:val="en-US"/>
                              </w:rPr>
                            </w:pPr>
                            <w:r>
                              <w:rPr>
                                <w:lang w:val="en-US"/>
                              </w:rPr>
                              <w:t>NG 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C85541" id="Rectangle 2" o:spid="_x0000_s1031" style="position:absolute;margin-left:136.3pt;margin-top:3.1pt;width:78.15pt;height:30.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" fillcolor="#4472c4 [3204]" strokecolor="#1f3763 [1604]" strokeweight="1pt">
                <v:textbox>
                  <w:txbxContent>
                    <w:p w14:paraId="222177D4" w14:textId="60552221" w:rsidR="00331896" w:rsidRPr="00331896" w:rsidRDefault="00331896" w:rsidP="00331896">
                      <w:pPr>
                        <w:jc w:val="center"/>
                        <w:rPr>
                          <w:lang w:val="en-US"/>
                        </w:rPr>
                      </w:pPr>
                      <w:r>
                        <w:rPr>
                          <w:lang w:val="en-US"/>
                        </w:rPr>
                        <w:t>NG RAN</w:t>
                      </w:r>
                    </w:p>
                  </w:txbxContent>
                </v:textbox>
                <w10:wrap anchorx="margin"/>
              </v:rect>
            </w:pict>
          </mc:Fallback>
        </mc:AlternateContent>
      </w:r>
      <w:r w:rsidR="00331896">
        <w:rPr>
          <w:noProof/>
          <w:lang w:val="en-US" w:eastAsia="zh-CN"/>
        </w:rPr>
        <mc:AlternateContent>
          <mc:Choice Requires="wps">
            <w:drawing>
              <wp:anchor distT="0" distB="0" distL="114300" distR="114300" simplePos="0" relativeHeight="251659264" behindDoc="0" locked="0" layoutInCell="1" allowOverlap="1" wp14:anchorId="562FB76C" wp14:editId="1BE787B8">
                <wp:simplePos x="0" y="0"/>
                <wp:positionH relativeFrom="margin">
                  <wp:align>left</wp:align>
                </wp:positionH>
                <wp:positionV relativeFrom="paragraph">
                  <wp:posOffset>27051</wp:posOffset>
                </wp:positionV>
                <wp:extent cx="992777" cy="386661"/>
                <wp:effectExtent l="0" t="0" r="17145" b="13970"/>
                <wp:wrapNone/>
                <wp:docPr id="1" name="Rectangle 1"/>
                <wp:cNvGraphicFramePr/>
                <a:graphic xmlns:a="http://schemas.openxmlformats.org/drawingml/2006/main">
                  <a:graphicData uri="http://schemas.microsoft.com/office/word/2010/wordprocessingShape">
                    <wps:wsp>
                      <wps:cNvSpPr/>
                      <wps:spPr>
                        <a:xfrm>
                          <a:off x="0" y="0"/>
                          <a:ext cx="992777" cy="3866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4BD2EB" w14:textId="1C4E6B8C" w:rsidR="00331896" w:rsidRPr="00331896" w:rsidRDefault="00331896" w:rsidP="00331896">
                            <w:pPr>
                              <w:jc w:val="center"/>
                              <w:rPr>
                                <w:lang w:val="en-US"/>
                              </w:rPr>
                            </w:pPr>
                            <w:r>
                              <w:rPr>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FB76C" id="Rectangle 1" o:spid="_x0000_s1032" style="position:absolute;margin-left:0;margin-top:2.15pt;width:78.15pt;height:30.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" fillcolor="#4472c4 [3204]" strokecolor="#1f3763 [1604]" strokeweight="1pt">
                <v:textbox>
                  <w:txbxContent>
                    <w:p w14:paraId="744BD2EB" w14:textId="1C4E6B8C" w:rsidR="00331896" w:rsidRPr="00331896" w:rsidRDefault="00331896" w:rsidP="00331896">
                      <w:pPr>
                        <w:jc w:val="center"/>
                        <w:rPr>
                          <w:lang w:val="en-US"/>
                        </w:rPr>
                      </w:pPr>
                      <w:r>
                        <w:rPr>
                          <w:lang w:val="en-US"/>
                        </w:rPr>
                        <w:t>UE</w:t>
                      </w:r>
                    </w:p>
                  </w:txbxContent>
                </v:textbox>
                <w10:wrap anchorx="margin"/>
              </v:rect>
            </w:pict>
          </mc:Fallback>
        </mc:AlternateContent>
      </w:r>
    </w:p>
    <w:p w14:paraId="0FC0A4AA" w14:textId="3860568D" w:rsidR="00331896" w:rsidRDefault="00331896" w:rsidP="00331896">
      <w:pPr>
        <w:rPr>
          <w:lang w:val="en-US" w:eastAsia="zh-CN"/>
        </w:rPr>
      </w:pPr>
    </w:p>
    <w:p w14:paraId="1F03354B" w14:textId="41468F41" w:rsidR="00C7458D" w:rsidRDefault="00C7458D" w:rsidP="00331896">
      <w:pPr>
        <w:rPr>
          <w:b/>
          <w:lang w:val="en-US" w:eastAsia="zh-CN"/>
        </w:rPr>
      </w:pPr>
      <w:r>
        <w:rPr>
          <w:noProof/>
          <w:lang w:val="en-US" w:eastAsia="zh-CN"/>
        </w:rPr>
        <mc:AlternateContent>
          <mc:Choice Requires="wps">
            <w:drawing>
              <wp:anchor distT="0" distB="0" distL="114300" distR="114300" simplePos="0" relativeHeight="251679744" behindDoc="0" locked="0" layoutInCell="1" allowOverlap="1" wp14:anchorId="404775EA" wp14:editId="05C3DC15">
                <wp:simplePos x="0" y="0"/>
                <wp:positionH relativeFrom="margin">
                  <wp:posOffset>4280372</wp:posOffset>
                </wp:positionH>
                <wp:positionV relativeFrom="paragraph">
                  <wp:posOffset>19195</wp:posOffset>
                </wp:positionV>
                <wp:extent cx="1264285" cy="354675"/>
                <wp:effectExtent l="0" t="0" r="12065" b="26670"/>
                <wp:wrapNone/>
                <wp:docPr id="14" name="Text Box 14"/>
                <wp:cNvGraphicFramePr/>
                <a:graphic xmlns:a="http://schemas.openxmlformats.org/drawingml/2006/main">
                  <a:graphicData uri="http://schemas.microsoft.com/office/word/2010/wordprocessingShape">
                    <wps:wsp>
                      <wps:cNvSpPr txBox="1"/>
                      <wps:spPr>
                        <a:xfrm>
                          <a:off x="0" y="0"/>
                          <a:ext cx="1264285" cy="354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C693C7" w14:textId="58219BCB" w:rsidR="00C7458D" w:rsidRPr="00C7458D" w:rsidRDefault="00C7458D" w:rsidP="00AA754C">
                            <w:pPr>
                              <w:jc w:val="center"/>
                              <w:rPr>
                                <w:sz w:val="16"/>
                                <w:szCs w:val="16"/>
                                <w:lang w:val="en-US"/>
                              </w:rPr>
                            </w:pPr>
                            <w:bookmarkStart w:id="0" w:name="_GoBack"/>
                            <w:r w:rsidRPr="00C7458D">
                              <w:rPr>
                                <w:sz w:val="16"/>
                                <w:szCs w:val="16"/>
                                <w:lang w:val="en-US"/>
                              </w:rPr>
                              <w:t>RTP with 5G RTP header Extension</w:t>
                            </w:r>
                            <w:r w:rsidR="00AA754C">
                              <w:rPr>
                                <w:sz w:val="16"/>
                                <w:szCs w:val="16"/>
                                <w:lang w:val="en-US"/>
                              </w:rPr>
                              <w:t xml:space="preserve"> </w:t>
                            </w:r>
                            <w:r w:rsidRPr="00C7458D">
                              <w:rPr>
                                <w:sz w:val="16"/>
                                <w:szCs w:val="16"/>
                                <w:lang w:val="en-US"/>
                              </w:rPr>
                              <w:t>TS 26.522</w:t>
                            </w:r>
                          </w:p>
                          <w:p w14:paraId="0838C0BD" w14:textId="77777777" w:rsidR="00C7458D" w:rsidRDefault="00C7458D" w:rsidP="00C7458D">
                            <w:pPr>
                              <w:rPr>
                                <w:lang w:val="en-US"/>
                              </w:rPr>
                            </w:pPr>
                          </w:p>
                          <w:bookmarkEnd w:id="0"/>
                          <w:p w14:paraId="0446D114" w14:textId="77777777" w:rsidR="00C7458D" w:rsidRPr="00C7458D" w:rsidRDefault="00C7458D" w:rsidP="00C7458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775EA" id="_x0000_t202" coordsize="21600,21600" o:spt="202" path="m,l,21600r21600,l21600,xe">
                <v:stroke joinstyle="miter"/>
                <v:path gradientshapeok="t" o:connecttype="rect"/>
              </v:shapetype>
              <v:shape id="Text Box 14" o:spid="_x0000_s1033" type="#_x0000_t202" style="position:absolute;margin-left:337.05pt;margin-top:1.5pt;width:99.55pt;height:27.9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" fillcolor="white [3201]" strokeweight=".5pt">
                <v:textbox>
                  <w:txbxContent>
                    <w:p w14:paraId="6CC693C7" w14:textId="58219BCB" w:rsidR="00C7458D" w:rsidRPr="00C7458D" w:rsidRDefault="00C7458D" w:rsidP="00AA754C">
                      <w:pPr>
                        <w:jc w:val="center"/>
                        <w:rPr>
                          <w:sz w:val="16"/>
                          <w:szCs w:val="16"/>
                          <w:lang w:val="en-US"/>
                        </w:rPr>
                      </w:pPr>
                      <w:bookmarkStart w:id="1" w:name="_GoBack"/>
                      <w:r w:rsidRPr="00C7458D">
                        <w:rPr>
                          <w:sz w:val="16"/>
                          <w:szCs w:val="16"/>
                          <w:lang w:val="en-US"/>
                        </w:rPr>
                        <w:t>RTP with 5G RTP header Extension</w:t>
                      </w:r>
                      <w:r w:rsidR="00AA754C">
                        <w:rPr>
                          <w:sz w:val="16"/>
                          <w:szCs w:val="16"/>
                          <w:lang w:val="en-US"/>
                        </w:rPr>
                        <w:t xml:space="preserve"> </w:t>
                      </w:r>
                      <w:r w:rsidRPr="00C7458D">
                        <w:rPr>
                          <w:sz w:val="16"/>
                          <w:szCs w:val="16"/>
                          <w:lang w:val="en-US"/>
                        </w:rPr>
                        <w:t>TS 26.522</w:t>
                      </w:r>
                    </w:p>
                    <w:p w14:paraId="0838C0BD" w14:textId="77777777" w:rsidR="00C7458D" w:rsidRDefault="00C7458D" w:rsidP="00C7458D">
                      <w:pPr>
                        <w:rPr>
                          <w:lang w:val="en-US"/>
                        </w:rPr>
                      </w:pPr>
                    </w:p>
                    <w:bookmarkEnd w:id="1"/>
                    <w:p w14:paraId="0446D114" w14:textId="77777777" w:rsidR="00C7458D" w:rsidRPr="00C7458D" w:rsidRDefault="00C7458D" w:rsidP="00C7458D">
                      <w:pPr>
                        <w:rPr>
                          <w:lang w:val="en-US"/>
                        </w:rPr>
                      </w:pPr>
                    </w:p>
                  </w:txbxContent>
                </v:textbox>
                <w10:wrap anchorx="margin"/>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4652F3B4" wp14:editId="732FD5F4">
                <wp:simplePos x="0" y="0"/>
                <wp:positionH relativeFrom="margin">
                  <wp:posOffset>2550795</wp:posOffset>
                </wp:positionH>
                <wp:positionV relativeFrom="paragraph">
                  <wp:posOffset>9035</wp:posOffset>
                </wp:positionV>
                <wp:extent cx="1154757" cy="365687"/>
                <wp:effectExtent l="0" t="0" r="26670" b="15875"/>
                <wp:wrapNone/>
                <wp:docPr id="13" name="Text Box 13"/>
                <wp:cNvGraphicFramePr/>
                <a:graphic xmlns:a="http://schemas.openxmlformats.org/drawingml/2006/main">
                  <a:graphicData uri="http://schemas.microsoft.com/office/word/2010/wordprocessingShape">
                    <wps:wsp>
                      <wps:cNvSpPr txBox="1"/>
                      <wps:spPr>
                        <a:xfrm>
                          <a:off x="0" y="0"/>
                          <a:ext cx="1154757" cy="36568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632CDC" w14:textId="644D7EAF" w:rsidR="00C7458D" w:rsidRPr="00C7458D" w:rsidRDefault="00C7458D" w:rsidP="00C7458D">
                            <w:pPr>
                              <w:rPr>
                                <w:sz w:val="16"/>
                                <w:szCs w:val="16"/>
                                <w:lang w:val="en-US"/>
                              </w:rPr>
                            </w:pPr>
                            <w:r w:rsidRPr="00C7458D">
                              <w:rPr>
                                <w:sz w:val="16"/>
                                <w:szCs w:val="16"/>
                                <w:lang w:val="en-US"/>
                              </w:rPr>
                              <w:t>GTP-U (N3) carries the PDU set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2F3B4" id="Text Box 13" o:spid="_x0000_s1034" type="#_x0000_t202" style="position:absolute;margin-left:200.85pt;margin-top:.7pt;width:90.95pt;height:28.8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" fillcolor="white [3201]" strokeweight=".5pt">
                <v:textbox>
                  <w:txbxContent>
                    <w:p w14:paraId="58632CDC" w14:textId="644D7EAF" w:rsidR="00C7458D" w:rsidRPr="00C7458D" w:rsidRDefault="00C7458D" w:rsidP="00C7458D">
                      <w:pPr>
                        <w:rPr>
                          <w:sz w:val="16"/>
                          <w:szCs w:val="16"/>
                          <w:lang w:val="en-US"/>
                        </w:rPr>
                      </w:pPr>
                      <w:r w:rsidRPr="00C7458D">
                        <w:rPr>
                          <w:sz w:val="16"/>
                          <w:szCs w:val="16"/>
                          <w:lang w:val="en-US"/>
                        </w:rPr>
                        <w:t>GTP-U (N3) carries the PDU set information</w:t>
                      </w:r>
                    </w:p>
                  </w:txbxContent>
                </v:textbox>
                <w10:wrap anchorx="margin"/>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2C4CE6B6" wp14:editId="4AF27A91">
                <wp:simplePos x="0" y="0"/>
                <wp:positionH relativeFrom="column">
                  <wp:posOffset>831396</wp:posOffset>
                </wp:positionH>
                <wp:positionV relativeFrom="paragraph">
                  <wp:posOffset>8872</wp:posOffset>
                </wp:positionV>
                <wp:extent cx="1071154" cy="418012"/>
                <wp:effectExtent l="0" t="0" r="15240" b="20320"/>
                <wp:wrapNone/>
                <wp:docPr id="12" name="Text Box 12"/>
                <wp:cNvGraphicFramePr/>
                <a:graphic xmlns:a="http://schemas.openxmlformats.org/drawingml/2006/main">
                  <a:graphicData uri="http://schemas.microsoft.com/office/word/2010/wordprocessingShape">
                    <wps:wsp>
                      <wps:cNvSpPr txBox="1"/>
                      <wps:spPr>
                        <a:xfrm>
                          <a:off x="0" y="0"/>
                          <a:ext cx="1071154" cy="418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1B3B1B" w14:textId="7D18E4A2" w:rsidR="00C7458D" w:rsidRPr="00C7458D" w:rsidRDefault="00C7458D">
                            <w:pPr>
                              <w:rPr>
                                <w:sz w:val="16"/>
                                <w:szCs w:val="16"/>
                                <w:lang w:val="en-US"/>
                              </w:rPr>
                            </w:pPr>
                            <w:r w:rsidRPr="00C7458D">
                              <w:rPr>
                                <w:sz w:val="16"/>
                                <w:szCs w:val="16"/>
                                <w:lang w:val="en-US"/>
                              </w:rPr>
                              <w:t xml:space="preserve">Transmission </w:t>
                            </w:r>
                            <w:r w:rsidR="00543DFF">
                              <w:rPr>
                                <w:sz w:val="16"/>
                                <w:szCs w:val="16"/>
                                <w:lang w:val="en-US"/>
                              </w:rPr>
                              <w:t xml:space="preserve">on </w:t>
                            </w:r>
                            <w:r w:rsidRPr="00C7458D">
                              <w:rPr>
                                <w:sz w:val="16"/>
                                <w:szCs w:val="16"/>
                                <w:lang w:val="en-US"/>
                              </w:rPr>
                              <w:t xml:space="preserve">Highly fluctuating </w:t>
                            </w:r>
                            <w:r w:rsidR="00543DFF">
                              <w:rPr>
                                <w:sz w:val="16"/>
                                <w:szCs w:val="16"/>
                                <w:lang w:val="en-US"/>
                              </w:rPr>
                              <w:t xml:space="preserve">Radio </w:t>
                            </w:r>
                            <w:r w:rsidRPr="00C7458D">
                              <w:rPr>
                                <w:sz w:val="16"/>
                                <w:szCs w:val="16"/>
                                <w:lang w:val="en-US"/>
                              </w:rPr>
                              <w:t>channel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CE6B6" id="Text Box 12" o:spid="_x0000_s1035" type="#_x0000_t202" style="position:absolute;margin-left:65.45pt;margin-top:.7pt;width:84.35pt;height:32.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" fillcolor="white [3201]" strokeweight=".5pt">
                <v:textbox>
                  <w:txbxContent>
                    <w:p w14:paraId="681B3B1B" w14:textId="7D18E4A2" w:rsidR="00C7458D" w:rsidRPr="00C7458D" w:rsidRDefault="00C7458D">
                      <w:pPr>
                        <w:rPr>
                          <w:sz w:val="16"/>
                          <w:szCs w:val="16"/>
                          <w:lang w:val="en-US"/>
                        </w:rPr>
                      </w:pPr>
                      <w:r w:rsidRPr="00C7458D">
                        <w:rPr>
                          <w:sz w:val="16"/>
                          <w:szCs w:val="16"/>
                          <w:lang w:val="en-US"/>
                        </w:rPr>
                        <w:t xml:space="preserve">Transmission </w:t>
                      </w:r>
                      <w:r w:rsidR="00543DFF">
                        <w:rPr>
                          <w:sz w:val="16"/>
                          <w:szCs w:val="16"/>
                          <w:lang w:val="en-US"/>
                        </w:rPr>
                        <w:t xml:space="preserve">on </w:t>
                      </w:r>
                      <w:r w:rsidRPr="00C7458D">
                        <w:rPr>
                          <w:sz w:val="16"/>
                          <w:szCs w:val="16"/>
                          <w:lang w:val="en-US"/>
                        </w:rPr>
                        <w:t xml:space="preserve">Highly fluctuating </w:t>
                      </w:r>
                      <w:r w:rsidR="00543DFF">
                        <w:rPr>
                          <w:sz w:val="16"/>
                          <w:szCs w:val="16"/>
                          <w:lang w:val="en-US"/>
                        </w:rPr>
                        <w:t xml:space="preserve">Radio </w:t>
                      </w:r>
                      <w:r w:rsidRPr="00C7458D">
                        <w:rPr>
                          <w:sz w:val="16"/>
                          <w:szCs w:val="16"/>
                          <w:lang w:val="en-US"/>
                        </w:rPr>
                        <w:t>channel</w:t>
                      </w:r>
                    </w:p>
                  </w:txbxContent>
                </v:textbox>
              </v:shape>
            </w:pict>
          </mc:Fallback>
        </mc:AlternateContent>
      </w:r>
    </w:p>
    <w:p w14:paraId="02BC9966" w14:textId="178770FC" w:rsidR="00C7458D" w:rsidRDefault="00C7458D" w:rsidP="00331896">
      <w:pPr>
        <w:rPr>
          <w:b/>
          <w:lang w:val="en-US" w:eastAsia="zh-CN"/>
        </w:rPr>
      </w:pPr>
    </w:p>
    <w:p w14:paraId="18559AAD" w14:textId="42063901" w:rsidR="00C7458D" w:rsidRDefault="00C7458D" w:rsidP="00331896">
      <w:pPr>
        <w:rPr>
          <w:b/>
          <w:lang w:val="en-US" w:eastAsia="zh-CN"/>
        </w:rPr>
      </w:pPr>
      <w:r>
        <w:rPr>
          <w:noProof/>
          <w:lang w:val="en-US" w:eastAsia="zh-CN"/>
        </w:rPr>
        <mc:AlternateContent>
          <mc:Choice Requires="wps">
            <w:drawing>
              <wp:anchor distT="0" distB="0" distL="114300" distR="114300" simplePos="0" relativeHeight="251681792" behindDoc="0" locked="0" layoutInCell="1" allowOverlap="1" wp14:anchorId="104E48EB" wp14:editId="74F5DCCA">
                <wp:simplePos x="0" y="0"/>
                <wp:positionH relativeFrom="margin">
                  <wp:posOffset>1620774</wp:posOffset>
                </wp:positionH>
                <wp:positionV relativeFrom="paragraph">
                  <wp:posOffset>78485</wp:posOffset>
                </wp:positionV>
                <wp:extent cx="1290610" cy="820347"/>
                <wp:effectExtent l="0" t="0" r="24130" b="18415"/>
                <wp:wrapNone/>
                <wp:docPr id="15" name="Text Box 15"/>
                <wp:cNvGraphicFramePr/>
                <a:graphic xmlns:a="http://schemas.openxmlformats.org/drawingml/2006/main">
                  <a:graphicData uri="http://schemas.microsoft.com/office/word/2010/wordprocessingShape">
                    <wps:wsp>
                      <wps:cNvSpPr txBox="1"/>
                      <wps:spPr>
                        <a:xfrm>
                          <a:off x="0" y="0"/>
                          <a:ext cx="1290610" cy="8203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3A8CF4" w14:textId="1724296C" w:rsidR="00C7458D" w:rsidRDefault="00C7458D" w:rsidP="00C7458D">
                            <w:pPr>
                              <w:jc w:val="center"/>
                              <w:rPr>
                                <w:sz w:val="16"/>
                                <w:szCs w:val="16"/>
                                <w:lang w:val="en-US"/>
                              </w:rPr>
                            </w:pPr>
                            <w:r>
                              <w:rPr>
                                <w:sz w:val="16"/>
                                <w:szCs w:val="16"/>
                                <w:lang w:val="en-US"/>
                              </w:rPr>
                              <w:t>NG Ran applies congestion control and prioritization based on PDU set information</w:t>
                            </w:r>
                            <w:r w:rsidR="00543DFF">
                              <w:rPr>
                                <w:sz w:val="16"/>
                                <w:szCs w:val="16"/>
                                <w:lang w:val="en-US"/>
                              </w:rPr>
                              <w:t xml:space="preserve"> to achieve latency constraints</w:t>
                            </w:r>
                          </w:p>
                          <w:p w14:paraId="3F081A15" w14:textId="77777777" w:rsidR="00543DFF" w:rsidRPr="00C7458D" w:rsidRDefault="00543DFF" w:rsidP="00C7458D">
                            <w:pPr>
                              <w:jc w:val="center"/>
                              <w:rPr>
                                <w:sz w:val="16"/>
                                <w:szCs w:val="16"/>
                                <w:lang w:val="en-US"/>
                              </w:rPr>
                            </w:pPr>
                          </w:p>
                          <w:p w14:paraId="483E3326" w14:textId="77777777" w:rsidR="00C7458D" w:rsidRDefault="00C7458D" w:rsidP="00C7458D">
                            <w:pPr>
                              <w:rPr>
                                <w:lang w:val="en-US"/>
                              </w:rPr>
                            </w:pPr>
                          </w:p>
                          <w:p w14:paraId="153D0FB9" w14:textId="77777777" w:rsidR="00C7458D" w:rsidRPr="00C7458D" w:rsidRDefault="00C7458D" w:rsidP="00C7458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E48EB" id="Text Box 15" o:spid="_x0000_s1036" type="#_x0000_t202" style="position:absolute;margin-left:127.6pt;margin-top:6.2pt;width:101.6pt;height:64.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" fillcolor="white [3201]" strokeweight=".5pt">
                <v:textbox>
                  <w:txbxContent>
                    <w:p w14:paraId="133A8CF4" w14:textId="1724296C" w:rsidR="00C7458D" w:rsidRDefault="00C7458D" w:rsidP="00C7458D">
                      <w:pPr>
                        <w:jc w:val="center"/>
                        <w:rPr>
                          <w:sz w:val="16"/>
                          <w:szCs w:val="16"/>
                          <w:lang w:val="en-US"/>
                        </w:rPr>
                      </w:pPr>
                      <w:r>
                        <w:rPr>
                          <w:sz w:val="16"/>
                          <w:szCs w:val="16"/>
                          <w:lang w:val="en-US"/>
                        </w:rPr>
                        <w:t>NG Ran applies congestion control and prioritization based on PDU set information</w:t>
                      </w:r>
                      <w:r w:rsidR="00543DFF">
                        <w:rPr>
                          <w:sz w:val="16"/>
                          <w:szCs w:val="16"/>
                          <w:lang w:val="en-US"/>
                        </w:rPr>
                        <w:t xml:space="preserve"> to achieve latency constraints</w:t>
                      </w:r>
                    </w:p>
                    <w:p w14:paraId="3F081A15" w14:textId="77777777" w:rsidR="00543DFF" w:rsidRPr="00C7458D" w:rsidRDefault="00543DFF" w:rsidP="00C7458D">
                      <w:pPr>
                        <w:jc w:val="center"/>
                        <w:rPr>
                          <w:sz w:val="16"/>
                          <w:szCs w:val="16"/>
                          <w:lang w:val="en-US"/>
                        </w:rPr>
                      </w:pPr>
                    </w:p>
                    <w:p w14:paraId="483E3326" w14:textId="77777777" w:rsidR="00C7458D" w:rsidRDefault="00C7458D" w:rsidP="00C7458D">
                      <w:pPr>
                        <w:rPr>
                          <w:lang w:val="en-US"/>
                        </w:rPr>
                      </w:pPr>
                    </w:p>
                    <w:p w14:paraId="153D0FB9" w14:textId="77777777" w:rsidR="00C7458D" w:rsidRPr="00C7458D" w:rsidRDefault="00C7458D" w:rsidP="00C7458D">
                      <w:pPr>
                        <w:rPr>
                          <w:lang w:val="en-US"/>
                        </w:rPr>
                      </w:pPr>
                    </w:p>
                  </w:txbxContent>
                </v:textbox>
                <w10:wrap anchorx="margin"/>
              </v:shape>
            </w:pict>
          </mc:Fallback>
        </mc:AlternateContent>
      </w:r>
    </w:p>
    <w:p w14:paraId="592037DD" w14:textId="5E9542E0" w:rsidR="00C7458D" w:rsidRDefault="00C7458D" w:rsidP="00331896">
      <w:pPr>
        <w:rPr>
          <w:b/>
          <w:lang w:val="en-US" w:eastAsia="zh-CN"/>
        </w:rPr>
      </w:pPr>
    </w:p>
    <w:p w14:paraId="6C8A5944" w14:textId="77777777" w:rsidR="00DE191F" w:rsidRDefault="00DE191F" w:rsidP="00331896">
      <w:pPr>
        <w:rPr>
          <w:b/>
          <w:lang w:val="en-US" w:eastAsia="zh-CN"/>
        </w:rPr>
      </w:pPr>
    </w:p>
    <w:p w14:paraId="3D17A665" w14:textId="3D71D9B7" w:rsidR="00CD2478" w:rsidRPr="00331896" w:rsidRDefault="00331896" w:rsidP="00331896">
      <w:pPr>
        <w:rPr>
          <w:lang w:val="en-US" w:eastAsia="zh-CN"/>
        </w:rPr>
      </w:pPr>
      <w:r>
        <w:rPr>
          <w:rFonts w:hint="eastAsia"/>
          <w:b/>
          <w:lang w:val="en-US" w:eastAsia="zh-CN"/>
        </w:rPr>
        <w:t>4</w:t>
      </w:r>
      <w:r w:rsidR="00CD2478" w:rsidRPr="006B5418">
        <w:rPr>
          <w:b/>
          <w:lang w:val="en-US"/>
        </w:rPr>
        <w:t>. Proposal</w:t>
      </w:r>
    </w:p>
    <w:p w14:paraId="7A856AC7" w14:textId="2C0C44B4" w:rsidR="00543DFF" w:rsidRDefault="008A5E86" w:rsidP="00CD2478">
      <w:pPr>
        <w:rPr>
          <w:lang w:val="en-US"/>
        </w:rPr>
      </w:pPr>
      <w:r w:rsidRPr="006B5418">
        <w:rPr>
          <w:lang w:val="en-US"/>
        </w:rPr>
        <w:t xml:space="preserve">It is proposed to </w:t>
      </w:r>
      <w:r w:rsidR="00543DFF">
        <w:rPr>
          <w:lang w:val="en-US"/>
        </w:rPr>
        <w:t xml:space="preserve">mention the specifications related to these </w:t>
      </w:r>
      <w:r w:rsidR="00331896">
        <w:rPr>
          <w:lang w:val="en-US"/>
        </w:rPr>
        <w:t xml:space="preserve">cases in the response LS to </w:t>
      </w:r>
      <w:r w:rsidR="00543DFF">
        <w:rPr>
          <w:lang w:val="en-US"/>
        </w:rPr>
        <w:t xml:space="preserve">SC29 </w:t>
      </w:r>
      <w:r w:rsidR="00331896">
        <w:rPr>
          <w:lang w:val="en-US"/>
        </w:rPr>
        <w:t>WG2 to have a balance</w:t>
      </w:r>
      <w:r w:rsidR="00543DFF">
        <w:rPr>
          <w:lang w:val="en-US"/>
        </w:rPr>
        <w:t>d</w:t>
      </w:r>
      <w:r w:rsidR="00331896">
        <w:rPr>
          <w:lang w:val="en-US"/>
        </w:rPr>
        <w:t xml:space="preserve"> </w:t>
      </w:r>
      <w:r w:rsidR="00543DFF">
        <w:rPr>
          <w:lang w:val="en-US"/>
        </w:rPr>
        <w:t>overview</w:t>
      </w:r>
      <w:r w:rsidR="00331896">
        <w:rPr>
          <w:lang w:val="en-US"/>
        </w:rPr>
        <w:t xml:space="preserve"> that also covers the market relevant 3GPP specifications</w:t>
      </w:r>
      <w:r w:rsidR="00543DFF">
        <w:rPr>
          <w:lang w:val="en-US"/>
        </w:rPr>
        <w:t>. TS 26.114 covers</w:t>
      </w:r>
      <w:r w:rsidR="00C7458D">
        <w:rPr>
          <w:lang w:val="en-US"/>
        </w:rPr>
        <w:t xml:space="preserve"> the configuration of the IP media subsystem and TS 26.522</w:t>
      </w:r>
      <w:r w:rsidR="00543DFF">
        <w:rPr>
          <w:lang w:val="en-US"/>
        </w:rPr>
        <w:t xml:space="preserve"> covers</w:t>
      </w:r>
      <w:r w:rsidR="00DE191F">
        <w:rPr>
          <w:lang w:val="en-US"/>
        </w:rPr>
        <w:t xml:space="preserve"> the use of RTP in 5G + IMS deployments</w:t>
      </w:r>
      <w:r w:rsidR="00543DFF">
        <w:rPr>
          <w:lang w:val="en-US"/>
        </w:rPr>
        <w:t xml:space="preserve"> including H.264 and H.265 deployment</w:t>
      </w:r>
      <w:r w:rsidR="00C7458D">
        <w:rPr>
          <w:lang w:val="en-US"/>
        </w:rPr>
        <w:t xml:space="preserve">. </w:t>
      </w:r>
    </w:p>
    <w:p w14:paraId="4F574AD4" w14:textId="527ED0BE" w:rsidR="00CD2478" w:rsidRDefault="00C7458D" w:rsidP="00CD2478">
      <w:pPr>
        <w:rPr>
          <w:lang w:val="en-US" w:eastAsia="zh-CN"/>
        </w:rPr>
      </w:pPr>
      <w:r>
        <w:rPr>
          <w:lang w:val="en-US"/>
        </w:rPr>
        <w:t>The LS should clearly mention the technical requirements in TS 26.114</w:t>
      </w:r>
      <w:r w:rsidR="00DE191F">
        <w:rPr>
          <w:lang w:val="en-US"/>
        </w:rPr>
        <w:t xml:space="preserve"> (codec configuration and pointer to the specification)</w:t>
      </w:r>
      <w:r>
        <w:rPr>
          <w:lang w:val="en-US"/>
        </w:rPr>
        <w:t xml:space="preserve"> and the use case in TS 26.522 </w:t>
      </w:r>
      <w:r w:rsidR="00DE191F">
        <w:rPr>
          <w:lang w:val="en-US"/>
        </w:rPr>
        <w:t>(</w:t>
      </w:r>
      <w:r>
        <w:rPr>
          <w:lang w:val="en-US"/>
        </w:rPr>
        <w:t>where we rely on detecting the video bit-stream syntax elements in the 5G network</w:t>
      </w:r>
      <w:r w:rsidR="00DE191F">
        <w:rPr>
          <w:lang w:val="en-US"/>
        </w:rPr>
        <w:t>)</w:t>
      </w:r>
      <w:r w:rsidR="00543DFF">
        <w:rPr>
          <w:lang w:val="en-US"/>
        </w:rPr>
        <w:t xml:space="preserve"> and the common deployment for IP telephony as used by operators today</w:t>
      </w:r>
      <w:r>
        <w:rPr>
          <w:lang w:val="en-US"/>
        </w:rPr>
        <w:t xml:space="preserve">. </w:t>
      </w:r>
    </w:p>
    <w:p w14:paraId="62DE948F" w14:textId="77777777" w:rsidR="00CD2478" w:rsidRPr="006B5418" w:rsidRDefault="00CD2478" w:rsidP="00CD2478">
      <w:pPr>
        <w:pBdr>
          <w:bottom w:val="single" w:sz="12" w:space="1" w:color="auto"/>
        </w:pBdr>
        <w:rPr>
          <w:lang w:val="en-US"/>
        </w:rPr>
      </w:pPr>
    </w:p>
    <w:p w14:paraId="673F6E8A" w14:textId="455477E8" w:rsidR="00337FF3" w:rsidRPr="00417FE8" w:rsidRDefault="00337FF3" w:rsidP="006D7FFB">
      <w:pPr>
        <w:rPr>
          <w:lang w:val="en-US" w:eastAsia="zh-CN"/>
        </w:rPr>
      </w:pPr>
    </w:p>
    <w:sectPr w:rsidR="00337FF3" w:rsidRPr="00417FE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CBE53" w14:textId="77777777" w:rsidR="00403C2B" w:rsidRDefault="00403C2B">
      <w:r>
        <w:separator/>
      </w:r>
    </w:p>
  </w:endnote>
  <w:endnote w:type="continuationSeparator" w:id="0">
    <w:p w14:paraId="4132072B" w14:textId="77777777" w:rsidR="00403C2B" w:rsidRDefault="00403C2B">
      <w:r>
        <w:continuationSeparator/>
      </w:r>
    </w:p>
  </w:endnote>
  <w:endnote w:type="continuationNotice" w:id="1">
    <w:p w14:paraId="23D83F85" w14:textId="77777777" w:rsidR="00403C2B" w:rsidRDefault="00403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11B55" w14:textId="77777777" w:rsidR="00403C2B" w:rsidRDefault="00403C2B">
      <w:r>
        <w:separator/>
      </w:r>
    </w:p>
  </w:footnote>
  <w:footnote w:type="continuationSeparator" w:id="0">
    <w:p w14:paraId="5A367C00" w14:textId="77777777" w:rsidR="00403C2B" w:rsidRDefault="00403C2B">
      <w:r>
        <w:continuationSeparator/>
      </w:r>
    </w:p>
  </w:footnote>
  <w:footnote w:type="continuationNotice" w:id="1">
    <w:p w14:paraId="6A24B1FB" w14:textId="77777777" w:rsidR="00403C2B" w:rsidRDefault="00403C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BF644F"/>
    <w:multiLevelType w:val="hybridMultilevel"/>
    <w:tmpl w:val="42309842"/>
    <w:lvl w:ilvl="0" w:tplc="6D3C1F6E">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5"/>
  </w:num>
  <w:num w:numId="5">
    <w:abstractNumId w:val="3"/>
  </w:num>
  <w:num w:numId="6">
    <w:abstractNumId w:val="0"/>
  </w:num>
  <w:num w:numId="7">
    <w:abstractNumId w:val="8"/>
  </w:num>
  <w:num w:numId="8">
    <w:abstractNumId w:val="9"/>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F"/>
    <w:rsid w:val="00005F9B"/>
    <w:rsid w:val="0001325B"/>
    <w:rsid w:val="00013FD6"/>
    <w:rsid w:val="0001567C"/>
    <w:rsid w:val="000209C0"/>
    <w:rsid w:val="00022E4A"/>
    <w:rsid w:val="00023463"/>
    <w:rsid w:val="00032D56"/>
    <w:rsid w:val="00035545"/>
    <w:rsid w:val="00035DAF"/>
    <w:rsid w:val="0003711D"/>
    <w:rsid w:val="00041090"/>
    <w:rsid w:val="00041246"/>
    <w:rsid w:val="00041F65"/>
    <w:rsid w:val="000439B0"/>
    <w:rsid w:val="00043E25"/>
    <w:rsid w:val="00044DA8"/>
    <w:rsid w:val="0004575F"/>
    <w:rsid w:val="00046768"/>
    <w:rsid w:val="0004677D"/>
    <w:rsid w:val="0004750E"/>
    <w:rsid w:val="00047AB3"/>
    <w:rsid w:val="00054302"/>
    <w:rsid w:val="00062124"/>
    <w:rsid w:val="00066856"/>
    <w:rsid w:val="00070F86"/>
    <w:rsid w:val="00072014"/>
    <w:rsid w:val="00072AAF"/>
    <w:rsid w:val="00072DD2"/>
    <w:rsid w:val="000760D5"/>
    <w:rsid w:val="00080336"/>
    <w:rsid w:val="0008383E"/>
    <w:rsid w:val="00093044"/>
    <w:rsid w:val="00096235"/>
    <w:rsid w:val="000A674A"/>
    <w:rsid w:val="000B1216"/>
    <w:rsid w:val="000B14A6"/>
    <w:rsid w:val="000B7496"/>
    <w:rsid w:val="000C6598"/>
    <w:rsid w:val="000D0B64"/>
    <w:rsid w:val="000D1011"/>
    <w:rsid w:val="000D21C2"/>
    <w:rsid w:val="000D353D"/>
    <w:rsid w:val="000D759A"/>
    <w:rsid w:val="000E0CB5"/>
    <w:rsid w:val="000E17AD"/>
    <w:rsid w:val="000F29DD"/>
    <w:rsid w:val="000F2C43"/>
    <w:rsid w:val="00116BDF"/>
    <w:rsid w:val="001209CF"/>
    <w:rsid w:val="00124852"/>
    <w:rsid w:val="00130F69"/>
    <w:rsid w:val="001315F2"/>
    <w:rsid w:val="0013241F"/>
    <w:rsid w:val="00132D1B"/>
    <w:rsid w:val="00133363"/>
    <w:rsid w:val="0013398C"/>
    <w:rsid w:val="001355F1"/>
    <w:rsid w:val="00140060"/>
    <w:rsid w:val="00140B86"/>
    <w:rsid w:val="00140E36"/>
    <w:rsid w:val="00142F65"/>
    <w:rsid w:val="00143552"/>
    <w:rsid w:val="00146CC1"/>
    <w:rsid w:val="00153521"/>
    <w:rsid w:val="001612F0"/>
    <w:rsid w:val="00163657"/>
    <w:rsid w:val="00182401"/>
    <w:rsid w:val="00183134"/>
    <w:rsid w:val="0019108F"/>
    <w:rsid w:val="00191E6B"/>
    <w:rsid w:val="00195355"/>
    <w:rsid w:val="001A60FE"/>
    <w:rsid w:val="001A7936"/>
    <w:rsid w:val="001B2F6E"/>
    <w:rsid w:val="001B429D"/>
    <w:rsid w:val="001B4C08"/>
    <w:rsid w:val="001B50EC"/>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5A5"/>
    <w:rsid w:val="00284C81"/>
    <w:rsid w:val="00290139"/>
    <w:rsid w:val="00294DC3"/>
    <w:rsid w:val="002A3A54"/>
    <w:rsid w:val="002A5473"/>
    <w:rsid w:val="002A6BBA"/>
    <w:rsid w:val="002A6C6E"/>
    <w:rsid w:val="002B1A87"/>
    <w:rsid w:val="002B2193"/>
    <w:rsid w:val="002B3C88"/>
    <w:rsid w:val="002B77CC"/>
    <w:rsid w:val="002C1AB2"/>
    <w:rsid w:val="002C53BE"/>
    <w:rsid w:val="002E2B16"/>
    <w:rsid w:val="002E48BE"/>
    <w:rsid w:val="002E6115"/>
    <w:rsid w:val="002F4FF2"/>
    <w:rsid w:val="002F6340"/>
    <w:rsid w:val="003047D5"/>
    <w:rsid w:val="00305C60"/>
    <w:rsid w:val="00315BD4"/>
    <w:rsid w:val="00321187"/>
    <w:rsid w:val="00322ED6"/>
    <w:rsid w:val="00324E79"/>
    <w:rsid w:val="00330643"/>
    <w:rsid w:val="00331896"/>
    <w:rsid w:val="00334AE6"/>
    <w:rsid w:val="00337A89"/>
    <w:rsid w:val="00337FF3"/>
    <w:rsid w:val="00344F4E"/>
    <w:rsid w:val="0034551D"/>
    <w:rsid w:val="00347EB9"/>
    <w:rsid w:val="00350012"/>
    <w:rsid w:val="003509FF"/>
    <w:rsid w:val="003554E8"/>
    <w:rsid w:val="0036112A"/>
    <w:rsid w:val="003617F4"/>
    <w:rsid w:val="0036267B"/>
    <w:rsid w:val="003657F5"/>
    <w:rsid w:val="003658C8"/>
    <w:rsid w:val="00370766"/>
    <w:rsid w:val="00371954"/>
    <w:rsid w:val="003769FB"/>
    <w:rsid w:val="00382B4A"/>
    <w:rsid w:val="003832EC"/>
    <w:rsid w:val="00383C7B"/>
    <w:rsid w:val="003847BD"/>
    <w:rsid w:val="00385DB4"/>
    <w:rsid w:val="00386284"/>
    <w:rsid w:val="003872ED"/>
    <w:rsid w:val="0039050F"/>
    <w:rsid w:val="00394E81"/>
    <w:rsid w:val="00397BEE"/>
    <w:rsid w:val="003A59CB"/>
    <w:rsid w:val="003B1C10"/>
    <w:rsid w:val="003B2CE5"/>
    <w:rsid w:val="003B3366"/>
    <w:rsid w:val="003B3606"/>
    <w:rsid w:val="003B79F5"/>
    <w:rsid w:val="003D458B"/>
    <w:rsid w:val="003D4A4E"/>
    <w:rsid w:val="003E29EF"/>
    <w:rsid w:val="003E6268"/>
    <w:rsid w:val="003E7E21"/>
    <w:rsid w:val="003F13C0"/>
    <w:rsid w:val="003F5A02"/>
    <w:rsid w:val="003F732A"/>
    <w:rsid w:val="00401225"/>
    <w:rsid w:val="00403C2B"/>
    <w:rsid w:val="00411094"/>
    <w:rsid w:val="00413493"/>
    <w:rsid w:val="00417FE8"/>
    <w:rsid w:val="00427D1D"/>
    <w:rsid w:val="004335AF"/>
    <w:rsid w:val="00435765"/>
    <w:rsid w:val="00435799"/>
    <w:rsid w:val="004363CA"/>
    <w:rsid w:val="00436BAB"/>
    <w:rsid w:val="00440825"/>
    <w:rsid w:val="00442291"/>
    <w:rsid w:val="00443403"/>
    <w:rsid w:val="00446B40"/>
    <w:rsid w:val="00450003"/>
    <w:rsid w:val="004503E2"/>
    <w:rsid w:val="00452662"/>
    <w:rsid w:val="00453FBC"/>
    <w:rsid w:val="004632E7"/>
    <w:rsid w:val="004726F1"/>
    <w:rsid w:val="00487102"/>
    <w:rsid w:val="004912EF"/>
    <w:rsid w:val="00497F14"/>
    <w:rsid w:val="004A3745"/>
    <w:rsid w:val="004A4BEC"/>
    <w:rsid w:val="004B0124"/>
    <w:rsid w:val="004B45A4"/>
    <w:rsid w:val="004C1E90"/>
    <w:rsid w:val="004C2B6D"/>
    <w:rsid w:val="004C521B"/>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3DFF"/>
    <w:rsid w:val="0054453D"/>
    <w:rsid w:val="00555ADF"/>
    <w:rsid w:val="00564725"/>
    <w:rsid w:val="005651FD"/>
    <w:rsid w:val="00565553"/>
    <w:rsid w:val="00571CFA"/>
    <w:rsid w:val="0057334E"/>
    <w:rsid w:val="00574299"/>
    <w:rsid w:val="00580B33"/>
    <w:rsid w:val="00581033"/>
    <w:rsid w:val="005900B8"/>
    <w:rsid w:val="00592829"/>
    <w:rsid w:val="00594E1C"/>
    <w:rsid w:val="0059653F"/>
    <w:rsid w:val="00597BF4"/>
    <w:rsid w:val="005A6150"/>
    <w:rsid w:val="005A634D"/>
    <w:rsid w:val="005A7955"/>
    <w:rsid w:val="005B25F0"/>
    <w:rsid w:val="005B44CD"/>
    <w:rsid w:val="005C00F3"/>
    <w:rsid w:val="005C11F0"/>
    <w:rsid w:val="005C3116"/>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74FA"/>
    <w:rsid w:val="006204A2"/>
    <w:rsid w:val="006234C3"/>
    <w:rsid w:val="00626335"/>
    <w:rsid w:val="00641B68"/>
    <w:rsid w:val="00643317"/>
    <w:rsid w:val="006447DE"/>
    <w:rsid w:val="006456AE"/>
    <w:rsid w:val="00661116"/>
    <w:rsid w:val="00662550"/>
    <w:rsid w:val="0067691E"/>
    <w:rsid w:val="00680025"/>
    <w:rsid w:val="006874B8"/>
    <w:rsid w:val="0068787A"/>
    <w:rsid w:val="006941B6"/>
    <w:rsid w:val="00695503"/>
    <w:rsid w:val="006A5B1B"/>
    <w:rsid w:val="006A7B89"/>
    <w:rsid w:val="006B21C7"/>
    <w:rsid w:val="006B5418"/>
    <w:rsid w:val="006C3ED5"/>
    <w:rsid w:val="006C4BA9"/>
    <w:rsid w:val="006C4F00"/>
    <w:rsid w:val="006D2065"/>
    <w:rsid w:val="006D42EA"/>
    <w:rsid w:val="006D7FFB"/>
    <w:rsid w:val="006E01DA"/>
    <w:rsid w:val="006E21FB"/>
    <w:rsid w:val="006E292A"/>
    <w:rsid w:val="006E501D"/>
    <w:rsid w:val="006E5469"/>
    <w:rsid w:val="006E652B"/>
    <w:rsid w:val="006F1474"/>
    <w:rsid w:val="006F17E9"/>
    <w:rsid w:val="006F5774"/>
    <w:rsid w:val="006F62B4"/>
    <w:rsid w:val="00704BAA"/>
    <w:rsid w:val="00704E39"/>
    <w:rsid w:val="00706814"/>
    <w:rsid w:val="00710497"/>
    <w:rsid w:val="00712563"/>
    <w:rsid w:val="007130E3"/>
    <w:rsid w:val="007133E6"/>
    <w:rsid w:val="00714B2E"/>
    <w:rsid w:val="00714D87"/>
    <w:rsid w:val="00725859"/>
    <w:rsid w:val="00727AC1"/>
    <w:rsid w:val="0073720D"/>
    <w:rsid w:val="0074184E"/>
    <w:rsid w:val="007439B9"/>
    <w:rsid w:val="00746B7E"/>
    <w:rsid w:val="0075229D"/>
    <w:rsid w:val="00752C7D"/>
    <w:rsid w:val="007541F0"/>
    <w:rsid w:val="00756089"/>
    <w:rsid w:val="00765441"/>
    <w:rsid w:val="0076671C"/>
    <w:rsid w:val="007739D6"/>
    <w:rsid w:val="007760E6"/>
    <w:rsid w:val="0077622F"/>
    <w:rsid w:val="00776B51"/>
    <w:rsid w:val="00777064"/>
    <w:rsid w:val="00782D0E"/>
    <w:rsid w:val="007871F4"/>
    <w:rsid w:val="00792616"/>
    <w:rsid w:val="007938F2"/>
    <w:rsid w:val="007A06D3"/>
    <w:rsid w:val="007A63F4"/>
    <w:rsid w:val="007A6418"/>
    <w:rsid w:val="007B0E74"/>
    <w:rsid w:val="007B4183"/>
    <w:rsid w:val="007B512A"/>
    <w:rsid w:val="007C2097"/>
    <w:rsid w:val="007C2F14"/>
    <w:rsid w:val="007C3178"/>
    <w:rsid w:val="007C45FB"/>
    <w:rsid w:val="007C7597"/>
    <w:rsid w:val="007E064A"/>
    <w:rsid w:val="007E5533"/>
    <w:rsid w:val="007E6510"/>
    <w:rsid w:val="007E7D52"/>
    <w:rsid w:val="007F0625"/>
    <w:rsid w:val="007F20CA"/>
    <w:rsid w:val="007F7ECE"/>
    <w:rsid w:val="00804BA6"/>
    <w:rsid w:val="00814EEC"/>
    <w:rsid w:val="00815673"/>
    <w:rsid w:val="00815FD7"/>
    <w:rsid w:val="008275AA"/>
    <w:rsid w:val="008302F3"/>
    <w:rsid w:val="00835E4D"/>
    <w:rsid w:val="00842F86"/>
    <w:rsid w:val="00852011"/>
    <w:rsid w:val="00853021"/>
    <w:rsid w:val="00856A30"/>
    <w:rsid w:val="008615A4"/>
    <w:rsid w:val="00864178"/>
    <w:rsid w:val="008672D3"/>
    <w:rsid w:val="00870EE7"/>
    <w:rsid w:val="00875CCA"/>
    <w:rsid w:val="00880336"/>
    <w:rsid w:val="00883B6F"/>
    <w:rsid w:val="00885B56"/>
    <w:rsid w:val="00887EB3"/>
    <w:rsid w:val="008902BC"/>
    <w:rsid w:val="00890506"/>
    <w:rsid w:val="008A0451"/>
    <w:rsid w:val="008A3B86"/>
    <w:rsid w:val="008A5E86"/>
    <w:rsid w:val="008A5F08"/>
    <w:rsid w:val="008B103A"/>
    <w:rsid w:val="008B72B0"/>
    <w:rsid w:val="008C59EE"/>
    <w:rsid w:val="008C7CA9"/>
    <w:rsid w:val="008D103C"/>
    <w:rsid w:val="008D357F"/>
    <w:rsid w:val="008D5875"/>
    <w:rsid w:val="008E4502"/>
    <w:rsid w:val="008E4659"/>
    <w:rsid w:val="008E7FB6"/>
    <w:rsid w:val="008F0025"/>
    <w:rsid w:val="008F0A39"/>
    <w:rsid w:val="008F6595"/>
    <w:rsid w:val="008F686C"/>
    <w:rsid w:val="008F75FD"/>
    <w:rsid w:val="00907421"/>
    <w:rsid w:val="009115B8"/>
    <w:rsid w:val="00914FF7"/>
    <w:rsid w:val="00915A10"/>
    <w:rsid w:val="00916A1B"/>
    <w:rsid w:val="009172E8"/>
    <w:rsid w:val="00917C15"/>
    <w:rsid w:val="00920903"/>
    <w:rsid w:val="009300F1"/>
    <w:rsid w:val="0093578B"/>
    <w:rsid w:val="009362C0"/>
    <w:rsid w:val="00943DC1"/>
    <w:rsid w:val="00945CB4"/>
    <w:rsid w:val="009501E8"/>
    <w:rsid w:val="009534CE"/>
    <w:rsid w:val="009629FD"/>
    <w:rsid w:val="00963D50"/>
    <w:rsid w:val="00981E25"/>
    <w:rsid w:val="00982388"/>
    <w:rsid w:val="00986D55"/>
    <w:rsid w:val="00987707"/>
    <w:rsid w:val="0099130B"/>
    <w:rsid w:val="00994387"/>
    <w:rsid w:val="00996A7B"/>
    <w:rsid w:val="00996E8D"/>
    <w:rsid w:val="009A4101"/>
    <w:rsid w:val="009A5681"/>
    <w:rsid w:val="009A76FA"/>
    <w:rsid w:val="009B04B5"/>
    <w:rsid w:val="009B3291"/>
    <w:rsid w:val="009B3EF2"/>
    <w:rsid w:val="009B6343"/>
    <w:rsid w:val="009C07EB"/>
    <w:rsid w:val="009C448F"/>
    <w:rsid w:val="009C61B9"/>
    <w:rsid w:val="009D4027"/>
    <w:rsid w:val="009D4034"/>
    <w:rsid w:val="009E3297"/>
    <w:rsid w:val="009E617D"/>
    <w:rsid w:val="009F1B8E"/>
    <w:rsid w:val="009F2052"/>
    <w:rsid w:val="009F2510"/>
    <w:rsid w:val="009F4E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219E"/>
    <w:rsid w:val="00A66E05"/>
    <w:rsid w:val="00A72DCE"/>
    <w:rsid w:val="00A752C5"/>
    <w:rsid w:val="00A83ECE"/>
    <w:rsid w:val="00A84816"/>
    <w:rsid w:val="00A9104D"/>
    <w:rsid w:val="00A92E7D"/>
    <w:rsid w:val="00AA5006"/>
    <w:rsid w:val="00AA754C"/>
    <w:rsid w:val="00AB52D0"/>
    <w:rsid w:val="00AC0E03"/>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14DA"/>
    <w:rsid w:val="00B258BB"/>
    <w:rsid w:val="00B27549"/>
    <w:rsid w:val="00B27D1F"/>
    <w:rsid w:val="00B34A82"/>
    <w:rsid w:val="00B357DE"/>
    <w:rsid w:val="00B43444"/>
    <w:rsid w:val="00B47938"/>
    <w:rsid w:val="00B53D3B"/>
    <w:rsid w:val="00B55876"/>
    <w:rsid w:val="00B57359"/>
    <w:rsid w:val="00B63D04"/>
    <w:rsid w:val="00B66361"/>
    <w:rsid w:val="00B66D06"/>
    <w:rsid w:val="00B67313"/>
    <w:rsid w:val="00B70D58"/>
    <w:rsid w:val="00B72AC8"/>
    <w:rsid w:val="00B81624"/>
    <w:rsid w:val="00B8660A"/>
    <w:rsid w:val="00B91267"/>
    <w:rsid w:val="00B917AC"/>
    <w:rsid w:val="00B9268B"/>
    <w:rsid w:val="00B92835"/>
    <w:rsid w:val="00B92A49"/>
    <w:rsid w:val="00B96AE9"/>
    <w:rsid w:val="00BA10CC"/>
    <w:rsid w:val="00BA2E29"/>
    <w:rsid w:val="00BA3ACC"/>
    <w:rsid w:val="00BA6AB7"/>
    <w:rsid w:val="00BB5DFC"/>
    <w:rsid w:val="00BB5EED"/>
    <w:rsid w:val="00BC0575"/>
    <w:rsid w:val="00BC34BE"/>
    <w:rsid w:val="00BC38DA"/>
    <w:rsid w:val="00BC4BFF"/>
    <w:rsid w:val="00BC7C3B"/>
    <w:rsid w:val="00BD0266"/>
    <w:rsid w:val="00BD1AA7"/>
    <w:rsid w:val="00BD279D"/>
    <w:rsid w:val="00BD3B6F"/>
    <w:rsid w:val="00BD6247"/>
    <w:rsid w:val="00BE4AE1"/>
    <w:rsid w:val="00BE4DF7"/>
    <w:rsid w:val="00BE5572"/>
    <w:rsid w:val="00BF2C54"/>
    <w:rsid w:val="00BF3228"/>
    <w:rsid w:val="00BF48BB"/>
    <w:rsid w:val="00BF4A6B"/>
    <w:rsid w:val="00C02D27"/>
    <w:rsid w:val="00C0610D"/>
    <w:rsid w:val="00C10B49"/>
    <w:rsid w:val="00C12230"/>
    <w:rsid w:val="00C21836"/>
    <w:rsid w:val="00C225D1"/>
    <w:rsid w:val="00C229AB"/>
    <w:rsid w:val="00C31593"/>
    <w:rsid w:val="00C31C12"/>
    <w:rsid w:val="00C35B06"/>
    <w:rsid w:val="00C37922"/>
    <w:rsid w:val="00C415C3"/>
    <w:rsid w:val="00C4222D"/>
    <w:rsid w:val="00C512CD"/>
    <w:rsid w:val="00C5311B"/>
    <w:rsid w:val="00C62033"/>
    <w:rsid w:val="00C6289F"/>
    <w:rsid w:val="00C64277"/>
    <w:rsid w:val="00C710C3"/>
    <w:rsid w:val="00C713E0"/>
    <w:rsid w:val="00C7434E"/>
    <w:rsid w:val="00C7458D"/>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F5"/>
    <w:rsid w:val="00CF4099"/>
    <w:rsid w:val="00CF54F0"/>
    <w:rsid w:val="00CF7555"/>
    <w:rsid w:val="00D00592"/>
    <w:rsid w:val="00D00CBE"/>
    <w:rsid w:val="00D10B27"/>
    <w:rsid w:val="00D11584"/>
    <w:rsid w:val="00D11D0F"/>
    <w:rsid w:val="00D12FF1"/>
    <w:rsid w:val="00D20C77"/>
    <w:rsid w:val="00D2106D"/>
    <w:rsid w:val="00D258F2"/>
    <w:rsid w:val="00D35705"/>
    <w:rsid w:val="00D42461"/>
    <w:rsid w:val="00D45FE0"/>
    <w:rsid w:val="00D51516"/>
    <w:rsid w:val="00D51C49"/>
    <w:rsid w:val="00D53BE5"/>
    <w:rsid w:val="00D54A14"/>
    <w:rsid w:val="00D636A0"/>
    <w:rsid w:val="00D641A9"/>
    <w:rsid w:val="00D64AA9"/>
    <w:rsid w:val="00D753B0"/>
    <w:rsid w:val="00D816F4"/>
    <w:rsid w:val="00D82004"/>
    <w:rsid w:val="00D86DE7"/>
    <w:rsid w:val="00D908E8"/>
    <w:rsid w:val="00DA5004"/>
    <w:rsid w:val="00DB1DC4"/>
    <w:rsid w:val="00DB72BB"/>
    <w:rsid w:val="00DC22EF"/>
    <w:rsid w:val="00DC2EEA"/>
    <w:rsid w:val="00DD23BF"/>
    <w:rsid w:val="00DD6A6A"/>
    <w:rsid w:val="00DE191F"/>
    <w:rsid w:val="00DE3460"/>
    <w:rsid w:val="00DE6233"/>
    <w:rsid w:val="00DF1007"/>
    <w:rsid w:val="00DF2A7C"/>
    <w:rsid w:val="00E015DE"/>
    <w:rsid w:val="00E036CB"/>
    <w:rsid w:val="00E04AC4"/>
    <w:rsid w:val="00E076D1"/>
    <w:rsid w:val="00E11E1E"/>
    <w:rsid w:val="00E11F8B"/>
    <w:rsid w:val="00E159F8"/>
    <w:rsid w:val="00E17151"/>
    <w:rsid w:val="00E1775B"/>
    <w:rsid w:val="00E23A56"/>
    <w:rsid w:val="00E24619"/>
    <w:rsid w:val="00E27DE0"/>
    <w:rsid w:val="00E30184"/>
    <w:rsid w:val="00E30E01"/>
    <w:rsid w:val="00E37BA7"/>
    <w:rsid w:val="00E4306D"/>
    <w:rsid w:val="00E447BF"/>
    <w:rsid w:val="00E50569"/>
    <w:rsid w:val="00E53989"/>
    <w:rsid w:val="00E553B2"/>
    <w:rsid w:val="00E55AB3"/>
    <w:rsid w:val="00E60BF3"/>
    <w:rsid w:val="00E65E8A"/>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44FB"/>
    <w:rsid w:val="00EF4A2D"/>
    <w:rsid w:val="00EF6497"/>
    <w:rsid w:val="00EF734D"/>
    <w:rsid w:val="00F0215C"/>
    <w:rsid w:val="00F022B3"/>
    <w:rsid w:val="00F02BC4"/>
    <w:rsid w:val="00F02E5B"/>
    <w:rsid w:val="00F1278B"/>
    <w:rsid w:val="00F14CC2"/>
    <w:rsid w:val="00F16490"/>
    <w:rsid w:val="00F21CC1"/>
    <w:rsid w:val="00F23860"/>
    <w:rsid w:val="00F24A89"/>
    <w:rsid w:val="00F25D98"/>
    <w:rsid w:val="00F26950"/>
    <w:rsid w:val="00F300FB"/>
    <w:rsid w:val="00F3197A"/>
    <w:rsid w:val="00F31E21"/>
    <w:rsid w:val="00F32A73"/>
    <w:rsid w:val="00F33490"/>
    <w:rsid w:val="00F34816"/>
    <w:rsid w:val="00F432E2"/>
    <w:rsid w:val="00F60B53"/>
    <w:rsid w:val="00F648E3"/>
    <w:rsid w:val="00F65624"/>
    <w:rsid w:val="00F66944"/>
    <w:rsid w:val="00F70C18"/>
    <w:rsid w:val="00F71909"/>
    <w:rsid w:val="00F71A8C"/>
    <w:rsid w:val="00F763FB"/>
    <w:rsid w:val="00F7680F"/>
    <w:rsid w:val="00F82748"/>
    <w:rsid w:val="00F831EE"/>
    <w:rsid w:val="00F86788"/>
    <w:rsid w:val="00F94726"/>
    <w:rsid w:val="00FA0D6A"/>
    <w:rsid w:val="00FA7DBE"/>
    <w:rsid w:val="00FB2162"/>
    <w:rsid w:val="00FB6386"/>
    <w:rsid w:val="00FB641F"/>
    <w:rsid w:val="00FC4B4B"/>
    <w:rsid w:val="00FC65A9"/>
    <w:rsid w:val="00FC6BF7"/>
    <w:rsid w:val="00FD0C4D"/>
    <w:rsid w:val="00FD7054"/>
    <w:rsid w:val="00FD7944"/>
    <w:rsid w:val="00FE16E1"/>
    <w:rsid w:val="00FE1C07"/>
    <w:rsid w:val="00FE2275"/>
    <w:rsid w:val="00FE2DB1"/>
    <w:rsid w:val="00FE3370"/>
    <w:rsid w:val="00FE6C48"/>
    <w:rsid w:val="00FF26D9"/>
    <w:rsid w:val="00FF472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5BA2540-398C-4F03-BF4F-A3A4EDA9D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03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customStyle="1"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customStyle="1"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08798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967801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84769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87597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5178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571675">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5035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41E2C-D4E8-43DE-A6E5-4A067AF49DC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5544</CharactersWithSpaces>
  <SharedDoc>false</SharedDoc>
  <HLinks>
    <vt:vector size="30" baseType="variant">
      <vt:variant>
        <vt:i4>6815852</vt:i4>
      </vt:variant>
      <vt:variant>
        <vt:i4>12</vt:i4>
      </vt:variant>
      <vt:variant>
        <vt:i4>0</vt:i4>
      </vt:variant>
      <vt:variant>
        <vt:i4>5</vt:i4>
      </vt:variant>
      <vt:variant>
        <vt:lpwstr>https://www.inmarsat.com/content/dam/inmarsat/corporate/documents/government/solutions-services/Inmarsat_Global Government_Maritime_ Services_August_2020_EN.pdf.coredownload.inline.pdf</vt:lpwstr>
      </vt:variant>
      <vt:variant>
        <vt:lpwstr/>
      </vt:variant>
      <vt:variant>
        <vt:i4>7405614</vt:i4>
      </vt:variant>
      <vt:variant>
        <vt:i4>9</vt:i4>
      </vt:variant>
      <vt:variant>
        <vt:i4>0</vt:i4>
      </vt:variant>
      <vt:variant>
        <vt:i4>5</vt:i4>
      </vt:variant>
      <vt:variant>
        <vt:lpwstr>https://www.youtube.com/watch?v=MN4T4TV0Zpc</vt:lpwstr>
      </vt:variant>
      <vt:variant>
        <vt:lpwstr/>
      </vt:variant>
      <vt:variant>
        <vt:i4>3407917</vt:i4>
      </vt:variant>
      <vt:variant>
        <vt:i4>6</vt:i4>
      </vt:variant>
      <vt:variant>
        <vt:i4>0</vt:i4>
      </vt:variant>
      <vt:variant>
        <vt:i4>5</vt:i4>
      </vt:variant>
      <vt:variant>
        <vt:lpwstr>https://youtube.com/watch?v=EskEtJt9aQM&amp;feature=shared</vt:lpwstr>
      </vt:variant>
      <vt:variant>
        <vt:lpwstr/>
      </vt:variant>
      <vt:variant>
        <vt:i4>7340134</vt:i4>
      </vt:variant>
      <vt:variant>
        <vt:i4>3</vt:i4>
      </vt:variant>
      <vt:variant>
        <vt:i4>0</vt:i4>
      </vt:variant>
      <vt:variant>
        <vt:i4>5</vt:i4>
      </vt:variant>
      <vt:variant>
        <vt:lpwstr>https://www.youtube.com/watch?v=iaI-rVMB6wk</vt:lpwstr>
      </vt:variant>
      <vt:variant>
        <vt:lpwstr/>
      </vt:variant>
      <vt:variant>
        <vt:i4>3801114</vt:i4>
      </vt:variant>
      <vt:variant>
        <vt:i4>0</vt:i4>
      </vt:variant>
      <vt:variant>
        <vt:i4>0</vt:i4>
      </vt:variant>
      <vt:variant>
        <vt:i4>5</vt:i4>
      </vt:variant>
      <vt:variant>
        <vt:lpwstr>https://www.3gpp.org/ftp/tsg_sa/TSG_SA/TSGS_107_Incheon_2025-03/Docs/SP-250378.zip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3</cp:revision>
  <dcterms:created xsi:type="dcterms:W3CDTF">2025-06-11T08:11:00Z</dcterms:created>
  <dcterms:modified xsi:type="dcterms:W3CDTF">2025-06-11T08:15:00Z</dcterms:modified>
</cp:coreProperties>
</file>