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1730B61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350116" w:rsidRPr="00350116">
        <w:rPr>
          <w:rFonts w:ascii="Arial" w:hAnsi="Arial" w:cs="Arial"/>
          <w:bCs/>
          <w:lang w:eastAsia="ja-JP"/>
        </w:rPr>
        <w:t>[FS_5GVideo] Considerations on Time Plan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1BF5E42" w:rsidR="00BE08C0" w:rsidRDefault="00350116" w:rsidP="00BE08C0">
      <w:pPr>
        <w:pStyle w:val="Heading1"/>
        <w:numPr>
          <w:ilvl w:val="0"/>
          <w:numId w:val="3"/>
        </w:numPr>
      </w:pPr>
      <w:bookmarkStart w:id="0" w:name="_Toc504713888"/>
      <w:r>
        <w:t>Summary</w:t>
      </w:r>
    </w:p>
    <w:p w14:paraId="3E17507A" w14:textId="52E7C120" w:rsidR="00090E26" w:rsidRDefault="00DE6754" w:rsidP="00090E26">
      <w:r>
        <w:t>The time plan from SA4#115e in S</w:t>
      </w:r>
      <w:r w:rsidR="00F91EC9">
        <w:t>4-21</w:t>
      </w:r>
      <w:r w:rsidR="00461E8C">
        <w:t>1040</w:t>
      </w:r>
      <w:r w:rsidR="002A4C95">
        <w:t xml:space="preserve"> </w:t>
      </w:r>
      <w:r w:rsidR="00B92DE4">
        <w:t>plans as follows:</w:t>
      </w:r>
    </w:p>
    <w:p w14:paraId="073FD1D2" w14:textId="77777777" w:rsidR="00B92DE4" w:rsidRDefault="00B92DE4" w:rsidP="00090E26"/>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0"/>
        <w:gridCol w:w="7560"/>
      </w:tblGrid>
      <w:tr w:rsidR="00B92DE4" w:rsidRPr="00215719" w14:paraId="3A9DDFF0" w14:textId="77777777" w:rsidTr="00442B71">
        <w:tc>
          <w:tcPr>
            <w:tcW w:w="2250" w:type="dxa"/>
            <w:tcBorders>
              <w:top w:val="single" w:sz="4" w:space="0" w:color="auto"/>
              <w:left w:val="single" w:sz="4" w:space="0" w:color="auto"/>
              <w:bottom w:val="single" w:sz="4" w:space="0" w:color="auto"/>
              <w:right w:val="single" w:sz="4" w:space="0" w:color="auto"/>
            </w:tcBorders>
            <w:shd w:val="clear" w:color="auto" w:fill="E6E6E6"/>
          </w:tcPr>
          <w:p w14:paraId="3E36FAB9" w14:textId="77777777" w:rsidR="00B92DE4" w:rsidRPr="00442B71" w:rsidRDefault="00B92DE4" w:rsidP="00442B71">
            <w:pPr>
              <w:pStyle w:val="Heading"/>
              <w:tabs>
                <w:tab w:val="left" w:pos="7200"/>
              </w:tabs>
              <w:spacing w:before="60" w:after="60" w:line="240" w:lineRule="auto"/>
              <w:ind w:left="0" w:firstLine="0"/>
              <w:rPr>
                <w:bCs/>
                <w:sz w:val="20"/>
              </w:rPr>
            </w:pPr>
            <w:r w:rsidRPr="00B26153">
              <w:rPr>
                <w:bCs/>
                <w:color w:val="000000"/>
                <w:sz w:val="20"/>
              </w:rPr>
              <w:t>3GPP SA4 Video SWG Telco (</w:t>
            </w:r>
            <w:r>
              <w:rPr>
                <w:bCs/>
                <w:color w:val="000000"/>
                <w:sz w:val="20"/>
              </w:rPr>
              <w:t>Oct</w:t>
            </w:r>
            <w:r w:rsidRPr="00B26153">
              <w:rPr>
                <w:bCs/>
                <w:color w:val="000000"/>
                <w:sz w:val="20"/>
              </w:rPr>
              <w:t xml:space="preserve"> </w:t>
            </w:r>
            <w:r>
              <w:rPr>
                <w:bCs/>
                <w:color w:val="000000"/>
                <w:sz w:val="20"/>
              </w:rPr>
              <w:t>26</w:t>
            </w:r>
            <w:r w:rsidRPr="00B26153">
              <w:rPr>
                <w:bCs/>
                <w:color w:val="000000"/>
                <w:sz w:val="20"/>
              </w:rPr>
              <w:t>, 202</w:t>
            </w:r>
            <w:r w:rsidRPr="0018502C">
              <w:rPr>
                <w:bCs/>
                <w:color w:val="000000"/>
                <w:sz w:val="20"/>
              </w:rPr>
              <w:t>1</w:t>
            </w:r>
            <w:r w:rsidRPr="00B26153">
              <w:rPr>
                <w:bCs/>
                <w:color w:val="000000"/>
                <w:sz w:val="20"/>
              </w:rPr>
              <w:t>, 15:</w:t>
            </w:r>
            <w:r>
              <w:rPr>
                <w:bCs/>
                <w:color w:val="000000"/>
                <w:sz w:val="20"/>
              </w:rPr>
              <w:t>3</w:t>
            </w:r>
            <w:r w:rsidRPr="00B26153">
              <w:rPr>
                <w:bCs/>
                <w:color w:val="000000"/>
                <w:sz w:val="20"/>
              </w:rPr>
              <w:t>0 – 17:</w:t>
            </w:r>
            <w:r>
              <w:rPr>
                <w:bCs/>
                <w:color w:val="000000"/>
                <w:sz w:val="20"/>
              </w:rPr>
              <w:t>3</w:t>
            </w:r>
            <w:r w:rsidRPr="00B26153">
              <w:rPr>
                <w:bCs/>
                <w:color w:val="000000"/>
                <w:sz w:val="20"/>
              </w:rPr>
              <w:t>0 CE</w:t>
            </w:r>
            <w:r>
              <w:rPr>
                <w:bCs/>
                <w:color w:val="000000"/>
                <w:sz w:val="20"/>
              </w:rPr>
              <w:t>S</w:t>
            </w:r>
            <w:r w:rsidRPr="00B26153">
              <w:rPr>
                <w:bCs/>
                <w:color w:val="000000"/>
                <w:sz w:val="20"/>
              </w:rPr>
              <w:t>T, Host Qualcomm)</w:t>
            </w:r>
          </w:p>
        </w:tc>
        <w:tc>
          <w:tcPr>
            <w:tcW w:w="7560" w:type="dxa"/>
            <w:tcBorders>
              <w:top w:val="single" w:sz="4" w:space="0" w:color="auto"/>
              <w:left w:val="single" w:sz="4" w:space="0" w:color="auto"/>
              <w:bottom w:val="single" w:sz="4" w:space="0" w:color="auto"/>
              <w:right w:val="single" w:sz="4" w:space="0" w:color="auto"/>
            </w:tcBorders>
          </w:tcPr>
          <w:p w14:paraId="5E3D5D2D" w14:textId="77777777" w:rsidR="00B92DE4" w:rsidRDefault="00B92DE4" w:rsidP="00B92DE4">
            <w:pPr>
              <w:pStyle w:val="Heading"/>
              <w:numPr>
                <w:ilvl w:val="0"/>
                <w:numId w:val="34"/>
              </w:numPr>
              <w:tabs>
                <w:tab w:val="left" w:pos="7200"/>
              </w:tabs>
              <w:spacing w:before="60" w:after="60"/>
              <w:rPr>
                <w:b w:val="0"/>
                <w:bCs/>
                <w:szCs w:val="22"/>
              </w:rPr>
            </w:pPr>
            <w:r>
              <w:rPr>
                <w:b w:val="0"/>
                <w:bCs/>
                <w:szCs w:val="22"/>
              </w:rPr>
              <w:t>Progress anchors and anchor metrics</w:t>
            </w:r>
          </w:p>
          <w:p w14:paraId="732C7C9C" w14:textId="77777777" w:rsidR="00B92DE4" w:rsidRDefault="00B92DE4" w:rsidP="00B92DE4">
            <w:pPr>
              <w:pStyle w:val="Heading"/>
              <w:numPr>
                <w:ilvl w:val="0"/>
                <w:numId w:val="34"/>
              </w:numPr>
              <w:tabs>
                <w:tab w:val="left" w:pos="7200"/>
              </w:tabs>
              <w:spacing w:before="60" w:after="60"/>
              <w:rPr>
                <w:b w:val="0"/>
                <w:bCs/>
                <w:szCs w:val="22"/>
              </w:rPr>
            </w:pPr>
            <w:r>
              <w:rPr>
                <w:b w:val="0"/>
                <w:bCs/>
                <w:szCs w:val="22"/>
              </w:rPr>
              <w:t>Review verification results</w:t>
            </w:r>
          </w:p>
          <w:p w14:paraId="0CB550C8" w14:textId="77777777" w:rsidR="00B92DE4" w:rsidRDefault="00B92DE4" w:rsidP="00B92DE4">
            <w:pPr>
              <w:pStyle w:val="Heading"/>
              <w:numPr>
                <w:ilvl w:val="0"/>
                <w:numId w:val="34"/>
              </w:numPr>
              <w:tabs>
                <w:tab w:val="left" w:pos="7200"/>
              </w:tabs>
              <w:spacing w:before="60" w:after="60" w:line="240" w:lineRule="auto"/>
              <w:rPr>
                <w:b w:val="0"/>
                <w:bCs/>
                <w:szCs w:val="22"/>
              </w:rPr>
            </w:pPr>
            <w:r>
              <w:rPr>
                <w:b w:val="0"/>
                <w:bCs/>
                <w:szCs w:val="22"/>
              </w:rPr>
              <w:t>Review available characterization of HEVC vs. AVC</w:t>
            </w:r>
          </w:p>
          <w:p w14:paraId="22E8AF8C" w14:textId="77777777" w:rsidR="00B92DE4" w:rsidRPr="00BB270C" w:rsidRDefault="00B92DE4" w:rsidP="00B92DE4">
            <w:pPr>
              <w:pStyle w:val="Heading"/>
              <w:numPr>
                <w:ilvl w:val="0"/>
                <w:numId w:val="34"/>
              </w:numPr>
              <w:spacing w:before="60" w:after="60" w:line="240" w:lineRule="auto"/>
              <w:rPr>
                <w:b w:val="0"/>
                <w:bCs/>
                <w:szCs w:val="22"/>
              </w:rPr>
            </w:pPr>
            <w:r>
              <w:rPr>
                <w:b w:val="0"/>
                <w:bCs/>
                <w:szCs w:val="22"/>
              </w:rPr>
              <w:t>Initiate the characterization of new codecs</w:t>
            </w:r>
          </w:p>
          <w:p w14:paraId="53A34BC0" w14:textId="77777777" w:rsidR="00B92DE4" w:rsidRDefault="00B92DE4" w:rsidP="00B92DE4">
            <w:pPr>
              <w:pStyle w:val="Heading"/>
              <w:numPr>
                <w:ilvl w:val="0"/>
                <w:numId w:val="34"/>
              </w:numPr>
              <w:spacing w:before="60" w:after="60" w:line="240" w:lineRule="auto"/>
              <w:rPr>
                <w:b w:val="0"/>
                <w:bCs/>
                <w:szCs w:val="22"/>
              </w:rPr>
            </w:pPr>
            <w:r>
              <w:rPr>
                <w:b w:val="0"/>
              </w:rPr>
              <w:t>Submission deadline Oct 25, 16:30 CEST.</w:t>
            </w:r>
          </w:p>
        </w:tc>
      </w:tr>
      <w:tr w:rsidR="00B92DE4" w:rsidRPr="00215719" w14:paraId="612A51C0" w14:textId="77777777" w:rsidTr="00442B71">
        <w:tc>
          <w:tcPr>
            <w:tcW w:w="2250" w:type="dxa"/>
            <w:tcBorders>
              <w:top w:val="single" w:sz="4" w:space="0" w:color="auto"/>
              <w:left w:val="single" w:sz="4" w:space="0" w:color="auto"/>
              <w:bottom w:val="single" w:sz="4" w:space="0" w:color="auto"/>
              <w:right w:val="single" w:sz="4" w:space="0" w:color="auto"/>
            </w:tcBorders>
            <w:shd w:val="clear" w:color="auto" w:fill="E6E6E6"/>
          </w:tcPr>
          <w:p w14:paraId="55A4D633" w14:textId="77777777" w:rsidR="00B92DE4" w:rsidRPr="007828D1" w:rsidRDefault="00B92DE4" w:rsidP="00442B71">
            <w:pPr>
              <w:pStyle w:val="Heading"/>
              <w:tabs>
                <w:tab w:val="left" w:pos="7200"/>
              </w:tabs>
              <w:spacing w:before="60" w:after="60" w:line="240" w:lineRule="auto"/>
              <w:ind w:left="0" w:firstLine="0"/>
              <w:rPr>
                <w:bCs/>
                <w:sz w:val="20"/>
                <w:lang w:val="de-DE"/>
              </w:rPr>
            </w:pPr>
            <w:r w:rsidRPr="007828D1">
              <w:rPr>
                <w:bCs/>
                <w:sz w:val="20"/>
                <w:lang w:val="de-DE"/>
              </w:rPr>
              <w:t>SA4#11</w:t>
            </w:r>
            <w:r>
              <w:rPr>
                <w:bCs/>
                <w:sz w:val="20"/>
                <w:lang w:val="de-DE"/>
              </w:rPr>
              <w:t>6-e</w:t>
            </w:r>
            <w:r w:rsidRPr="007828D1">
              <w:rPr>
                <w:bCs/>
                <w:sz w:val="20"/>
                <w:lang w:val="de-DE"/>
              </w:rPr>
              <w:t xml:space="preserve"> (</w:t>
            </w:r>
            <w:r>
              <w:rPr>
                <w:bCs/>
                <w:sz w:val="20"/>
                <w:lang w:val="de-DE"/>
              </w:rPr>
              <w:t>10</w:t>
            </w:r>
            <w:r w:rsidRPr="007828D1">
              <w:rPr>
                <w:bCs/>
                <w:sz w:val="20"/>
                <w:lang w:val="de-DE"/>
              </w:rPr>
              <w:t xml:space="preserve"> – </w:t>
            </w:r>
            <w:r>
              <w:rPr>
                <w:bCs/>
                <w:sz w:val="20"/>
                <w:lang w:val="de-DE"/>
              </w:rPr>
              <w:t>19</w:t>
            </w:r>
            <w:r w:rsidRPr="007828D1">
              <w:rPr>
                <w:bCs/>
                <w:sz w:val="20"/>
                <w:lang w:val="de-DE"/>
              </w:rPr>
              <w:t xml:space="preserve"> </w:t>
            </w:r>
            <w:r>
              <w:rPr>
                <w:bCs/>
                <w:sz w:val="20"/>
                <w:lang w:val="de-DE"/>
              </w:rPr>
              <w:t>November</w:t>
            </w:r>
            <w:r w:rsidRPr="007828D1">
              <w:rPr>
                <w:bCs/>
                <w:sz w:val="20"/>
                <w:lang w:val="de-DE"/>
              </w:rPr>
              <w:t xml:space="preserve"> 2021)</w:t>
            </w:r>
          </w:p>
        </w:tc>
        <w:tc>
          <w:tcPr>
            <w:tcW w:w="7560" w:type="dxa"/>
            <w:tcBorders>
              <w:top w:val="single" w:sz="4" w:space="0" w:color="auto"/>
              <w:left w:val="single" w:sz="4" w:space="0" w:color="auto"/>
              <w:bottom w:val="single" w:sz="4" w:space="0" w:color="auto"/>
              <w:right w:val="single" w:sz="4" w:space="0" w:color="auto"/>
            </w:tcBorders>
          </w:tcPr>
          <w:p w14:paraId="2FBA3E77" w14:textId="77777777" w:rsidR="00B92DE4" w:rsidRPr="00033C36" w:rsidRDefault="00B92DE4" w:rsidP="00B92DE4">
            <w:pPr>
              <w:pStyle w:val="Heading"/>
              <w:numPr>
                <w:ilvl w:val="0"/>
                <w:numId w:val="34"/>
              </w:numPr>
              <w:tabs>
                <w:tab w:val="left" w:pos="7200"/>
              </w:tabs>
              <w:spacing w:before="60" w:after="60"/>
              <w:rPr>
                <w:b w:val="0"/>
                <w:bCs/>
                <w:szCs w:val="22"/>
              </w:rPr>
            </w:pPr>
            <w:r>
              <w:rPr>
                <w:b w:val="0"/>
                <w:bCs/>
                <w:szCs w:val="22"/>
              </w:rPr>
              <w:t>Complete anchors and anchor metrics</w:t>
            </w:r>
          </w:p>
          <w:p w14:paraId="16FB3034" w14:textId="77777777" w:rsidR="00B92DE4" w:rsidRDefault="00B92DE4" w:rsidP="00B92DE4">
            <w:pPr>
              <w:pStyle w:val="Heading"/>
              <w:numPr>
                <w:ilvl w:val="0"/>
                <w:numId w:val="34"/>
              </w:numPr>
              <w:spacing w:before="60" w:after="60" w:line="240" w:lineRule="auto"/>
              <w:rPr>
                <w:b w:val="0"/>
                <w:bCs/>
                <w:szCs w:val="22"/>
              </w:rPr>
            </w:pPr>
            <w:r>
              <w:rPr>
                <w:b w:val="0"/>
                <w:bCs/>
                <w:szCs w:val="22"/>
              </w:rPr>
              <w:t>Complete verification</w:t>
            </w:r>
          </w:p>
          <w:p w14:paraId="3D74ED9E" w14:textId="77777777" w:rsidR="00B92DE4" w:rsidRDefault="00B92DE4" w:rsidP="00B92DE4">
            <w:pPr>
              <w:pStyle w:val="Heading"/>
              <w:numPr>
                <w:ilvl w:val="0"/>
                <w:numId w:val="34"/>
              </w:numPr>
              <w:spacing w:before="60" w:after="60" w:line="240" w:lineRule="auto"/>
              <w:rPr>
                <w:b w:val="0"/>
                <w:bCs/>
                <w:szCs w:val="22"/>
              </w:rPr>
            </w:pPr>
            <w:r>
              <w:rPr>
                <w:b w:val="0"/>
                <w:bCs/>
                <w:szCs w:val="22"/>
              </w:rPr>
              <w:t>Complete the characterization of new codecs</w:t>
            </w:r>
          </w:p>
          <w:p w14:paraId="49CC9F1D" w14:textId="77777777" w:rsidR="00B92DE4" w:rsidRDefault="00B92DE4" w:rsidP="00B92DE4">
            <w:pPr>
              <w:pStyle w:val="Heading"/>
              <w:numPr>
                <w:ilvl w:val="0"/>
                <w:numId w:val="34"/>
              </w:numPr>
              <w:spacing w:before="60" w:after="60" w:line="240" w:lineRule="auto"/>
              <w:rPr>
                <w:b w:val="0"/>
                <w:bCs/>
                <w:szCs w:val="22"/>
              </w:rPr>
            </w:pPr>
            <w:r>
              <w:rPr>
                <w:b w:val="0"/>
                <w:bCs/>
                <w:szCs w:val="22"/>
              </w:rPr>
              <w:t>Document the results</w:t>
            </w:r>
          </w:p>
          <w:p w14:paraId="4A00F7C6" w14:textId="77777777" w:rsidR="00B92DE4" w:rsidRDefault="00B92DE4" w:rsidP="00B92DE4">
            <w:pPr>
              <w:pStyle w:val="Heading"/>
              <w:numPr>
                <w:ilvl w:val="0"/>
                <w:numId w:val="34"/>
              </w:numPr>
              <w:spacing w:before="60" w:after="60" w:line="240" w:lineRule="auto"/>
              <w:rPr>
                <w:b w:val="0"/>
                <w:bCs/>
                <w:szCs w:val="22"/>
              </w:rPr>
            </w:pPr>
            <w:r>
              <w:rPr>
                <w:b w:val="0"/>
                <w:bCs/>
                <w:szCs w:val="22"/>
              </w:rPr>
              <w:t>Document the conclusions</w:t>
            </w:r>
          </w:p>
          <w:p w14:paraId="222E3169" w14:textId="77777777" w:rsidR="00B92DE4" w:rsidRPr="00444F92" w:rsidRDefault="00B92DE4" w:rsidP="00B92DE4">
            <w:pPr>
              <w:pStyle w:val="Heading"/>
              <w:numPr>
                <w:ilvl w:val="0"/>
                <w:numId w:val="34"/>
              </w:numPr>
              <w:spacing w:before="60" w:after="60" w:line="240" w:lineRule="auto"/>
              <w:rPr>
                <w:b w:val="0"/>
                <w:bCs/>
                <w:szCs w:val="22"/>
              </w:rPr>
            </w:pPr>
            <w:r>
              <w:rPr>
                <w:b w:val="0"/>
                <w:bCs/>
                <w:szCs w:val="22"/>
              </w:rPr>
              <w:t>Agree on TR26.955v2.0.0</w:t>
            </w:r>
          </w:p>
        </w:tc>
      </w:tr>
      <w:tr w:rsidR="00B92DE4" w:rsidRPr="00215719" w14:paraId="4879FBE3" w14:textId="77777777" w:rsidTr="00442B71">
        <w:tc>
          <w:tcPr>
            <w:tcW w:w="2250" w:type="dxa"/>
            <w:tcBorders>
              <w:top w:val="single" w:sz="4" w:space="0" w:color="auto"/>
              <w:left w:val="single" w:sz="4" w:space="0" w:color="auto"/>
              <w:bottom w:val="single" w:sz="4" w:space="0" w:color="auto"/>
              <w:right w:val="single" w:sz="4" w:space="0" w:color="auto"/>
            </w:tcBorders>
            <w:shd w:val="clear" w:color="auto" w:fill="E6E6E6"/>
          </w:tcPr>
          <w:p w14:paraId="2F8F0CF7" w14:textId="77777777" w:rsidR="00B92DE4" w:rsidRPr="007828D1" w:rsidRDefault="00B92DE4" w:rsidP="00442B71">
            <w:pPr>
              <w:pStyle w:val="Heading"/>
              <w:tabs>
                <w:tab w:val="left" w:pos="7200"/>
              </w:tabs>
              <w:spacing w:before="60" w:after="60" w:line="240" w:lineRule="auto"/>
              <w:ind w:left="0" w:firstLine="0"/>
              <w:rPr>
                <w:bCs/>
                <w:sz w:val="20"/>
                <w:lang w:val="de-DE"/>
              </w:rPr>
            </w:pPr>
            <w:r w:rsidRPr="007828D1">
              <w:rPr>
                <w:bCs/>
                <w:sz w:val="20"/>
                <w:lang w:val="de-DE"/>
              </w:rPr>
              <w:t>SA#9</w:t>
            </w:r>
            <w:r>
              <w:rPr>
                <w:bCs/>
                <w:sz w:val="20"/>
                <w:lang w:val="de-DE"/>
              </w:rPr>
              <w:t>4</w:t>
            </w:r>
            <w:r w:rsidRPr="007828D1">
              <w:rPr>
                <w:bCs/>
                <w:sz w:val="20"/>
                <w:lang w:val="de-DE"/>
              </w:rPr>
              <w:t>-e (</w:t>
            </w:r>
            <w:r>
              <w:rPr>
                <w:bCs/>
                <w:sz w:val="20"/>
                <w:lang w:val="de-DE"/>
              </w:rPr>
              <w:t>December</w:t>
            </w:r>
            <w:r w:rsidRPr="007828D1">
              <w:rPr>
                <w:bCs/>
                <w:sz w:val="20"/>
                <w:lang w:val="de-DE"/>
              </w:rPr>
              <w:t xml:space="preserve"> </w:t>
            </w:r>
            <w:r>
              <w:rPr>
                <w:bCs/>
                <w:sz w:val="20"/>
                <w:lang w:val="de-DE"/>
              </w:rPr>
              <w:t>15</w:t>
            </w:r>
            <w:r w:rsidRPr="007828D1">
              <w:rPr>
                <w:bCs/>
                <w:sz w:val="20"/>
                <w:lang w:val="de-DE"/>
              </w:rPr>
              <w:t xml:space="preserve"> - </w:t>
            </w:r>
            <w:r>
              <w:rPr>
                <w:bCs/>
                <w:sz w:val="20"/>
                <w:lang w:val="de-DE"/>
              </w:rPr>
              <w:t>17</w:t>
            </w:r>
            <w:r w:rsidRPr="007828D1">
              <w:rPr>
                <w:bCs/>
                <w:sz w:val="20"/>
                <w:lang w:val="de-DE"/>
              </w:rPr>
              <w:t xml:space="preserve"> 202</w:t>
            </w:r>
            <w:r>
              <w:rPr>
                <w:bCs/>
                <w:sz w:val="20"/>
                <w:lang w:val="de-DE"/>
              </w:rPr>
              <w:t>1</w:t>
            </w:r>
            <w:r w:rsidRPr="007828D1">
              <w:rPr>
                <w:bCs/>
                <w:sz w:val="20"/>
                <w:lang w:val="de-DE"/>
              </w:rPr>
              <w:t>)</w:t>
            </w:r>
          </w:p>
        </w:tc>
        <w:tc>
          <w:tcPr>
            <w:tcW w:w="7560" w:type="dxa"/>
            <w:tcBorders>
              <w:top w:val="single" w:sz="4" w:space="0" w:color="auto"/>
              <w:left w:val="single" w:sz="4" w:space="0" w:color="auto"/>
              <w:bottom w:val="single" w:sz="4" w:space="0" w:color="auto"/>
              <w:right w:val="single" w:sz="4" w:space="0" w:color="auto"/>
            </w:tcBorders>
          </w:tcPr>
          <w:p w14:paraId="1DF12DE2" w14:textId="77777777" w:rsidR="00B92DE4" w:rsidRPr="00444F92" w:rsidRDefault="00B92DE4" w:rsidP="00B92DE4">
            <w:pPr>
              <w:pStyle w:val="Heading"/>
              <w:numPr>
                <w:ilvl w:val="0"/>
                <w:numId w:val="34"/>
              </w:numPr>
              <w:spacing w:before="60" w:after="60" w:line="240" w:lineRule="auto"/>
              <w:rPr>
                <w:b w:val="0"/>
                <w:bCs/>
                <w:szCs w:val="22"/>
              </w:rPr>
            </w:pPr>
            <w:r w:rsidRPr="00AE6BFE">
              <w:rPr>
                <w:b w:val="0"/>
                <w:bCs/>
                <w:szCs w:val="22"/>
              </w:rPr>
              <w:t>Present</w:t>
            </w:r>
            <w:r>
              <w:rPr>
                <w:b w:val="0"/>
                <w:bCs/>
                <w:szCs w:val="22"/>
              </w:rPr>
              <w:t xml:space="preserve"> TR26.955v2.0.0 for approval</w:t>
            </w:r>
          </w:p>
        </w:tc>
      </w:tr>
    </w:tbl>
    <w:p w14:paraId="2EB4FB57" w14:textId="7E41DD4A" w:rsidR="00B92DE4" w:rsidRDefault="00B92DE4" w:rsidP="00090E26"/>
    <w:p w14:paraId="61CA4FC3" w14:textId="0D58B3FE" w:rsidR="00DC2B30" w:rsidRDefault="00DC2B30" w:rsidP="00090E26">
      <w:r>
        <w:t xml:space="preserve">According to </w:t>
      </w:r>
      <w:hyperlink r:id="rId11" w:tgtFrame="_blank" w:history="1">
        <w:r w:rsidRPr="00C847E5">
          <w:t>S4aV210805</w:t>
        </w:r>
      </w:hyperlink>
      <w:r>
        <w:t>, significant progress was made during the last few AHG telcos to progress the work and to complete the documentation in the TR.</w:t>
      </w:r>
    </w:p>
    <w:p w14:paraId="1EFDD0F8" w14:textId="3A8A1B6A" w:rsidR="00DC2B30" w:rsidRDefault="00DC2B30" w:rsidP="00090E26"/>
    <w:p w14:paraId="136293D4" w14:textId="77777777" w:rsidR="0099002E" w:rsidRDefault="00DC2B30" w:rsidP="00090E26">
      <w:r>
        <w:t xml:space="preserve">We expect that during </w:t>
      </w:r>
      <w:r w:rsidR="0099002E">
        <w:t>this telco and during SA4#116e, a significant amount anchor and test results will be provided. This data needs to be</w:t>
      </w:r>
    </w:p>
    <w:p w14:paraId="1DF00DA2" w14:textId="7C14EE60" w:rsidR="0099002E" w:rsidRDefault="0099002E" w:rsidP="0099002E">
      <w:pPr>
        <w:pStyle w:val="ListParagraph"/>
        <w:numPr>
          <w:ilvl w:val="0"/>
          <w:numId w:val="36"/>
        </w:numPr>
      </w:pPr>
      <w:r>
        <w:t>Reviewed</w:t>
      </w:r>
    </w:p>
    <w:p w14:paraId="1153B41A" w14:textId="5F1FD1C3" w:rsidR="0099002E" w:rsidRDefault="000445F6" w:rsidP="0099002E">
      <w:pPr>
        <w:pStyle w:val="ListParagraph"/>
        <w:numPr>
          <w:ilvl w:val="0"/>
          <w:numId w:val="36"/>
        </w:numPr>
      </w:pPr>
      <w:r>
        <w:t>Uploaded to the online repository</w:t>
      </w:r>
    </w:p>
    <w:p w14:paraId="62BF181B" w14:textId="3741FA89" w:rsidR="000445F6" w:rsidRDefault="000445F6" w:rsidP="000445F6"/>
    <w:p w14:paraId="79351EC6" w14:textId="70998583" w:rsidR="000445F6" w:rsidRDefault="000445F6" w:rsidP="000445F6">
      <w:r>
        <w:t xml:space="preserve">Beyond this, still significant </w:t>
      </w:r>
      <w:r w:rsidR="00E56836">
        <w:t>number</w:t>
      </w:r>
      <w:r>
        <w:t xml:space="preserve"> of issues are pending, mostly</w:t>
      </w:r>
    </w:p>
    <w:p w14:paraId="32A0B841" w14:textId="6B365FCF" w:rsidR="00E37C4A" w:rsidRDefault="00E37C4A" w:rsidP="00E37C4A">
      <w:pPr>
        <w:pStyle w:val="ListParagraph"/>
        <w:numPr>
          <w:ilvl w:val="0"/>
          <w:numId w:val="35"/>
        </w:numPr>
      </w:pPr>
      <w:r>
        <w:t>Verification</w:t>
      </w:r>
      <w:r w:rsidR="000445F6">
        <w:t xml:space="preserve"> of anchors</w:t>
      </w:r>
    </w:p>
    <w:p w14:paraId="1B8F3AD5" w14:textId="10ABC4B8" w:rsidR="00E37C4A" w:rsidRDefault="00E56836" w:rsidP="00E37C4A">
      <w:pPr>
        <w:pStyle w:val="ListParagraph"/>
        <w:numPr>
          <w:ilvl w:val="0"/>
          <w:numId w:val="35"/>
        </w:numPr>
      </w:pPr>
      <w:r>
        <w:t>Verification of tests</w:t>
      </w:r>
    </w:p>
    <w:p w14:paraId="0AFB2785" w14:textId="7DDF4BD6" w:rsidR="00E56836" w:rsidRDefault="00E56836" w:rsidP="008A3DFF">
      <w:pPr>
        <w:pStyle w:val="ListParagraph"/>
        <w:numPr>
          <w:ilvl w:val="0"/>
          <w:numId w:val="35"/>
        </w:numPr>
      </w:pPr>
      <w:r>
        <w:t>Characterization of tests</w:t>
      </w:r>
    </w:p>
    <w:p w14:paraId="2765FCB2" w14:textId="054240A1" w:rsidR="009A567E" w:rsidRDefault="009A567E" w:rsidP="00E37C4A">
      <w:pPr>
        <w:pStyle w:val="ListParagraph"/>
        <w:numPr>
          <w:ilvl w:val="0"/>
          <w:numId w:val="35"/>
        </w:numPr>
      </w:pPr>
      <w:r>
        <w:t>Gap analysis</w:t>
      </w:r>
    </w:p>
    <w:p w14:paraId="59B60F2B" w14:textId="1106DEDC" w:rsidR="009A567E" w:rsidRDefault="009A567E" w:rsidP="00E37C4A">
      <w:pPr>
        <w:pStyle w:val="ListParagraph"/>
        <w:numPr>
          <w:ilvl w:val="0"/>
          <w:numId w:val="35"/>
        </w:numPr>
      </w:pPr>
      <w:r>
        <w:t>Conclusions</w:t>
      </w:r>
    </w:p>
    <w:p w14:paraId="4FA066C0" w14:textId="475851CB" w:rsidR="008A3DFF" w:rsidRDefault="008A3DFF" w:rsidP="008A3DFF"/>
    <w:p w14:paraId="6ECB51C7" w14:textId="0A932148" w:rsidR="00733ABF" w:rsidRDefault="008A3DFF" w:rsidP="008A3DFF">
      <w:r>
        <w:t xml:space="preserve">We believe that in particular the verification aspect </w:t>
      </w:r>
      <w:r w:rsidR="00733ABF">
        <w:t>requires more time before gap analysis and conclusions can be drawn.</w:t>
      </w:r>
    </w:p>
    <w:p w14:paraId="49706F64" w14:textId="25FFA390" w:rsidR="005722E5" w:rsidRDefault="005722E5" w:rsidP="008A3DFF"/>
    <w:p w14:paraId="5B3298B6" w14:textId="7C61885B" w:rsidR="005722E5" w:rsidRDefault="005722E5" w:rsidP="008A3DFF">
      <w:r>
        <w:t>Based on this, it is proposed to document at SA4#116e all anchor and test results</w:t>
      </w:r>
      <w:r w:rsidR="005D0748">
        <w:t xml:space="preserve"> and use the remaining time until SA4#117e for</w:t>
      </w:r>
    </w:p>
    <w:p w14:paraId="44B91155" w14:textId="57523D11" w:rsidR="005D0748" w:rsidRDefault="005D0748" w:rsidP="005D0748">
      <w:pPr>
        <w:pStyle w:val="ListParagraph"/>
        <w:numPr>
          <w:ilvl w:val="0"/>
          <w:numId w:val="36"/>
        </w:numPr>
      </w:pPr>
      <w:r>
        <w:t>Verification</w:t>
      </w:r>
    </w:p>
    <w:p w14:paraId="2B2628BF" w14:textId="08FB4BA6" w:rsidR="005D0748" w:rsidRDefault="005D0748" w:rsidP="005D0748">
      <w:pPr>
        <w:pStyle w:val="ListParagraph"/>
        <w:numPr>
          <w:ilvl w:val="0"/>
          <w:numId w:val="36"/>
        </w:numPr>
      </w:pPr>
      <w:r>
        <w:t>Characterization</w:t>
      </w:r>
    </w:p>
    <w:p w14:paraId="2B91DE9F" w14:textId="6E11F2E4" w:rsidR="005D0748" w:rsidRDefault="005D0748" w:rsidP="005D0748">
      <w:pPr>
        <w:pStyle w:val="ListParagraph"/>
        <w:numPr>
          <w:ilvl w:val="0"/>
          <w:numId w:val="36"/>
        </w:numPr>
      </w:pPr>
      <w:r>
        <w:t>Drafting of conclusions</w:t>
      </w:r>
    </w:p>
    <w:p w14:paraId="30401E33" w14:textId="595A4096" w:rsidR="005D0748" w:rsidRDefault="005D0748" w:rsidP="005D0748"/>
    <w:p w14:paraId="5FD834E8" w14:textId="13CAF525" w:rsidR="0090188C" w:rsidRDefault="0090188C" w:rsidP="0090188C">
      <w:pPr>
        <w:pStyle w:val="Heading1"/>
        <w:numPr>
          <w:ilvl w:val="0"/>
          <w:numId w:val="3"/>
        </w:numPr>
      </w:pPr>
      <w:r>
        <w:t>Proposal</w:t>
      </w:r>
    </w:p>
    <w:p w14:paraId="6C2B4E00" w14:textId="6DBC41BD" w:rsidR="0090188C" w:rsidRDefault="0090188C" w:rsidP="0090188C">
      <w:r>
        <w:t>It is proposed to:</w:t>
      </w:r>
    </w:p>
    <w:p w14:paraId="6A32ED50" w14:textId="630A772F" w:rsidR="0090188C" w:rsidRDefault="0090188C" w:rsidP="0090188C">
      <w:pPr>
        <w:pStyle w:val="ListParagraph"/>
        <w:numPr>
          <w:ilvl w:val="0"/>
          <w:numId w:val="36"/>
        </w:numPr>
      </w:pPr>
      <w:r>
        <w:t>document at SA4#116e all anchor and test results</w:t>
      </w:r>
    </w:p>
    <w:p w14:paraId="238B22EA" w14:textId="7842F552" w:rsidR="0056204D" w:rsidRDefault="0056204D" w:rsidP="0090188C">
      <w:pPr>
        <w:pStyle w:val="ListParagraph"/>
        <w:numPr>
          <w:ilvl w:val="0"/>
          <w:numId w:val="36"/>
        </w:numPr>
      </w:pPr>
      <w:r>
        <w:t>extend the work item until SA4#117e for verification and characterization</w:t>
      </w:r>
    </w:p>
    <w:p w14:paraId="3BCA4D64" w14:textId="4FFC019D" w:rsidR="0056204D" w:rsidRDefault="0056204D" w:rsidP="0090188C">
      <w:pPr>
        <w:pStyle w:val="ListParagraph"/>
        <w:numPr>
          <w:ilvl w:val="0"/>
          <w:numId w:val="36"/>
        </w:numPr>
      </w:pPr>
      <w:r>
        <w:t>Complete the work item with proper conclusions at SA4#117e</w:t>
      </w:r>
    </w:p>
    <w:p w14:paraId="11D6C79E" w14:textId="6C99DDD3" w:rsidR="0056204D" w:rsidRDefault="0056204D" w:rsidP="0056204D"/>
    <w:p w14:paraId="65DFE0BC" w14:textId="6224984C" w:rsidR="0056204D" w:rsidRPr="0090188C" w:rsidRDefault="0056204D" w:rsidP="0056204D">
      <w:r>
        <w:t>If agreed, an updated work plan will be submitted for SA4#117e.</w:t>
      </w:r>
    </w:p>
    <w:p w14:paraId="61F5BD00" w14:textId="10D297EF" w:rsidR="009A567E" w:rsidRDefault="009A567E" w:rsidP="009A567E"/>
    <w:bookmarkEnd w:id="0"/>
    <w:sectPr w:rsidR="009A567E"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56FAA" w14:textId="77777777" w:rsidR="0024723B" w:rsidRDefault="0024723B">
      <w:r>
        <w:separator/>
      </w:r>
    </w:p>
  </w:endnote>
  <w:endnote w:type="continuationSeparator" w:id="0">
    <w:p w14:paraId="03C0B41D" w14:textId="77777777" w:rsidR="0024723B" w:rsidRDefault="0024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AAC6C" w14:textId="77777777" w:rsidR="0024723B" w:rsidRDefault="0024723B">
      <w:r>
        <w:separator/>
      </w:r>
    </w:p>
  </w:footnote>
  <w:footnote w:type="continuationSeparator" w:id="0">
    <w:p w14:paraId="401BC696" w14:textId="77777777" w:rsidR="0024723B" w:rsidRDefault="0024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9FB17EA"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350116">
      <w:rPr>
        <w:rFonts w:ascii="Arial" w:eastAsia="SimSun" w:hAnsi="Arial" w:cs="Arial"/>
        <w:b/>
        <w:i/>
        <w:sz w:val="28"/>
        <w:szCs w:val="28"/>
        <w:lang w:val="de-DE"/>
      </w:rPr>
      <w:t>818</w:t>
    </w:r>
  </w:p>
  <w:p w14:paraId="26F082EB" w14:textId="299C3F1A"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350116">
      <w:rPr>
        <w:rFonts w:ascii="Arial" w:eastAsia="SimSun" w:hAnsi="Arial" w:cs="Arial"/>
        <w:sz w:val="22"/>
        <w:lang w:eastAsia="zh-CN"/>
      </w:rPr>
      <w:t>26</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350116">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artCABC"/>
      </v:shape>
    </w:pict>
  </w:numPicBullet>
  <w:numPicBullet w:numPicBulletId="1">
    <w:pict>
      <v:shape id="_x0000_i1027" type="#_x0000_t75" style="width:14.4pt;height:14.4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241B81"/>
    <w:multiLevelType w:val="hybridMultilevel"/>
    <w:tmpl w:val="BFD27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A5CE9"/>
    <w:multiLevelType w:val="hybridMultilevel"/>
    <w:tmpl w:val="A6AA3DC0"/>
    <w:lvl w:ilvl="0" w:tplc="8B8263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10"/>
  </w:num>
  <w:num w:numId="7">
    <w:abstractNumId w:val="13"/>
  </w:num>
  <w:num w:numId="8">
    <w:abstractNumId w:val="28"/>
  </w:num>
  <w:num w:numId="9">
    <w:abstractNumId w:val="20"/>
  </w:num>
  <w:num w:numId="10">
    <w:abstractNumId w:val="14"/>
  </w:num>
  <w:num w:numId="11">
    <w:abstractNumId w:val="5"/>
  </w:num>
  <w:num w:numId="12">
    <w:abstractNumId w:val="23"/>
  </w:num>
  <w:num w:numId="13">
    <w:abstractNumId w:val="18"/>
  </w:num>
  <w:num w:numId="14">
    <w:abstractNumId w:val="7"/>
  </w:num>
  <w:num w:numId="15">
    <w:abstractNumId w:val="9"/>
  </w:num>
  <w:num w:numId="16">
    <w:abstractNumId w:val="27"/>
  </w:num>
  <w:num w:numId="17">
    <w:abstractNumId w:val="29"/>
  </w:num>
  <w:num w:numId="18">
    <w:abstractNumId w:val="11"/>
  </w:num>
  <w:num w:numId="19">
    <w:abstractNumId w:val="3"/>
  </w:num>
  <w:num w:numId="20">
    <w:abstractNumId w:val="30"/>
  </w:num>
  <w:num w:numId="21">
    <w:abstractNumId w:val="4"/>
  </w:num>
  <w:num w:numId="22">
    <w:abstractNumId w:val="22"/>
  </w:num>
  <w:num w:numId="23">
    <w:abstractNumId w:val="8"/>
  </w:num>
  <w:num w:numId="24">
    <w:abstractNumId w:val="25"/>
  </w:num>
  <w:num w:numId="25">
    <w:abstractNumId w:val="6"/>
  </w:num>
  <w:num w:numId="26">
    <w:abstractNumId w:val="24"/>
  </w:num>
  <w:num w:numId="27">
    <w:abstractNumId w:val="26"/>
  </w:num>
  <w:num w:numId="28">
    <w:abstractNumId w:val="24"/>
  </w:num>
  <w:num w:numId="29">
    <w:abstractNumId w:val="24"/>
  </w:num>
  <w:num w:numId="30">
    <w:abstractNumId w:val="2"/>
  </w:num>
  <w:num w:numId="31">
    <w:abstractNumId w:val="24"/>
  </w:num>
  <w:num w:numId="32">
    <w:abstractNumId w:val="24"/>
  </w:num>
  <w:num w:numId="33">
    <w:abstractNumId w:val="19"/>
  </w:num>
  <w:num w:numId="34">
    <w:abstractNumId w:val="12"/>
  </w:num>
  <w:num w:numId="35">
    <w:abstractNumId w:val="17"/>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5F6"/>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43CB"/>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4C95"/>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116"/>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8C"/>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204D"/>
    <w:rsid w:val="0056329E"/>
    <w:rsid w:val="005637A3"/>
    <w:rsid w:val="005638CE"/>
    <w:rsid w:val="005656E4"/>
    <w:rsid w:val="00565CF8"/>
    <w:rsid w:val="00571B48"/>
    <w:rsid w:val="005722C4"/>
    <w:rsid w:val="005722E5"/>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0748"/>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543F"/>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3ABF"/>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3DFF"/>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188C"/>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61E2"/>
    <w:rsid w:val="00987ED2"/>
    <w:rsid w:val="0099002E"/>
    <w:rsid w:val="0099023A"/>
    <w:rsid w:val="0099043C"/>
    <w:rsid w:val="00991241"/>
    <w:rsid w:val="00991D0F"/>
    <w:rsid w:val="00992117"/>
    <w:rsid w:val="00994E3C"/>
    <w:rsid w:val="009958F5"/>
    <w:rsid w:val="00995F42"/>
    <w:rsid w:val="009966D5"/>
    <w:rsid w:val="00996F14"/>
    <w:rsid w:val="00997B03"/>
    <w:rsid w:val="009A1C62"/>
    <w:rsid w:val="009A4B5C"/>
    <w:rsid w:val="009A567E"/>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6AC5"/>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2DE4"/>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7E5"/>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2B30"/>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E6754"/>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37C4A"/>
    <w:rsid w:val="00E4061D"/>
    <w:rsid w:val="00E40E6E"/>
    <w:rsid w:val="00E41272"/>
    <w:rsid w:val="00E41DAA"/>
    <w:rsid w:val="00E42BE0"/>
    <w:rsid w:val="00E42D4E"/>
    <w:rsid w:val="00E437FA"/>
    <w:rsid w:val="00E4486E"/>
    <w:rsid w:val="00E44BEA"/>
    <w:rsid w:val="00E44EF1"/>
    <w:rsid w:val="00E4552F"/>
    <w:rsid w:val="00E47ED6"/>
    <w:rsid w:val="00E520EE"/>
    <w:rsid w:val="00E52585"/>
    <w:rsid w:val="00E541D4"/>
    <w:rsid w:val="00E55E79"/>
    <w:rsid w:val="00E56282"/>
    <w:rsid w:val="00E56836"/>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1EC9"/>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VIDEO/Docs/S4aV21080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287</Words>
  <Characters>1673</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1957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2021-10-25T14:25:00Z</dcterms:created>
  <dcterms:modified xsi:type="dcterms:W3CDTF">2021-10-25T15:37:00Z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