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25DBCBB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56716FE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4A5A67" w:rsidRPr="004A5A67">
        <w:rPr>
          <w:rFonts w:ascii="Arial" w:hAnsi="Arial" w:cs="Arial"/>
          <w:bCs/>
          <w:lang w:eastAsia="ja-JP"/>
        </w:rPr>
        <w:t xml:space="preserve">[FS_5GVideo] </w:t>
      </w:r>
      <w:r w:rsidR="001B6247">
        <w:rPr>
          <w:rFonts w:ascii="Arial" w:hAnsi="Arial" w:cs="Arial"/>
          <w:bCs/>
          <w:lang w:eastAsia="ja-JP"/>
        </w:rPr>
        <w:t>Chara</w:t>
      </w:r>
      <w:r w:rsidR="00090E26">
        <w:rPr>
          <w:rFonts w:ascii="Arial" w:hAnsi="Arial" w:cs="Arial"/>
          <w:bCs/>
          <w:lang w:eastAsia="ja-JP"/>
        </w:rPr>
        <w:t>cterization Updates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604B818" w:rsidR="00BE08C0" w:rsidRDefault="00836545" w:rsidP="00BE08C0">
      <w:pPr>
        <w:pStyle w:val="Heading1"/>
        <w:numPr>
          <w:ilvl w:val="0"/>
          <w:numId w:val="7"/>
        </w:numPr>
      </w:pPr>
      <w:bookmarkStart w:id="0" w:name="_Toc504713888"/>
      <w:r>
        <w:t>Introduction</w:t>
      </w:r>
    </w:p>
    <w:p w14:paraId="0370EF1E" w14:textId="66AD5587" w:rsidR="0003029D" w:rsidRDefault="00534A65" w:rsidP="00090E26">
      <w:r>
        <w:t xml:space="preserve">This document provides a first set of characterization results </w:t>
      </w:r>
      <w:proofErr w:type="gramStart"/>
      <w:r>
        <w:t>and in particular, it</w:t>
      </w:r>
      <w:proofErr w:type="gramEnd"/>
      <w:r>
        <w:t xml:space="preserve"> also addresses the issues observed that need discussion.</w:t>
      </w:r>
    </w:p>
    <w:p w14:paraId="22B70A0A" w14:textId="6C2B09BB" w:rsidR="00481CFA" w:rsidRDefault="00481CFA" w:rsidP="00090E26"/>
    <w:p w14:paraId="4A213781" w14:textId="50777C3E" w:rsidR="00481CFA" w:rsidRDefault="00481CFA" w:rsidP="00090E26">
      <w:r>
        <w:t xml:space="preserve">The contribution </w:t>
      </w:r>
      <w:proofErr w:type="gramStart"/>
      <w:r>
        <w:t>includes also</w:t>
      </w:r>
      <w:proofErr w:type="gramEnd"/>
      <w:r>
        <w:t xml:space="preserve"> a script that is expected to be used for consistent and robust generation of characterization results.</w:t>
      </w:r>
      <w:r w:rsidR="00AD111F">
        <w:t xml:space="preserve"> This addresses the Editor’s Note in clause 5.7.</w:t>
      </w:r>
    </w:p>
    <w:p w14:paraId="12E62EA4" w14:textId="3810C72F" w:rsidR="00AD111F" w:rsidRDefault="00AD111F" w:rsidP="00090E26"/>
    <w:p w14:paraId="76B62E09" w14:textId="4A61FF21" w:rsidR="00AD111F" w:rsidRPr="00AD111F" w:rsidRDefault="00AD111F" w:rsidP="00AD111F">
      <w:pPr>
        <w:keepLines/>
        <w:spacing w:after="180"/>
        <w:ind w:left="1135" w:hanging="851"/>
        <w:rPr>
          <w:color w:val="FF0000"/>
          <w:sz w:val="20"/>
          <w:szCs w:val="20"/>
          <w:lang w:val="en-GB"/>
        </w:rPr>
      </w:pPr>
      <w:r w:rsidRPr="004077E3">
        <w:rPr>
          <w:color w:val="FF0000"/>
          <w:sz w:val="20"/>
          <w:szCs w:val="20"/>
          <w:lang w:val="en"/>
        </w:rPr>
        <w:t xml:space="preserve">Editor’s Note: At this stage the BD-Rate is defined as result of the above excel sheets. In an updated version of the TR, an independent metric computation tool may be provided that allows to generate the BD-Rate values based on the metrics results. The reference for an extended version with 5 points is still </w:t>
      </w:r>
      <w:proofErr w:type="spellStart"/>
      <w:r w:rsidRPr="004077E3">
        <w:rPr>
          <w:color w:val="FF0000"/>
          <w:sz w:val="20"/>
          <w:szCs w:val="20"/>
          <w:lang w:val="en"/>
        </w:rPr>
        <w:t>tbd</w:t>
      </w:r>
      <w:proofErr w:type="spellEnd"/>
      <w:r w:rsidRPr="004077E3">
        <w:rPr>
          <w:color w:val="FF0000"/>
          <w:sz w:val="20"/>
          <w:szCs w:val="20"/>
          <w:lang w:val="en"/>
        </w:rPr>
        <w:t>.</w:t>
      </w:r>
    </w:p>
    <w:p w14:paraId="0D559A20" w14:textId="535CDD70" w:rsidR="00090E26" w:rsidRDefault="00090E26" w:rsidP="00090E26">
      <w:pPr>
        <w:pStyle w:val="Heading1"/>
        <w:numPr>
          <w:ilvl w:val="0"/>
          <w:numId w:val="7"/>
        </w:numPr>
      </w:pPr>
      <w:r>
        <w:t>Current Text in TR 26.955</w:t>
      </w:r>
    </w:p>
    <w:p w14:paraId="5A60EAF1" w14:textId="77777777" w:rsidR="004077E3" w:rsidRPr="004077E3" w:rsidRDefault="004077E3" w:rsidP="004077E3">
      <w:pPr>
        <w:keepNext/>
        <w:keepLines/>
        <w:spacing w:before="180" w:after="180"/>
        <w:outlineLvl w:val="1"/>
        <w:rPr>
          <w:rFonts w:ascii="Arial" w:hAnsi="Arial"/>
          <w:sz w:val="32"/>
          <w:szCs w:val="20"/>
          <w:lang w:val="en-GB"/>
        </w:rPr>
      </w:pPr>
      <w:bookmarkStart w:id="1" w:name="_Toc55812977"/>
      <w:bookmarkStart w:id="2" w:name="_Toc80952450"/>
      <w:r w:rsidRPr="004077E3">
        <w:rPr>
          <w:rFonts w:ascii="Arial" w:hAnsi="Arial"/>
          <w:sz w:val="32"/>
          <w:szCs w:val="20"/>
          <w:lang w:val="en-GB"/>
        </w:rPr>
        <w:t>5.7</w:t>
      </w:r>
      <w:r w:rsidRPr="004077E3">
        <w:rPr>
          <w:rFonts w:ascii="Arial" w:hAnsi="Arial"/>
          <w:sz w:val="32"/>
          <w:szCs w:val="20"/>
          <w:lang w:val="en-GB"/>
        </w:rPr>
        <w:tab/>
        <w:t>Characterization</w:t>
      </w:r>
      <w:bookmarkEnd w:id="1"/>
      <w:bookmarkEnd w:id="2"/>
    </w:p>
    <w:p w14:paraId="53220348" w14:textId="77777777" w:rsidR="004077E3" w:rsidRPr="004077E3" w:rsidRDefault="004077E3" w:rsidP="004077E3">
      <w:pPr>
        <w:spacing w:after="180"/>
        <w:rPr>
          <w:sz w:val="20"/>
          <w:szCs w:val="20"/>
          <w:lang w:val="en-GB"/>
        </w:rPr>
      </w:pPr>
      <w:r w:rsidRPr="004077E3">
        <w:rPr>
          <w:sz w:val="20"/>
          <w:szCs w:val="20"/>
          <w:lang w:val="en-GB"/>
        </w:rPr>
        <w:t xml:space="preserve">Characterization is the comparison of a codec under test with an anchor based on the framework introduced in this clause. Characterization in this report is based on </w:t>
      </w:r>
      <w:proofErr w:type="spellStart"/>
      <w:r w:rsidRPr="004077E3">
        <w:rPr>
          <w:sz w:val="20"/>
          <w:szCs w:val="20"/>
          <w:lang w:val="en-GB"/>
        </w:rPr>
        <w:t>Bjöntegard</w:t>
      </w:r>
      <w:proofErr w:type="spellEnd"/>
      <w:r w:rsidRPr="004077E3">
        <w:rPr>
          <w:sz w:val="20"/>
          <w:szCs w:val="20"/>
          <w:lang w:val="en-GB"/>
        </w:rPr>
        <w:t>-Delta (BD)-rate information according to [44].</w:t>
      </w:r>
    </w:p>
    <w:p w14:paraId="5AE4B1ED" w14:textId="77777777" w:rsidR="004077E3" w:rsidRPr="004077E3" w:rsidRDefault="004077E3" w:rsidP="004077E3">
      <w:pPr>
        <w:spacing w:after="180"/>
        <w:rPr>
          <w:sz w:val="20"/>
          <w:szCs w:val="20"/>
          <w:lang w:val="en-GB"/>
        </w:rPr>
      </w:pPr>
      <w:r w:rsidRPr="004077E3">
        <w:rPr>
          <w:sz w:val="20"/>
          <w:szCs w:val="20"/>
          <w:lang w:val="en-GB"/>
        </w:rPr>
        <w:t xml:space="preserve">Characterization is expected to provide a summary of the expected gains a codec under test would provide, compared to a reference codec. For characterization, the metric results in this Technical Report are used to derive summary numbers. It is important for a codec to understand the performance for individual scenarios, for individual configurations within a scenario, but also for individual reference sequences. At the same time, a summary comparison is beneficial to provide an overview of the overall performance. A summary based on averages of selected sequences as an example can only provide indication of the performance if the reference sequences would be fully representative. However, it is also of interest to understand maximum and minimum gains. </w:t>
      </w:r>
    </w:p>
    <w:p w14:paraId="128AC9F6" w14:textId="77777777" w:rsidR="004077E3" w:rsidRPr="004077E3" w:rsidRDefault="004077E3" w:rsidP="004077E3">
      <w:pPr>
        <w:keepNext/>
        <w:keepLines/>
        <w:spacing w:before="60" w:after="180"/>
        <w:jc w:val="center"/>
        <w:rPr>
          <w:rFonts w:ascii="Arial" w:hAnsi="Arial"/>
          <w:b/>
          <w:sz w:val="20"/>
          <w:szCs w:val="20"/>
          <w:lang w:val="en-GB"/>
        </w:rPr>
      </w:pPr>
      <w:r w:rsidRPr="004077E3">
        <w:rPr>
          <w:rFonts w:ascii="Arial" w:hAnsi="Arial"/>
          <w:b/>
          <w:sz w:val="20"/>
          <w:szCs w:val="20"/>
          <w:lang w:val="en-GB"/>
        </w:rPr>
        <w:lastRenderedPageBreak/>
        <w:t xml:space="preserve">  </w:t>
      </w:r>
      <w:r w:rsidRPr="004077E3">
        <w:rPr>
          <w:rFonts w:ascii="Arial" w:hAnsi="Arial"/>
          <w:b/>
          <w:noProof/>
          <w:sz w:val="20"/>
          <w:szCs w:val="20"/>
        </w:rPr>
        <w:drawing>
          <wp:inline distT="0" distB="0" distL="0" distR="0" wp14:anchorId="37FAD4B9" wp14:editId="2CBFA13D">
            <wp:extent cx="4381500" cy="264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71729551" w14:textId="77777777" w:rsidR="004077E3" w:rsidRPr="004077E3" w:rsidRDefault="004077E3" w:rsidP="004077E3">
      <w:pPr>
        <w:keepNext/>
        <w:keepLines/>
        <w:spacing w:before="60" w:after="180"/>
        <w:jc w:val="center"/>
        <w:rPr>
          <w:rFonts w:ascii="Arial" w:hAnsi="Arial"/>
          <w:b/>
          <w:sz w:val="20"/>
          <w:szCs w:val="20"/>
          <w:lang w:val="en-GB"/>
        </w:rPr>
      </w:pPr>
      <w:r w:rsidRPr="004077E3">
        <w:rPr>
          <w:rFonts w:ascii="Arial" w:hAnsi="Arial"/>
          <w:b/>
          <w:sz w:val="20"/>
          <w:szCs w:val="20"/>
          <w:lang w:val="en-GB"/>
        </w:rPr>
        <w:t>Figure 5.7-1: Characterization Framework</w:t>
      </w:r>
    </w:p>
    <w:p w14:paraId="53D7320C" w14:textId="77777777" w:rsidR="004077E3" w:rsidRPr="004077E3" w:rsidRDefault="004077E3" w:rsidP="004077E3">
      <w:pPr>
        <w:spacing w:after="180"/>
        <w:rPr>
          <w:sz w:val="20"/>
          <w:szCs w:val="20"/>
          <w:lang w:val="en-GB"/>
        </w:rPr>
      </w:pPr>
      <w:r w:rsidRPr="004077E3">
        <w:rPr>
          <w:sz w:val="20"/>
          <w:szCs w:val="20"/>
          <w:lang w:val="en-GB"/>
        </w:rPr>
        <w:t>Based on this, a full characterization of a codec for a scenario against a 3GPP codec is expected to provide at least the following metrics</w:t>
      </w:r>
    </w:p>
    <w:p w14:paraId="01A7C650" w14:textId="77777777" w:rsidR="004077E3" w:rsidRPr="004077E3" w:rsidRDefault="004077E3" w:rsidP="004077E3">
      <w:pPr>
        <w:spacing w:after="180"/>
        <w:ind w:left="568" w:hanging="284"/>
        <w:rPr>
          <w:sz w:val="20"/>
          <w:szCs w:val="20"/>
          <w:lang w:val="en-GB"/>
        </w:rPr>
      </w:pPr>
      <w:r w:rsidRPr="004077E3">
        <w:rPr>
          <w:sz w:val="20"/>
          <w:szCs w:val="20"/>
          <w:lang w:val="en-GB"/>
        </w:rPr>
        <w:t>-   The BD-rate gain (for a given metric and a given anchor codec) for each reference sequence in the test configuration.</w:t>
      </w:r>
    </w:p>
    <w:p w14:paraId="1C6F9746" w14:textId="77777777" w:rsidR="004077E3" w:rsidRPr="004077E3" w:rsidRDefault="004077E3" w:rsidP="004077E3">
      <w:pPr>
        <w:spacing w:after="180"/>
        <w:ind w:left="568" w:hanging="284"/>
        <w:rPr>
          <w:sz w:val="20"/>
          <w:szCs w:val="20"/>
          <w:lang w:val="en-GB"/>
        </w:rPr>
      </w:pPr>
      <w:r w:rsidRPr="004077E3">
        <w:rPr>
          <w:sz w:val="20"/>
          <w:szCs w:val="20"/>
          <w:lang w:val="en-GB"/>
        </w:rPr>
        <w:t>-   The minimum, maximum and average BD-rate gain (for a given metric and a given anchor codec) across all reference sequences in the test configuration.</w:t>
      </w:r>
    </w:p>
    <w:p w14:paraId="000B125B" w14:textId="77777777" w:rsidR="004077E3" w:rsidRPr="004077E3" w:rsidRDefault="004077E3" w:rsidP="004077E3">
      <w:pPr>
        <w:spacing w:after="180"/>
        <w:ind w:left="568" w:hanging="284"/>
        <w:rPr>
          <w:sz w:val="20"/>
          <w:szCs w:val="20"/>
          <w:lang w:val="en-GB"/>
        </w:rPr>
      </w:pPr>
      <w:r w:rsidRPr="004077E3">
        <w:rPr>
          <w:sz w:val="20"/>
          <w:szCs w:val="20"/>
          <w:lang w:val="en-GB"/>
        </w:rPr>
        <w:t>Note that this results typically in the following results for a codec under test. For each scenario and for each configuration, a table is provided to compare against each anchor codec</w:t>
      </w:r>
    </w:p>
    <w:p w14:paraId="43CBD555" w14:textId="77777777" w:rsidR="004077E3" w:rsidRPr="004077E3" w:rsidRDefault="004077E3" w:rsidP="004077E3">
      <w:pPr>
        <w:spacing w:after="180"/>
        <w:ind w:left="568" w:hanging="284"/>
        <w:rPr>
          <w:sz w:val="20"/>
          <w:szCs w:val="20"/>
          <w:lang w:val="en-GB"/>
        </w:rPr>
      </w:pPr>
      <w:r w:rsidRPr="004077E3">
        <w:rPr>
          <w:sz w:val="20"/>
          <w:szCs w:val="20"/>
          <w:lang w:val="en-GB"/>
        </w:rPr>
        <w:t xml:space="preserve">- </w:t>
      </w:r>
      <w:r w:rsidRPr="004077E3">
        <w:rPr>
          <w:rFonts w:hint="eastAsia"/>
          <w:sz w:val="20"/>
          <w:szCs w:val="20"/>
          <w:lang w:val="en-GB"/>
        </w:rPr>
        <w:t> </w:t>
      </w:r>
      <w:r w:rsidRPr="004077E3">
        <w:rPr>
          <w:sz w:val="20"/>
          <w:szCs w:val="20"/>
          <w:lang w:val="en-GB"/>
        </w:rPr>
        <w:t xml:space="preserve"> </w:t>
      </w:r>
      <w:r w:rsidRPr="004077E3">
        <w:rPr>
          <w:rFonts w:hint="eastAsia"/>
          <w:sz w:val="20"/>
          <w:szCs w:val="20"/>
          <w:lang w:val="en-GB"/>
        </w:rPr>
        <w:t> </w:t>
      </w:r>
      <w:r w:rsidRPr="004077E3">
        <w:rPr>
          <w:sz w:val="20"/>
          <w:szCs w:val="20"/>
          <w:lang w:val="en-GB"/>
        </w:rPr>
        <w:t xml:space="preserve">where the row header documents the reference sequence for the test, </w:t>
      </w:r>
      <w:proofErr w:type="gramStart"/>
      <w:r w:rsidRPr="004077E3">
        <w:rPr>
          <w:sz w:val="20"/>
          <w:szCs w:val="20"/>
          <w:lang w:val="en-GB"/>
        </w:rPr>
        <w:t>e.g.</w:t>
      </w:r>
      <w:proofErr w:type="gramEnd"/>
      <w:r w:rsidRPr="004077E3">
        <w:rPr>
          <w:sz w:val="20"/>
          <w:szCs w:val="20"/>
          <w:lang w:val="en-GB"/>
        </w:rPr>
        <w:t xml:space="preserve"> S5-R&lt;i&gt; to the specific configuration.</w:t>
      </w:r>
    </w:p>
    <w:p w14:paraId="7DC3FCC6" w14:textId="77777777" w:rsidR="004077E3" w:rsidRPr="004077E3" w:rsidRDefault="004077E3" w:rsidP="004077E3">
      <w:pPr>
        <w:spacing w:after="180"/>
        <w:ind w:left="568" w:hanging="284"/>
        <w:rPr>
          <w:sz w:val="20"/>
          <w:szCs w:val="20"/>
          <w:lang w:val="en-GB"/>
        </w:rPr>
      </w:pPr>
      <w:r w:rsidRPr="004077E3">
        <w:rPr>
          <w:sz w:val="20"/>
          <w:szCs w:val="20"/>
          <w:lang w:val="en-GB"/>
        </w:rPr>
        <w:t>-</w:t>
      </w:r>
      <w:r w:rsidRPr="004077E3">
        <w:rPr>
          <w:rFonts w:hint="eastAsia"/>
          <w:sz w:val="20"/>
          <w:szCs w:val="20"/>
          <w:lang w:val="en-GB"/>
        </w:rPr>
        <w:t>   </w:t>
      </w:r>
      <w:r w:rsidRPr="004077E3">
        <w:rPr>
          <w:sz w:val="20"/>
          <w:szCs w:val="20"/>
          <w:lang w:val="en-GB"/>
        </w:rPr>
        <w:t xml:space="preserve"> where the column header documents the key </w:t>
      </w:r>
      <w:proofErr w:type="gramStart"/>
      <w:r w:rsidRPr="004077E3">
        <w:rPr>
          <w:sz w:val="20"/>
          <w:szCs w:val="20"/>
          <w:lang w:val="en-GB"/>
        </w:rPr>
        <w:t>of</w:t>
      </w:r>
      <w:proofErr w:type="gramEnd"/>
      <w:r w:rsidRPr="004077E3">
        <w:rPr>
          <w:sz w:val="20"/>
          <w:szCs w:val="20"/>
          <w:lang w:val="en-GB"/>
        </w:rPr>
        <w:t xml:space="preserve"> the metric</w:t>
      </w:r>
    </w:p>
    <w:p w14:paraId="62C53475" w14:textId="77777777" w:rsidR="004077E3" w:rsidRPr="004077E3" w:rsidRDefault="004077E3" w:rsidP="004077E3">
      <w:pPr>
        <w:spacing w:after="180"/>
        <w:ind w:left="568" w:hanging="284"/>
        <w:rPr>
          <w:sz w:val="20"/>
          <w:szCs w:val="20"/>
          <w:lang w:val="en-GB"/>
        </w:rPr>
      </w:pPr>
      <w:r w:rsidRPr="004077E3">
        <w:rPr>
          <w:sz w:val="20"/>
          <w:szCs w:val="20"/>
          <w:lang w:val="en-GB"/>
        </w:rPr>
        <w:t xml:space="preserve">- </w:t>
      </w:r>
      <w:r w:rsidRPr="004077E3">
        <w:rPr>
          <w:rFonts w:hint="eastAsia"/>
          <w:sz w:val="20"/>
          <w:szCs w:val="20"/>
          <w:lang w:val="en-GB"/>
        </w:rPr>
        <w:t> </w:t>
      </w:r>
      <w:r w:rsidRPr="004077E3">
        <w:rPr>
          <w:sz w:val="20"/>
          <w:szCs w:val="20"/>
          <w:lang w:val="en-GB"/>
        </w:rPr>
        <w:t xml:space="preserve"> </w:t>
      </w:r>
      <w:r w:rsidRPr="004077E3">
        <w:rPr>
          <w:rFonts w:hint="eastAsia"/>
          <w:sz w:val="20"/>
          <w:szCs w:val="20"/>
          <w:lang w:val="en-GB"/>
        </w:rPr>
        <w:t> </w:t>
      </w:r>
      <w:r w:rsidRPr="004077E3">
        <w:rPr>
          <w:sz w:val="20"/>
          <w:szCs w:val="20"/>
          <w:lang w:val="en-GB"/>
        </w:rPr>
        <w:t>that documents in the cell with BD-Rate gain</w:t>
      </w:r>
    </w:p>
    <w:p w14:paraId="427A6883" w14:textId="77777777" w:rsidR="004077E3" w:rsidRPr="004077E3" w:rsidRDefault="004077E3" w:rsidP="004077E3">
      <w:pPr>
        <w:spacing w:after="180"/>
        <w:ind w:left="568" w:hanging="284"/>
        <w:rPr>
          <w:sz w:val="20"/>
          <w:szCs w:val="20"/>
          <w:lang w:val="en-GB"/>
        </w:rPr>
      </w:pPr>
      <w:r w:rsidRPr="004077E3">
        <w:rPr>
          <w:sz w:val="20"/>
          <w:szCs w:val="20"/>
          <w:lang w:val="en-GB"/>
        </w:rPr>
        <w:t>-</w:t>
      </w:r>
      <w:r w:rsidRPr="004077E3">
        <w:rPr>
          <w:rFonts w:hint="eastAsia"/>
          <w:sz w:val="20"/>
          <w:szCs w:val="20"/>
          <w:lang w:val="en-GB"/>
        </w:rPr>
        <w:t>  </w:t>
      </w:r>
      <w:r w:rsidRPr="004077E3">
        <w:rPr>
          <w:sz w:val="20"/>
          <w:szCs w:val="20"/>
          <w:lang w:val="en-GB"/>
        </w:rPr>
        <w:t xml:space="preserve"> </w:t>
      </w:r>
      <w:r w:rsidRPr="004077E3">
        <w:rPr>
          <w:rFonts w:hint="eastAsia"/>
          <w:sz w:val="20"/>
          <w:szCs w:val="20"/>
          <w:lang w:val="en-GB"/>
        </w:rPr>
        <w:t> </w:t>
      </w:r>
      <w:r w:rsidRPr="004077E3">
        <w:rPr>
          <w:sz w:val="20"/>
          <w:szCs w:val="20"/>
          <w:lang w:val="en-GB"/>
        </w:rPr>
        <w:t>the above is extended with three summary rows,</w:t>
      </w:r>
      <w:r w:rsidRPr="004077E3">
        <w:rPr>
          <w:rFonts w:hint="eastAsia"/>
          <w:sz w:val="20"/>
          <w:szCs w:val="20"/>
          <w:lang w:val="en-GB"/>
        </w:rPr>
        <w:t> </w:t>
      </w:r>
      <w:r w:rsidRPr="004077E3">
        <w:rPr>
          <w:sz w:val="20"/>
          <w:szCs w:val="20"/>
          <w:lang w:val="en-GB"/>
        </w:rPr>
        <w:t xml:space="preserve">where the column header documents average, </w:t>
      </w:r>
      <w:proofErr w:type="gramStart"/>
      <w:r w:rsidRPr="004077E3">
        <w:rPr>
          <w:sz w:val="20"/>
          <w:szCs w:val="20"/>
          <w:lang w:val="en-GB"/>
        </w:rPr>
        <w:t>minimum</w:t>
      </w:r>
      <w:proofErr w:type="gramEnd"/>
      <w:r w:rsidRPr="004077E3">
        <w:rPr>
          <w:sz w:val="20"/>
          <w:szCs w:val="20"/>
          <w:lang w:val="en-GB"/>
        </w:rPr>
        <w:t xml:space="preserve"> and maximum gain</w:t>
      </w:r>
    </w:p>
    <w:p w14:paraId="6D0834AA" w14:textId="6F0B6A79" w:rsidR="004077E3" w:rsidRDefault="7FC44EEE" w:rsidP="004077E3">
      <w:pPr>
        <w:spacing w:after="180"/>
        <w:rPr>
          <w:sz w:val="20"/>
          <w:szCs w:val="20"/>
          <w:lang w:val="en-GB"/>
        </w:rPr>
      </w:pPr>
      <w:r w:rsidRPr="7FC44EEE">
        <w:rPr>
          <w:sz w:val="20"/>
          <w:szCs w:val="20"/>
          <w:lang w:val="en-GB"/>
        </w:rPr>
        <w:t>An example is provided in Table 5.7-1.</w:t>
      </w:r>
    </w:p>
    <w:p w14:paraId="173C9818" w14:textId="77777777" w:rsidR="00E901C9" w:rsidRPr="004077E3" w:rsidRDefault="00E901C9" w:rsidP="00E901C9">
      <w:pPr>
        <w:keepNext/>
        <w:keepLines/>
        <w:spacing w:before="60" w:after="180"/>
        <w:jc w:val="center"/>
        <w:rPr>
          <w:rFonts w:ascii="Arial" w:hAnsi="Arial"/>
          <w:b/>
          <w:sz w:val="20"/>
          <w:szCs w:val="20"/>
          <w:lang w:val="en-GB"/>
        </w:rPr>
      </w:pPr>
      <w:r w:rsidRPr="004077E3">
        <w:rPr>
          <w:rFonts w:ascii="Arial" w:hAnsi="Arial"/>
          <w:b/>
          <w:sz w:val="20"/>
          <w:szCs w:val="20"/>
          <w:lang w:val="en-GB"/>
        </w:rPr>
        <w:lastRenderedPageBreak/>
        <w:t>Table 5.7-1 BD-Rate gain example table for a given codec under test, a given anchor codec and given test configuration</w:t>
      </w:r>
    </w:p>
    <w:tbl>
      <w:tblPr>
        <w:tblStyle w:val="GridTable5Dark-Accent3"/>
        <w:tblW w:w="5000" w:type="pct"/>
        <w:tblLook w:val="04A0" w:firstRow="1" w:lastRow="0" w:firstColumn="1" w:lastColumn="0" w:noHBand="0" w:noVBand="1"/>
      </w:tblPr>
      <w:tblGrid>
        <w:gridCol w:w="2818"/>
        <w:gridCol w:w="1137"/>
        <w:gridCol w:w="1226"/>
        <w:gridCol w:w="1212"/>
        <w:gridCol w:w="912"/>
        <w:gridCol w:w="1421"/>
        <w:gridCol w:w="955"/>
      </w:tblGrid>
      <w:tr w:rsidR="00E901C9" w:rsidRPr="004077E3" w14:paraId="448E2F34" w14:textId="77777777" w:rsidTr="00311C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0AA38D44"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Reference sequence</w:t>
            </w:r>
          </w:p>
        </w:tc>
        <w:tc>
          <w:tcPr>
            <w:tcW w:w="587" w:type="pct"/>
          </w:tcPr>
          <w:p w14:paraId="3F6F1430"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proofErr w:type="spellStart"/>
            <w:r w:rsidRPr="004077E3">
              <w:rPr>
                <w:rFonts w:ascii="Arial" w:hAnsi="Arial"/>
                <w:sz w:val="18"/>
                <w:szCs w:val="20"/>
              </w:rPr>
              <w:t>y_psnr</w:t>
            </w:r>
            <w:proofErr w:type="spellEnd"/>
          </w:p>
        </w:tc>
        <w:tc>
          <w:tcPr>
            <w:tcW w:w="633" w:type="pct"/>
          </w:tcPr>
          <w:p w14:paraId="23664EE7"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proofErr w:type="spellStart"/>
            <w:r w:rsidRPr="004077E3">
              <w:rPr>
                <w:rFonts w:ascii="Arial" w:hAnsi="Arial"/>
                <w:sz w:val="18"/>
                <w:szCs w:val="20"/>
              </w:rPr>
              <w:t>u_psnr</w:t>
            </w:r>
            <w:proofErr w:type="spellEnd"/>
          </w:p>
        </w:tc>
        <w:tc>
          <w:tcPr>
            <w:tcW w:w="626" w:type="pct"/>
          </w:tcPr>
          <w:p w14:paraId="26EDC91D"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proofErr w:type="spellStart"/>
            <w:r w:rsidRPr="004077E3">
              <w:rPr>
                <w:rFonts w:ascii="Arial" w:hAnsi="Arial"/>
                <w:sz w:val="18"/>
                <w:szCs w:val="20"/>
              </w:rPr>
              <w:t>v_psnr</w:t>
            </w:r>
            <w:proofErr w:type="spellEnd"/>
          </w:p>
        </w:tc>
        <w:tc>
          <w:tcPr>
            <w:tcW w:w="471" w:type="pct"/>
          </w:tcPr>
          <w:p w14:paraId="0B49252C"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proofErr w:type="spellStart"/>
            <w:r w:rsidRPr="004077E3">
              <w:rPr>
                <w:rFonts w:ascii="Arial" w:hAnsi="Arial"/>
                <w:sz w:val="18"/>
                <w:szCs w:val="20"/>
              </w:rPr>
              <w:t>psnr</w:t>
            </w:r>
            <w:proofErr w:type="spellEnd"/>
          </w:p>
        </w:tc>
        <w:tc>
          <w:tcPr>
            <w:tcW w:w="734" w:type="pct"/>
          </w:tcPr>
          <w:p w14:paraId="1023AEFA"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proofErr w:type="spellStart"/>
            <w:r w:rsidRPr="004077E3">
              <w:rPr>
                <w:rFonts w:ascii="Arial" w:hAnsi="Arial"/>
                <w:sz w:val="18"/>
                <w:szCs w:val="20"/>
              </w:rPr>
              <w:t>ms-ssim</w:t>
            </w:r>
            <w:proofErr w:type="spellEnd"/>
          </w:p>
        </w:tc>
        <w:tc>
          <w:tcPr>
            <w:tcW w:w="494" w:type="pct"/>
          </w:tcPr>
          <w:p w14:paraId="43FC63D1"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proofErr w:type="spellStart"/>
            <w:r w:rsidRPr="004077E3">
              <w:rPr>
                <w:rFonts w:ascii="Arial" w:hAnsi="Arial"/>
                <w:sz w:val="18"/>
                <w:szCs w:val="20"/>
              </w:rPr>
              <w:t>vmaf</w:t>
            </w:r>
            <w:proofErr w:type="spellEnd"/>
          </w:p>
        </w:tc>
      </w:tr>
      <w:tr w:rsidR="00E901C9" w:rsidRPr="004077E3" w14:paraId="17250422"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1DB5B569"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S5-R01</w:t>
            </w:r>
          </w:p>
        </w:tc>
        <w:tc>
          <w:tcPr>
            <w:tcW w:w="587" w:type="pct"/>
          </w:tcPr>
          <w:p w14:paraId="5EFD369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33250B1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2F2733F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0E0176E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693C470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487DA4B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6494D55A"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021C454D"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S5-R02</w:t>
            </w:r>
          </w:p>
        </w:tc>
        <w:tc>
          <w:tcPr>
            <w:tcW w:w="587" w:type="pct"/>
          </w:tcPr>
          <w:p w14:paraId="119B504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0E62605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6F17108B"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62E2990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2A14CCF3"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7B075D57"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23DF32A9"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3CC9DC8D"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S5-R03</w:t>
            </w:r>
          </w:p>
        </w:tc>
        <w:tc>
          <w:tcPr>
            <w:tcW w:w="587" w:type="pct"/>
          </w:tcPr>
          <w:p w14:paraId="271ED48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64CD226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2CAE9D72"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41DADCD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0456969F"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08DD10E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5375B5A0"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44A739B6"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S5-R04</w:t>
            </w:r>
          </w:p>
        </w:tc>
        <w:tc>
          <w:tcPr>
            <w:tcW w:w="587" w:type="pct"/>
          </w:tcPr>
          <w:p w14:paraId="5E5DDD6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52045E1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0C995FE3"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7300334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69BCCE69"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0B47904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207E44D3"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65C594D0"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S5-R05</w:t>
            </w:r>
          </w:p>
        </w:tc>
        <w:tc>
          <w:tcPr>
            <w:tcW w:w="587" w:type="pct"/>
          </w:tcPr>
          <w:p w14:paraId="67EAD9A9"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37AD0A0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04667C0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6AB09E9C"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14C1BBD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6750C40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26860D0"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2723102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S5-R06</w:t>
            </w:r>
          </w:p>
        </w:tc>
        <w:tc>
          <w:tcPr>
            <w:tcW w:w="587" w:type="pct"/>
          </w:tcPr>
          <w:p w14:paraId="0730205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5C55272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49CB1D6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1034521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423DE30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5B3B062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67E5E355"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7956C016"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S5-R07</w:t>
            </w:r>
          </w:p>
        </w:tc>
        <w:tc>
          <w:tcPr>
            <w:tcW w:w="587" w:type="pct"/>
          </w:tcPr>
          <w:p w14:paraId="1013F280"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684ACF45"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18FE81C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76C67959"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372A506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6D5B700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5FCCA2A"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794F1A9A"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S5-R08</w:t>
            </w:r>
          </w:p>
        </w:tc>
        <w:tc>
          <w:tcPr>
            <w:tcW w:w="587" w:type="pct"/>
          </w:tcPr>
          <w:p w14:paraId="6ABC874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5D9E4FAF"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1D63E2D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1C01112B"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6FFC5CA9"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3F7BA88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1DFE160E"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4DE46A8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S5-R09</w:t>
            </w:r>
          </w:p>
        </w:tc>
        <w:tc>
          <w:tcPr>
            <w:tcW w:w="587" w:type="pct"/>
          </w:tcPr>
          <w:p w14:paraId="4ED86D0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5FDB7C29"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023709D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1481218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38EFCFCC"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6303A5D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2AD0BF83"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37A0CE9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S5-R10</w:t>
            </w:r>
          </w:p>
        </w:tc>
        <w:tc>
          <w:tcPr>
            <w:tcW w:w="587" w:type="pct"/>
          </w:tcPr>
          <w:p w14:paraId="2F23010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6CEA3E08"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715A9B5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3C070C5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75711914"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0EDC0C4E"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7B074F0B"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254FE0C1"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S5-R11</w:t>
            </w:r>
          </w:p>
        </w:tc>
        <w:tc>
          <w:tcPr>
            <w:tcW w:w="587" w:type="pct"/>
          </w:tcPr>
          <w:p w14:paraId="046E0FA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0D5A39DB"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596A3A0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5B413CF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70CBC2F0"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540265C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6995F18"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62704B56"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S5-R12</w:t>
            </w:r>
          </w:p>
        </w:tc>
        <w:tc>
          <w:tcPr>
            <w:tcW w:w="587" w:type="pct"/>
          </w:tcPr>
          <w:p w14:paraId="09070347"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6D1576E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6B7EAFDD"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762DA38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4FE8323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19DB214E"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262781F7"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Borders>
              <w:bottom w:val="triple" w:sz="4" w:space="0" w:color="auto"/>
            </w:tcBorders>
          </w:tcPr>
          <w:p w14:paraId="44E1C035"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S5-R13</w:t>
            </w:r>
          </w:p>
        </w:tc>
        <w:tc>
          <w:tcPr>
            <w:tcW w:w="587" w:type="pct"/>
            <w:tcBorders>
              <w:bottom w:val="triple" w:sz="4" w:space="0" w:color="auto"/>
            </w:tcBorders>
          </w:tcPr>
          <w:p w14:paraId="23979CB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Borders>
              <w:bottom w:val="triple" w:sz="4" w:space="0" w:color="auto"/>
            </w:tcBorders>
          </w:tcPr>
          <w:p w14:paraId="0A636B0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Borders>
              <w:bottom w:val="triple" w:sz="4" w:space="0" w:color="auto"/>
            </w:tcBorders>
          </w:tcPr>
          <w:p w14:paraId="230CAF0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Borders>
              <w:bottom w:val="triple" w:sz="4" w:space="0" w:color="auto"/>
            </w:tcBorders>
          </w:tcPr>
          <w:p w14:paraId="38A352B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Borders>
              <w:bottom w:val="triple" w:sz="4" w:space="0" w:color="auto"/>
            </w:tcBorders>
          </w:tcPr>
          <w:p w14:paraId="6CA9390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Borders>
              <w:bottom w:val="triple" w:sz="4" w:space="0" w:color="auto"/>
            </w:tcBorders>
          </w:tcPr>
          <w:p w14:paraId="32FCC53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756F8299" w14:textId="77777777" w:rsidTr="00311CC9">
        <w:tc>
          <w:tcPr>
            <w:cnfStyle w:val="001000000000" w:firstRow="0" w:lastRow="0" w:firstColumn="1" w:lastColumn="0" w:oddVBand="0" w:evenVBand="0" w:oddHBand="0" w:evenHBand="0" w:firstRowFirstColumn="0" w:firstRowLastColumn="0" w:lastRowFirstColumn="0" w:lastRowLastColumn="0"/>
            <w:tcW w:w="1456" w:type="pct"/>
            <w:tcBorders>
              <w:top w:val="triple" w:sz="4" w:space="0" w:color="auto"/>
            </w:tcBorders>
          </w:tcPr>
          <w:p w14:paraId="54B19B2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Average</w:t>
            </w:r>
          </w:p>
        </w:tc>
        <w:tc>
          <w:tcPr>
            <w:tcW w:w="587" w:type="pct"/>
            <w:tcBorders>
              <w:top w:val="triple" w:sz="4" w:space="0" w:color="auto"/>
            </w:tcBorders>
          </w:tcPr>
          <w:p w14:paraId="3C9ADAE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Borders>
              <w:top w:val="triple" w:sz="4" w:space="0" w:color="auto"/>
            </w:tcBorders>
          </w:tcPr>
          <w:p w14:paraId="1BCC835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Borders>
              <w:top w:val="triple" w:sz="4" w:space="0" w:color="auto"/>
            </w:tcBorders>
          </w:tcPr>
          <w:p w14:paraId="0FD6AB7F"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Borders>
              <w:top w:val="triple" w:sz="4" w:space="0" w:color="auto"/>
            </w:tcBorders>
          </w:tcPr>
          <w:p w14:paraId="397DDE49"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Borders>
              <w:top w:val="triple" w:sz="4" w:space="0" w:color="auto"/>
            </w:tcBorders>
          </w:tcPr>
          <w:p w14:paraId="2CC5645F"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Borders>
              <w:top w:val="triple" w:sz="4" w:space="0" w:color="auto"/>
            </w:tcBorders>
          </w:tcPr>
          <w:p w14:paraId="2BA85FC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1DD0F376"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51F22CF4"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Minimum</w:t>
            </w:r>
          </w:p>
        </w:tc>
        <w:tc>
          <w:tcPr>
            <w:tcW w:w="587" w:type="pct"/>
          </w:tcPr>
          <w:p w14:paraId="52B372C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4946B925"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3939A88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7402B54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26F06EA2"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70D1059B"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ED51BBD"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7418BBE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maximum</w:t>
            </w:r>
          </w:p>
        </w:tc>
        <w:tc>
          <w:tcPr>
            <w:tcW w:w="587" w:type="pct"/>
          </w:tcPr>
          <w:p w14:paraId="73EE469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1716100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4470BC6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33F94EB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7E4D369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7333371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bl>
    <w:p w14:paraId="7E2A4202" w14:textId="77777777" w:rsidR="00FE6706" w:rsidRDefault="00FE6706" w:rsidP="004077E3">
      <w:pPr>
        <w:spacing w:after="180"/>
        <w:rPr>
          <w:sz w:val="20"/>
          <w:szCs w:val="20"/>
        </w:rPr>
      </w:pPr>
    </w:p>
    <w:p w14:paraId="3EE118AB" w14:textId="6C226284" w:rsidR="004077E3" w:rsidRPr="004077E3" w:rsidRDefault="7FC44EEE" w:rsidP="004077E3">
      <w:pPr>
        <w:spacing w:after="180"/>
        <w:rPr>
          <w:sz w:val="20"/>
          <w:szCs w:val="20"/>
          <w:lang w:val="en-GB"/>
        </w:rPr>
      </w:pPr>
      <w:r w:rsidRPr="7FC44EEE">
        <w:rPr>
          <w:sz w:val="20"/>
          <w:szCs w:val="20"/>
          <w:lang w:val="en-GB"/>
        </w:rPr>
        <w:t xml:space="preserve">BD-Rate is computed according to the CTC method used in JVET and specified in [44] from the tools publicly available: Reference codec software, Excel file available in [57] for SDR and in [58] for HDR. </w:t>
      </w:r>
    </w:p>
    <w:p w14:paraId="5C7C218D" w14:textId="77777777" w:rsidR="004077E3" w:rsidRPr="004077E3" w:rsidRDefault="004077E3" w:rsidP="004077E3">
      <w:pPr>
        <w:spacing w:after="180"/>
        <w:rPr>
          <w:sz w:val="20"/>
          <w:szCs w:val="20"/>
          <w:lang w:val="en-GB"/>
        </w:rPr>
      </w:pPr>
      <w:r w:rsidRPr="004077E3">
        <w:rPr>
          <w:sz w:val="20"/>
          <w:szCs w:val="20"/>
          <w:lang w:val="en-GB"/>
        </w:rPr>
        <w:t xml:space="preserve">The Excel files include the VBS script </w:t>
      </w:r>
      <w:proofErr w:type="spellStart"/>
      <w:proofErr w:type="gramStart"/>
      <w:r w:rsidRPr="004077E3">
        <w:rPr>
          <w:rFonts w:ascii="Courier New" w:hAnsi="Courier New" w:cs="Courier New"/>
          <w:sz w:val="20"/>
          <w:szCs w:val="20"/>
          <w:lang w:val="en-GB"/>
        </w:rPr>
        <w:t>bdrate</w:t>
      </w:r>
      <w:proofErr w:type="spellEnd"/>
      <w:r w:rsidRPr="004077E3">
        <w:rPr>
          <w:rFonts w:ascii="Courier New" w:hAnsi="Courier New" w:cs="Courier New"/>
          <w:sz w:val="20"/>
          <w:szCs w:val="20"/>
          <w:lang w:val="en-GB"/>
        </w:rPr>
        <w:t>( )</w:t>
      </w:r>
      <w:proofErr w:type="gramEnd"/>
      <w:r w:rsidRPr="004077E3">
        <w:rPr>
          <w:sz w:val="20"/>
          <w:szCs w:val="20"/>
          <w:lang w:val="en-GB"/>
        </w:rPr>
        <w:t xml:space="preserve"> to compute the BD-Rate performance between a test codec and a reference from four or five rate-distortion points.</w:t>
      </w:r>
    </w:p>
    <w:p w14:paraId="211FF85D" w14:textId="77777777" w:rsidR="004077E3" w:rsidRPr="004077E3" w:rsidRDefault="004077E3" w:rsidP="004077E3">
      <w:pPr>
        <w:spacing w:after="180"/>
        <w:rPr>
          <w:sz w:val="20"/>
          <w:szCs w:val="20"/>
          <w:lang w:val="en-GB"/>
        </w:rPr>
      </w:pPr>
      <w:r w:rsidRPr="004077E3">
        <w:rPr>
          <w:sz w:val="20"/>
          <w:szCs w:val="20"/>
          <w:lang w:val="en-GB"/>
        </w:rPr>
        <w:t>These excel files have been extended in the Random-Access and low delay tabs to contain new columns for the new metrics: VMAF and MS-SSIM, in the SDR case only. The “SA4 extended excel files” for SDR and HDR are attached as S4-template-HDR.xlsx and S4-template-SDR.xlsx.</w:t>
      </w:r>
    </w:p>
    <w:p w14:paraId="6287CEF7" w14:textId="77777777" w:rsidR="004077E3" w:rsidRPr="004077E3" w:rsidRDefault="004077E3" w:rsidP="004077E3">
      <w:pPr>
        <w:keepLines/>
        <w:spacing w:after="180"/>
        <w:ind w:left="1135" w:hanging="851"/>
        <w:rPr>
          <w:color w:val="FF0000"/>
          <w:sz w:val="20"/>
          <w:szCs w:val="20"/>
          <w:lang w:val="en"/>
        </w:rPr>
      </w:pPr>
      <w:r w:rsidRPr="004077E3">
        <w:rPr>
          <w:color w:val="FF0000"/>
          <w:sz w:val="20"/>
          <w:szCs w:val="20"/>
          <w:lang w:val="en"/>
        </w:rPr>
        <w:t>Editor’s Note: Need to decide what to do if a metric does not have a monotonic behavior for a particular sequence.</w:t>
      </w:r>
    </w:p>
    <w:p w14:paraId="0F1BC901" w14:textId="77777777" w:rsidR="004077E3" w:rsidRPr="004077E3" w:rsidRDefault="004077E3" w:rsidP="004077E3">
      <w:pPr>
        <w:keepLines/>
        <w:spacing w:after="180"/>
        <w:ind w:left="1135" w:hanging="851"/>
        <w:rPr>
          <w:color w:val="FF0000"/>
          <w:sz w:val="20"/>
          <w:szCs w:val="20"/>
          <w:lang w:val="en-GB"/>
        </w:rPr>
      </w:pPr>
      <w:r w:rsidRPr="004077E3">
        <w:rPr>
          <w:color w:val="FF0000"/>
          <w:sz w:val="20"/>
          <w:szCs w:val="20"/>
          <w:lang w:val="en"/>
        </w:rPr>
        <w:t xml:space="preserve">Editor’s Note: At this stage the BD-Rate is defined as result of the above excel sheets. In an updated version of the TR, an independent metric computation tool may be provided that allows to generate the BD-Rate values based on the metrics results. The reference for an extended version with 5 points is still </w:t>
      </w:r>
      <w:proofErr w:type="spellStart"/>
      <w:r w:rsidRPr="004077E3">
        <w:rPr>
          <w:color w:val="FF0000"/>
          <w:sz w:val="20"/>
          <w:szCs w:val="20"/>
          <w:lang w:val="en"/>
        </w:rPr>
        <w:t>tbd</w:t>
      </w:r>
      <w:proofErr w:type="spellEnd"/>
      <w:r w:rsidRPr="004077E3">
        <w:rPr>
          <w:color w:val="FF0000"/>
          <w:sz w:val="20"/>
          <w:szCs w:val="20"/>
          <w:lang w:val="en"/>
        </w:rPr>
        <w:t>.</w:t>
      </w:r>
    </w:p>
    <w:bookmarkEnd w:id="0"/>
    <w:p w14:paraId="17828FA2" w14:textId="2790892F" w:rsidR="0098473E" w:rsidRDefault="7FC44EEE" w:rsidP="0098473E">
      <w:pPr>
        <w:pStyle w:val="Heading1"/>
        <w:numPr>
          <w:ilvl w:val="0"/>
          <w:numId w:val="7"/>
        </w:numPr>
      </w:pPr>
      <w:r>
        <w:t>Test Data</w:t>
      </w:r>
    </w:p>
    <w:p w14:paraId="2C6A95D5" w14:textId="6FC47A77" w:rsidR="00961D61" w:rsidRDefault="00961D61" w:rsidP="7FC44EEE">
      <w:r>
        <w:t xml:space="preserve">In order to test the characterization, we used </w:t>
      </w:r>
      <w:proofErr w:type="gramStart"/>
      <w:r>
        <w:t>existing</w:t>
      </w:r>
      <w:proofErr w:type="gramEnd"/>
      <w:r>
        <w:t xml:space="preserve"> data, namely comparing 265 with VTM. We have test data with 4 entries and 5 entries.</w:t>
      </w:r>
    </w:p>
    <w:p w14:paraId="5F9B197F" w14:textId="77777777" w:rsidR="00961D61" w:rsidRDefault="00961D61" w:rsidP="7FC44EEE"/>
    <w:p w14:paraId="32DC3B53" w14:textId="15D52148" w:rsidR="7FC44EEE" w:rsidRDefault="7FC44EEE" w:rsidP="7FC44EEE">
      <w:r w:rsidRPr="7FC44EEE">
        <w:t>Test Data with 4 entries:</w:t>
      </w:r>
    </w:p>
    <w:p w14:paraId="646F0236" w14:textId="14803015" w:rsidR="7FC44EEE" w:rsidRDefault="7FC44EEE"/>
    <w:p w14:paraId="69AE09B7" w14:textId="351413E6" w:rsidR="7FC44EEE" w:rsidRDefault="7FC44EEE" w:rsidP="000B3369">
      <w:pPr>
        <w:pStyle w:val="ListParagraph"/>
        <w:numPr>
          <w:ilvl w:val="0"/>
          <w:numId w:val="4"/>
        </w:numPr>
      </w:pPr>
      <w:r w:rsidRPr="7FC44EEE">
        <w:t xml:space="preserve">Anchor Data: </w:t>
      </w:r>
      <w:r>
        <w:tab/>
      </w:r>
      <w:hyperlink r:id="rId12">
        <w:r w:rsidRPr="7FC44EEE">
          <w:rPr>
            <w:rStyle w:val="Hyperlink"/>
          </w:rPr>
          <w:t>https://dash-large-files.akamaized.net/WAVE/3GPP/5GVideo/Bitstreams/Scenario-5-Gaming/265/Metrics/</w:t>
        </w:r>
      </w:hyperlink>
    </w:p>
    <w:p w14:paraId="180F323D" w14:textId="6AC85B65" w:rsidR="7FC44EEE" w:rsidRDefault="7FC44EEE" w:rsidP="7FC44EEE">
      <w:pPr>
        <w:pStyle w:val="ListParagraph"/>
        <w:numPr>
          <w:ilvl w:val="0"/>
          <w:numId w:val="4"/>
        </w:numPr>
      </w:pPr>
      <w:r w:rsidRPr="7FC44EEE">
        <w:t xml:space="preserve">Test Data: </w:t>
      </w:r>
      <w:r>
        <w:tab/>
      </w:r>
      <w:hyperlink r:id="rId13">
        <w:r w:rsidRPr="7FC44EEE">
          <w:rPr>
            <w:rStyle w:val="Hyperlink"/>
          </w:rPr>
          <w:t>https://dash-large-files.akamaized.net/WAVE/3GPP/5GVideo/Bitstreams/Scenario-5-Gaming/VTM/Metrics/</w:t>
        </w:r>
      </w:hyperlink>
    </w:p>
    <w:p w14:paraId="2A7EEDE2" w14:textId="4903AB64" w:rsidR="7FC44EEE" w:rsidRDefault="7FC44EEE" w:rsidP="7FC44EEE">
      <w:r>
        <w:br/>
      </w:r>
    </w:p>
    <w:p w14:paraId="21B4A31C" w14:textId="0B9F8F00" w:rsidR="7FC44EEE" w:rsidRDefault="7FC44EEE" w:rsidP="7FC44EEE">
      <w:r w:rsidRPr="7FC44EEE">
        <w:t>Test Data with 5 entries:</w:t>
      </w:r>
    </w:p>
    <w:p w14:paraId="1E7BDC5B" w14:textId="1F568AC4" w:rsidR="7FC44EEE" w:rsidRDefault="7FC44EEE"/>
    <w:p w14:paraId="0617FCC8" w14:textId="0F769CF0" w:rsidR="7FC44EEE" w:rsidRDefault="7FC44EEE" w:rsidP="000B3369">
      <w:pPr>
        <w:pStyle w:val="ListParagraph"/>
        <w:numPr>
          <w:ilvl w:val="0"/>
          <w:numId w:val="4"/>
        </w:numPr>
      </w:pPr>
      <w:r w:rsidRPr="7FC44EEE">
        <w:lastRenderedPageBreak/>
        <w:t xml:space="preserve">Anchor Data: </w:t>
      </w:r>
      <w:r>
        <w:tab/>
      </w:r>
      <w:hyperlink r:id="rId14">
        <w:r w:rsidRPr="7FC44EEE">
          <w:rPr>
            <w:rStyle w:val="Hyperlink"/>
          </w:rPr>
          <w:t>https://dash-large-files.akamaized.net/WAVE/3GPP/5GVideo/Bitstreams/Scenario-</w:t>
        </w:r>
      </w:hyperlink>
      <w:hyperlink r:id="rId15">
        <w:r w:rsidRPr="7FC44EEE">
          <w:rPr>
            <w:rStyle w:val="Hyperlink"/>
          </w:rPr>
          <w:t>3</w:t>
        </w:r>
      </w:hyperlink>
      <w:hyperlink r:id="rId16">
        <w:r w:rsidRPr="7FC44EEE">
          <w:rPr>
            <w:rStyle w:val="Hyperlink"/>
          </w:rPr>
          <w:t>-</w:t>
        </w:r>
      </w:hyperlink>
      <w:hyperlink r:id="rId17">
        <w:r w:rsidRPr="7FC44EEE">
          <w:rPr>
            <w:rStyle w:val="Hyperlink"/>
          </w:rPr>
          <w:t>Screen</w:t>
        </w:r>
      </w:hyperlink>
      <w:hyperlink r:id="rId18">
        <w:r w:rsidRPr="7FC44EEE">
          <w:rPr>
            <w:rStyle w:val="Hyperlink"/>
          </w:rPr>
          <w:t>/265/Metrics/</w:t>
        </w:r>
      </w:hyperlink>
    </w:p>
    <w:p w14:paraId="3353D2EB" w14:textId="3A55B99C" w:rsidR="00817363" w:rsidRPr="00251A5F" w:rsidRDefault="7FC44EEE" w:rsidP="00817363">
      <w:pPr>
        <w:pStyle w:val="ListParagraph"/>
        <w:numPr>
          <w:ilvl w:val="0"/>
          <w:numId w:val="4"/>
        </w:numPr>
      </w:pPr>
      <w:r w:rsidRPr="7FC44EEE">
        <w:t xml:space="preserve">Test Data: </w:t>
      </w:r>
      <w:r>
        <w:tab/>
      </w:r>
      <w:hyperlink r:id="rId19">
        <w:r w:rsidRPr="7FC44EEE">
          <w:rPr>
            <w:rStyle w:val="Hyperlink"/>
          </w:rPr>
          <w:t>https://dash-large-files.akamaized.net/WAVE/3GPP/5GVideo/Bitstreams/Scenario-</w:t>
        </w:r>
      </w:hyperlink>
      <w:hyperlink r:id="rId20">
        <w:r w:rsidRPr="7FC44EEE">
          <w:rPr>
            <w:rStyle w:val="Hyperlink"/>
          </w:rPr>
          <w:t>3</w:t>
        </w:r>
      </w:hyperlink>
      <w:hyperlink r:id="rId21">
        <w:r w:rsidRPr="7FC44EEE">
          <w:rPr>
            <w:rStyle w:val="Hyperlink"/>
          </w:rPr>
          <w:t>-</w:t>
        </w:r>
      </w:hyperlink>
      <w:hyperlink r:id="rId22">
        <w:r w:rsidRPr="7FC44EEE">
          <w:rPr>
            <w:rStyle w:val="Hyperlink"/>
          </w:rPr>
          <w:t>Screen</w:t>
        </w:r>
      </w:hyperlink>
      <w:hyperlink r:id="rId23">
        <w:r w:rsidRPr="7FC44EEE">
          <w:rPr>
            <w:rStyle w:val="Hyperlink"/>
          </w:rPr>
          <w:t>/VTM/Metrics/</w:t>
        </w:r>
      </w:hyperlink>
    </w:p>
    <w:p w14:paraId="64D21F4A" w14:textId="7EC6F293" w:rsidR="001C6DD1" w:rsidRDefault="7FC44EEE" w:rsidP="001C6DD1">
      <w:pPr>
        <w:pStyle w:val="Heading1"/>
        <w:numPr>
          <w:ilvl w:val="0"/>
          <w:numId w:val="7"/>
        </w:numPr>
      </w:pPr>
      <w:r>
        <w:t>Script</w:t>
      </w:r>
    </w:p>
    <w:p w14:paraId="288BC50B" w14:textId="243116BD" w:rsidR="7FC44EEE" w:rsidRDefault="000B3369" w:rsidP="7FC44EEE">
      <w:r>
        <w:t xml:space="preserve">As promised above, script is provided to generate the characterization results. </w:t>
      </w:r>
      <w:r w:rsidR="7FC44EEE" w:rsidRPr="000B3369">
        <w:t xml:space="preserve">The script is hosted at </w:t>
      </w:r>
      <w:hyperlink r:id="rId24">
        <w:r w:rsidR="7FC44EEE" w:rsidRPr="000B3369">
          <w:rPr>
            <w:rStyle w:val="Hyperlink"/>
          </w:rPr>
          <w:t>https://github.com/haudiobe/5GVideo</w:t>
        </w:r>
      </w:hyperlink>
      <w:r>
        <w:t>. T</w:t>
      </w:r>
      <w:r w:rsidR="7FC44EEE" w:rsidRPr="000B3369">
        <w:t xml:space="preserve">he script can be used to compare </w:t>
      </w:r>
      <w:r w:rsidR="00B95041">
        <w:t>an anchor and test.</w:t>
      </w:r>
    </w:p>
    <w:p w14:paraId="0A42215D" w14:textId="77777777" w:rsidR="00B95041" w:rsidRPr="000B3369" w:rsidRDefault="00B95041" w:rsidP="7FC44EEE"/>
    <w:p w14:paraId="35A5B2CA" w14:textId="4E0F01FB" w:rsidR="7FC44EEE" w:rsidRPr="000B3369" w:rsidRDefault="00B95041" w:rsidP="7FC44EEE">
      <w:r>
        <w:t>The g</w:t>
      </w:r>
      <w:r w:rsidR="7FC44EEE" w:rsidRPr="000B3369">
        <w:t>eneric configuration usage is:</w:t>
      </w:r>
    </w:p>
    <w:p w14:paraId="3882EFEA" w14:textId="1569ADAC" w:rsidR="7FC44EEE" w:rsidRPr="000B3369" w:rsidRDefault="7FC44EEE" w:rsidP="7FC44EEE">
      <w:pPr>
        <w:rPr>
          <w:i/>
          <w:iCs/>
        </w:rPr>
      </w:pPr>
    </w:p>
    <w:p w14:paraId="42C80BB6" w14:textId="5E76848F" w:rsidR="7FC44EEE" w:rsidRPr="000B3369" w:rsidRDefault="7FC44EEE" w:rsidP="7FC44EEE">
      <w:r w:rsidRPr="000B3369">
        <w:rPr>
          <w:i/>
          <w:iCs/>
        </w:rPr>
        <w:t>python3 compare.py ANCHOR TEST [OUTPUT]</w:t>
      </w:r>
    </w:p>
    <w:p w14:paraId="08766F10" w14:textId="17A305AD" w:rsidR="7FC44EEE" w:rsidRPr="000B3369" w:rsidRDefault="7FC44EEE" w:rsidP="7FC44EEE">
      <w:pPr>
        <w:pStyle w:val="ListParagraph"/>
        <w:numPr>
          <w:ilvl w:val="0"/>
          <w:numId w:val="2"/>
        </w:numPr>
        <w:rPr>
          <w:rFonts w:ascii="Calibri" w:eastAsia="Calibri" w:hAnsi="Calibri" w:cs="Calibri"/>
        </w:rPr>
      </w:pPr>
      <w:r w:rsidRPr="000B3369">
        <w:t xml:space="preserve">ANCHOR: the reference data, </w:t>
      </w:r>
    </w:p>
    <w:p w14:paraId="26032277" w14:textId="3BCC225F" w:rsidR="7FC44EEE" w:rsidRPr="000B3369" w:rsidRDefault="7FC44EEE" w:rsidP="7FC44EEE">
      <w:pPr>
        <w:pStyle w:val="ListParagraph"/>
        <w:numPr>
          <w:ilvl w:val="0"/>
          <w:numId w:val="3"/>
        </w:numPr>
        <w:rPr>
          <w:rFonts w:ascii="Calibri" w:eastAsia="Calibri" w:hAnsi="Calibri" w:cs="Calibri"/>
        </w:rPr>
      </w:pPr>
      <w:r w:rsidRPr="000B3369">
        <w:t>TEST: test data to be compared against ANCHOR</w:t>
      </w:r>
    </w:p>
    <w:p w14:paraId="086A53F8" w14:textId="5FA0E6DC" w:rsidR="7FC44EEE" w:rsidRPr="000B3369" w:rsidRDefault="7FC44EEE" w:rsidP="7FC44EEE">
      <w:pPr>
        <w:pStyle w:val="ListParagraph"/>
        <w:numPr>
          <w:ilvl w:val="0"/>
          <w:numId w:val="1"/>
        </w:numPr>
        <w:rPr>
          <w:rFonts w:ascii="Calibri" w:eastAsia="Calibri" w:hAnsi="Calibri" w:cs="Calibri"/>
        </w:rPr>
      </w:pPr>
      <w:r w:rsidRPr="000B3369">
        <w:t>OUTPUT: optional output csv path</w:t>
      </w:r>
    </w:p>
    <w:p w14:paraId="4AE4BCB4" w14:textId="396496BE" w:rsidR="7FC44EEE" w:rsidRPr="000B3369" w:rsidRDefault="7FC44EEE" w:rsidP="7FC44EEE"/>
    <w:p w14:paraId="67DD4A8A" w14:textId="77777777" w:rsidR="00483A11" w:rsidRDefault="7FC44EEE" w:rsidP="7FC44EEE">
      <w:r w:rsidRPr="000B3369">
        <w:t xml:space="preserve">The scripts make use of the </w:t>
      </w:r>
      <w:proofErr w:type="spellStart"/>
      <w:r w:rsidRPr="00B95041">
        <w:rPr>
          <w:rFonts w:ascii="Courier New" w:hAnsi="Courier New" w:cs="Courier New"/>
        </w:rPr>
        <w:t>numpy</w:t>
      </w:r>
      <w:proofErr w:type="spellEnd"/>
      <w:r w:rsidRPr="000B3369">
        <w:t xml:space="preserve"> and </w:t>
      </w:r>
      <w:proofErr w:type="spellStart"/>
      <w:r w:rsidRPr="00B95041">
        <w:rPr>
          <w:rFonts w:ascii="Courier New" w:hAnsi="Courier New" w:cs="Courier New"/>
        </w:rPr>
        <w:t>scipy</w:t>
      </w:r>
      <w:proofErr w:type="spellEnd"/>
      <w:r w:rsidRPr="000B3369">
        <w:t xml:space="preserve"> python libraries.</w:t>
      </w:r>
    </w:p>
    <w:p w14:paraId="7D4704E0" w14:textId="77777777" w:rsidR="00483A11" w:rsidRDefault="00483A11" w:rsidP="7FC44EEE"/>
    <w:p w14:paraId="765417E0" w14:textId="08A3189E" w:rsidR="7FC44EEE" w:rsidRPr="000B3369" w:rsidRDefault="00483A11" w:rsidP="7FC44EEE">
      <w:r>
        <w:t>The script permits two configuration options</w:t>
      </w:r>
      <w:r w:rsidR="7FC44EEE" w:rsidRPr="000B3369">
        <w:br/>
      </w:r>
      <w:r w:rsidR="7FC44EEE" w:rsidRPr="000B3369">
        <w:br/>
      </w:r>
      <w:r w:rsidR="7FC44EEE" w:rsidRPr="000B3369">
        <w:rPr>
          <w:b/>
          <w:bCs/>
        </w:rPr>
        <w:t xml:space="preserve">comparing 2 </w:t>
      </w:r>
      <w:r w:rsidR="007C44CC">
        <w:rPr>
          <w:b/>
          <w:bCs/>
        </w:rPr>
        <w:t xml:space="preserve">metrics </w:t>
      </w:r>
      <w:proofErr w:type="spellStart"/>
      <w:r w:rsidR="007C44CC">
        <w:rPr>
          <w:b/>
          <w:bCs/>
        </w:rPr>
        <w:t>csvs</w:t>
      </w:r>
      <w:proofErr w:type="spellEnd"/>
      <w:r w:rsidR="7FC44EEE" w:rsidRPr="000B3369">
        <w:rPr>
          <w:b/>
          <w:bCs/>
        </w:rPr>
        <w:t>:</w:t>
      </w:r>
    </w:p>
    <w:p w14:paraId="0966CF1C" w14:textId="77777777" w:rsidR="007C44CC" w:rsidRDefault="7FC44EEE" w:rsidP="002512C9">
      <w:pPr>
        <w:ind w:left="284"/>
        <w:rPr>
          <w:rFonts w:ascii="Courier New" w:hAnsi="Courier New" w:cs="Courier New"/>
          <w:color w:val="111111"/>
        </w:rPr>
      </w:pPr>
      <w:r w:rsidRPr="002512C9">
        <w:rPr>
          <w:rFonts w:ascii="Courier New" w:hAnsi="Courier New" w:cs="Courier New"/>
          <w:color w:val="111111"/>
        </w:rPr>
        <w:t xml:space="preserve">python3 compare.py </w:t>
      </w:r>
    </w:p>
    <w:p w14:paraId="45ED7130" w14:textId="77777777" w:rsidR="007C44CC" w:rsidRDefault="7FC44EEE" w:rsidP="007C44CC">
      <w:pPr>
        <w:ind w:left="284" w:firstLine="284"/>
        <w:rPr>
          <w:rFonts w:ascii="Courier New" w:hAnsi="Courier New" w:cs="Courier New"/>
          <w:color w:val="111111"/>
        </w:rPr>
      </w:pPr>
      <w:r w:rsidRPr="002512C9">
        <w:rPr>
          <w:rFonts w:ascii="Courier New" w:hAnsi="Courier New" w:cs="Courier New"/>
          <w:color w:val="111111"/>
        </w:rPr>
        <w:t>/data/Bitstreams/Scenario-5/265/S5-A01-265</w:t>
      </w:r>
    </w:p>
    <w:p w14:paraId="61EAD49E" w14:textId="6318F6E9" w:rsidR="7FC44EEE" w:rsidRPr="007C44CC" w:rsidRDefault="7FC44EEE" w:rsidP="007C44CC">
      <w:pPr>
        <w:ind w:left="568"/>
        <w:rPr>
          <w:rFonts w:ascii="Courier New" w:hAnsi="Courier New" w:cs="Courier New"/>
        </w:rPr>
      </w:pPr>
      <w:r w:rsidRPr="002512C9">
        <w:rPr>
          <w:rFonts w:ascii="Courier New" w:hAnsi="Courier New" w:cs="Courier New"/>
          <w:color w:val="111111"/>
        </w:rPr>
        <w:t>/data/Bitstreams/Scenario-5/VTM/S5-A01-VTM</w:t>
      </w:r>
      <w:r w:rsidRPr="000B3369">
        <w:br/>
      </w:r>
    </w:p>
    <w:p w14:paraId="64AB4E25" w14:textId="5995D02A" w:rsidR="7FC44EEE" w:rsidRPr="000B3369" w:rsidRDefault="7FC44EEE" w:rsidP="7FC44EEE">
      <w:r w:rsidRPr="000B3369">
        <w:rPr>
          <w:b/>
          <w:bCs/>
          <w:color w:val="111111"/>
        </w:rPr>
        <w:t>comparing 2 encoder configurations:</w:t>
      </w:r>
    </w:p>
    <w:p w14:paraId="28F41C70" w14:textId="77777777" w:rsidR="00672A2A" w:rsidRDefault="7FC44EEE" w:rsidP="007C44CC">
      <w:pPr>
        <w:ind w:left="284"/>
        <w:rPr>
          <w:rFonts w:ascii="Courier New" w:hAnsi="Courier New" w:cs="Courier New"/>
          <w:color w:val="111111"/>
        </w:rPr>
      </w:pPr>
      <w:r w:rsidRPr="007C44CC">
        <w:rPr>
          <w:rFonts w:ascii="Courier New" w:hAnsi="Courier New" w:cs="Courier New"/>
          <w:color w:val="111111"/>
        </w:rPr>
        <w:t xml:space="preserve">python3 compare.py </w:t>
      </w:r>
    </w:p>
    <w:p w14:paraId="2DF770F8" w14:textId="3D124569" w:rsidR="00672A2A" w:rsidRPr="00D13033" w:rsidRDefault="7FC44EEE" w:rsidP="00672A2A">
      <w:pPr>
        <w:ind w:left="432"/>
        <w:rPr>
          <w:rFonts w:ascii="Courier New" w:hAnsi="Courier New" w:cs="Courier New"/>
          <w:color w:val="111111"/>
        </w:rPr>
      </w:pPr>
      <w:r w:rsidRPr="00D13033">
        <w:rPr>
          <w:rFonts w:ascii="Courier New" w:hAnsi="Courier New" w:cs="Courier New"/>
          <w:color w:val="111111"/>
        </w:rPr>
        <w:t>/data/Bitstreams/Scenario-5/265@S5-HM-01</w:t>
      </w:r>
      <w:r w:rsidR="00D13033" w:rsidRPr="00D13033">
        <w:rPr>
          <w:rFonts w:ascii="Courier New" w:hAnsi="Courier New" w:cs="Courier New"/>
          <w:color w:val="111111"/>
        </w:rPr>
        <w:t xml:space="preserve"> (Filters to</w:t>
      </w:r>
      <w:r w:rsidR="00D13033">
        <w:rPr>
          <w:rFonts w:ascii="Courier New" w:hAnsi="Courier New" w:cs="Courier New"/>
          <w:color w:val="111111"/>
        </w:rPr>
        <w:t xml:space="preserve"> @</w:t>
      </w:r>
      <w:r w:rsidR="00E46948">
        <w:rPr>
          <w:rFonts w:ascii="Courier New" w:hAnsi="Courier New" w:cs="Courier New"/>
          <w:color w:val="111111"/>
        </w:rPr>
        <w:t>S5-HM-01)</w:t>
      </w:r>
    </w:p>
    <w:p w14:paraId="70A74283" w14:textId="279C1838" w:rsidR="7FC44EEE" w:rsidRPr="00E46948" w:rsidRDefault="7FC44EEE" w:rsidP="00514C7F">
      <w:pPr>
        <w:ind w:left="432"/>
        <w:rPr>
          <w:rFonts w:ascii="Courier New" w:hAnsi="Courier New" w:cs="Courier New"/>
          <w:color w:val="111111"/>
        </w:rPr>
      </w:pPr>
      <w:r w:rsidRPr="00A16745">
        <w:rPr>
          <w:rFonts w:ascii="Courier New" w:hAnsi="Courier New" w:cs="Courier New"/>
        </w:rPr>
        <w:t>/data/Bitstreams/Scenario-5/VTM@</w:t>
      </w:r>
      <w:r w:rsidR="005B0C92">
        <w:rPr>
          <w:rFonts w:ascii="Courier New" w:hAnsi="Courier New" w:cs="Courier New"/>
        </w:rPr>
        <w:t>S5-VTM-01</w:t>
      </w:r>
      <w:r w:rsidR="00E46948">
        <w:rPr>
          <w:rFonts w:ascii="Courier New" w:hAnsi="Courier New" w:cs="Courier New"/>
        </w:rPr>
        <w:t xml:space="preserve"> </w:t>
      </w:r>
      <w:r w:rsidR="00E46948" w:rsidRPr="00D13033">
        <w:rPr>
          <w:rFonts w:ascii="Courier New" w:hAnsi="Courier New" w:cs="Courier New"/>
          <w:color w:val="111111"/>
        </w:rPr>
        <w:t>(Filters to</w:t>
      </w:r>
      <w:r w:rsidR="00E46948">
        <w:rPr>
          <w:rFonts w:ascii="Courier New" w:hAnsi="Courier New" w:cs="Courier New"/>
          <w:color w:val="111111"/>
        </w:rPr>
        <w:t xml:space="preserve"> @S5-HM-01)</w:t>
      </w:r>
    </w:p>
    <w:p w14:paraId="64D06E5C" w14:textId="62DB9094" w:rsidR="002F7C21" w:rsidRDefault="002F7C21" w:rsidP="002F7C21"/>
    <w:p w14:paraId="1C4662FF" w14:textId="19CDEF8A" w:rsidR="0051635F" w:rsidRDefault="0051635F" w:rsidP="002F7C21">
      <w:r>
        <w:t>Attached to this document, please find the initial script.</w:t>
      </w:r>
    </w:p>
    <w:p w14:paraId="4466D729" w14:textId="77777777" w:rsidR="0088727E" w:rsidRDefault="7FC44EEE" w:rsidP="7FC44EEE">
      <w:pPr>
        <w:pStyle w:val="Heading1"/>
        <w:numPr>
          <w:ilvl w:val="0"/>
          <w:numId w:val="7"/>
        </w:numPr>
      </w:pPr>
      <w:r>
        <w:t>Initial Result</w:t>
      </w:r>
      <w:r w:rsidR="0088727E">
        <w:t>s</w:t>
      </w:r>
    </w:p>
    <w:p w14:paraId="1C2E7607" w14:textId="77777777" w:rsidR="004A5876" w:rsidRDefault="00924D6F" w:rsidP="00924D6F">
      <w:pPr>
        <w:pStyle w:val="BodyTextfirstgraph"/>
      </w:pPr>
      <w:r>
        <w:t>Some initial results are produced and attached to this docume</w:t>
      </w:r>
      <w:r w:rsidR="00EA1CB6">
        <w:t>nt.</w:t>
      </w:r>
    </w:p>
    <w:tbl>
      <w:tblPr>
        <w:tblStyle w:val="GridTable5Dark-Accent5"/>
        <w:tblW w:w="0" w:type="auto"/>
        <w:tblLayout w:type="fixed"/>
        <w:tblLook w:val="0620" w:firstRow="1" w:lastRow="0" w:firstColumn="0" w:lastColumn="0" w:noHBand="1" w:noVBand="1"/>
      </w:tblPr>
      <w:tblGrid>
        <w:gridCol w:w="2865"/>
        <w:gridCol w:w="2823"/>
        <w:gridCol w:w="3906"/>
      </w:tblGrid>
      <w:tr w:rsidR="004A5876" w:rsidRPr="00EA1CB6" w14:paraId="7772F23A" w14:textId="77777777" w:rsidTr="00311CC9">
        <w:trPr>
          <w:cnfStyle w:val="100000000000" w:firstRow="1" w:lastRow="0" w:firstColumn="0" w:lastColumn="0" w:oddVBand="0" w:evenVBand="0" w:oddHBand="0" w:evenHBand="0" w:firstRowFirstColumn="0" w:firstRowLastColumn="0" w:lastRowFirstColumn="0" w:lastRowLastColumn="0"/>
        </w:trPr>
        <w:tc>
          <w:tcPr>
            <w:tcW w:w="2865" w:type="dxa"/>
          </w:tcPr>
          <w:p w14:paraId="5994AFEA" w14:textId="77777777" w:rsidR="004A5876" w:rsidRPr="00EA1CB6" w:rsidRDefault="004A5876" w:rsidP="00311CC9">
            <w:pPr>
              <w:rPr>
                <w:b w:val="0"/>
                <w:bCs w:val="0"/>
                <w:color w:val="111111"/>
              </w:rPr>
            </w:pPr>
            <w:r w:rsidRPr="00EA1CB6">
              <w:rPr>
                <w:color w:val="111111"/>
              </w:rPr>
              <w:t>Anchor</w:t>
            </w:r>
          </w:p>
          <w:p w14:paraId="382D90CE" w14:textId="77777777" w:rsidR="004A5876" w:rsidRPr="00EA1CB6" w:rsidRDefault="004A5876" w:rsidP="00311CC9">
            <w:pPr>
              <w:rPr>
                <w:b w:val="0"/>
                <w:bCs w:val="0"/>
              </w:rPr>
            </w:pPr>
          </w:p>
        </w:tc>
        <w:tc>
          <w:tcPr>
            <w:tcW w:w="2823" w:type="dxa"/>
          </w:tcPr>
          <w:p w14:paraId="4718FEC9" w14:textId="77777777" w:rsidR="004A5876" w:rsidRPr="00EA1CB6" w:rsidRDefault="004A5876" w:rsidP="00311CC9">
            <w:pPr>
              <w:rPr>
                <w:b w:val="0"/>
                <w:bCs w:val="0"/>
                <w:color w:val="111111"/>
              </w:rPr>
            </w:pPr>
            <w:r w:rsidRPr="00EA1CB6">
              <w:rPr>
                <w:color w:val="111111"/>
              </w:rPr>
              <w:t>Test</w:t>
            </w:r>
          </w:p>
          <w:p w14:paraId="24F33798" w14:textId="77777777" w:rsidR="004A5876" w:rsidRPr="00EA1CB6" w:rsidRDefault="004A5876" w:rsidP="00311CC9">
            <w:pPr>
              <w:rPr>
                <w:b w:val="0"/>
                <w:bCs w:val="0"/>
              </w:rPr>
            </w:pPr>
          </w:p>
        </w:tc>
        <w:tc>
          <w:tcPr>
            <w:tcW w:w="3906" w:type="dxa"/>
          </w:tcPr>
          <w:p w14:paraId="21A87C24" w14:textId="77777777" w:rsidR="004A5876" w:rsidRPr="00EA1CB6" w:rsidRDefault="004A5876" w:rsidP="00311CC9">
            <w:pPr>
              <w:rPr>
                <w:b w:val="0"/>
                <w:bCs w:val="0"/>
                <w:color w:val="111111"/>
              </w:rPr>
            </w:pPr>
            <w:r w:rsidRPr="00EA1CB6">
              <w:rPr>
                <w:color w:val="111111"/>
              </w:rPr>
              <w:t>Result</w:t>
            </w:r>
          </w:p>
          <w:p w14:paraId="57AF3436" w14:textId="77777777" w:rsidR="004A5876" w:rsidRPr="00EA1CB6" w:rsidRDefault="004A5876" w:rsidP="00311CC9">
            <w:pPr>
              <w:rPr>
                <w:b w:val="0"/>
                <w:bCs w:val="0"/>
              </w:rPr>
            </w:pPr>
          </w:p>
        </w:tc>
      </w:tr>
      <w:tr w:rsidR="004A5876" w:rsidRPr="00EA1CB6" w14:paraId="07E687B2" w14:textId="77777777" w:rsidTr="00311CC9">
        <w:tc>
          <w:tcPr>
            <w:tcW w:w="2865" w:type="dxa"/>
          </w:tcPr>
          <w:p w14:paraId="0FC38985" w14:textId="742594F4" w:rsidR="004A5876" w:rsidRPr="00EA1CB6" w:rsidRDefault="004A5876" w:rsidP="00311CC9">
            <w:r w:rsidRPr="00645636">
              <w:t>265@S</w:t>
            </w:r>
            <w:r w:rsidR="0036106F">
              <w:t>3</w:t>
            </w:r>
            <w:r w:rsidRPr="00645636">
              <w:t>-HM-01</w:t>
            </w:r>
          </w:p>
        </w:tc>
        <w:tc>
          <w:tcPr>
            <w:tcW w:w="2823" w:type="dxa"/>
          </w:tcPr>
          <w:p w14:paraId="5B7F5CE6" w14:textId="2B37AE2A" w:rsidR="004A5876" w:rsidRPr="00EA1CB6" w:rsidRDefault="004A5876" w:rsidP="00311CC9">
            <w:r w:rsidRPr="00EA3725">
              <w:t>VTM@</w:t>
            </w:r>
            <w:r>
              <w:t>S</w:t>
            </w:r>
            <w:r w:rsidR="0036106F">
              <w:t>3</w:t>
            </w:r>
            <w:r>
              <w:t>-VTM-01</w:t>
            </w:r>
          </w:p>
        </w:tc>
        <w:tc>
          <w:tcPr>
            <w:tcW w:w="3906" w:type="dxa"/>
          </w:tcPr>
          <w:p w14:paraId="401BDC7D" w14:textId="57031D20" w:rsidR="004A5876" w:rsidRPr="00EA1CB6" w:rsidRDefault="004A5876" w:rsidP="00311CC9">
            <w:r w:rsidRPr="00DD5F72">
              <w:t>S</w:t>
            </w:r>
            <w:r w:rsidR="0036106F">
              <w:t>3</w:t>
            </w:r>
            <w:r w:rsidRPr="00DD5F72">
              <w:t>-HM-01</w:t>
            </w:r>
            <w:r w:rsidRPr="00EA1CB6">
              <w:rPr>
                <w:color w:val="111111"/>
              </w:rPr>
              <w:t>.</w:t>
            </w:r>
            <w:r w:rsidRPr="00DD5F72">
              <w:t>S</w:t>
            </w:r>
            <w:r w:rsidR="0036106F">
              <w:t>3</w:t>
            </w:r>
            <w:r w:rsidRPr="00DD5F72">
              <w:t>-VTM-01</w:t>
            </w:r>
            <w:r w:rsidRPr="00EA1CB6">
              <w:rPr>
                <w:color w:val="111111"/>
              </w:rPr>
              <w:t>.csv</w:t>
            </w:r>
          </w:p>
        </w:tc>
      </w:tr>
      <w:tr w:rsidR="004A5876" w:rsidRPr="00EA1CB6" w14:paraId="538CEDD5" w14:textId="77777777" w:rsidTr="00311CC9">
        <w:tc>
          <w:tcPr>
            <w:tcW w:w="2865" w:type="dxa"/>
          </w:tcPr>
          <w:p w14:paraId="31F07ACD" w14:textId="34760714" w:rsidR="004A5876" w:rsidRPr="00EA1CB6" w:rsidRDefault="004A5876" w:rsidP="00311CC9">
            <w:r w:rsidRPr="00DD5F72">
              <w:t>265@S</w:t>
            </w:r>
            <w:r w:rsidR="0036106F">
              <w:t>3</w:t>
            </w:r>
            <w:r w:rsidRPr="00DD5F72">
              <w:t>-</w:t>
            </w:r>
            <w:r>
              <w:t>HM</w:t>
            </w:r>
            <w:r w:rsidRPr="00DD5F72">
              <w:t>-0</w:t>
            </w:r>
            <w:r w:rsidRPr="00EA1CB6">
              <w:rPr>
                <w:color w:val="111111"/>
              </w:rPr>
              <w:t>2</w:t>
            </w:r>
          </w:p>
        </w:tc>
        <w:tc>
          <w:tcPr>
            <w:tcW w:w="2823" w:type="dxa"/>
          </w:tcPr>
          <w:p w14:paraId="71A3DAB8" w14:textId="202FF39E" w:rsidR="004A5876" w:rsidRPr="00EA1CB6" w:rsidRDefault="004A5876" w:rsidP="00311CC9">
            <w:r w:rsidRPr="00DD5F72">
              <w:t>VTM@S</w:t>
            </w:r>
            <w:r w:rsidR="0036106F">
              <w:t>3</w:t>
            </w:r>
            <w:r w:rsidRPr="00DD5F72">
              <w:t>-VTM-0</w:t>
            </w:r>
            <w:r>
              <w:t>2</w:t>
            </w:r>
          </w:p>
        </w:tc>
        <w:tc>
          <w:tcPr>
            <w:tcW w:w="3906" w:type="dxa"/>
          </w:tcPr>
          <w:p w14:paraId="360AB34A" w14:textId="4ED7E8CD" w:rsidR="004A5876" w:rsidRPr="00EA1CB6" w:rsidRDefault="004A5876" w:rsidP="00311CC9">
            <w:r w:rsidRPr="00DD5F72">
              <w:t>S</w:t>
            </w:r>
            <w:r w:rsidR="0036106F">
              <w:t>3</w:t>
            </w:r>
            <w:r w:rsidRPr="00DD5F72">
              <w:t>-</w:t>
            </w:r>
            <w:r>
              <w:t>HM</w:t>
            </w:r>
            <w:r w:rsidRPr="00DD5F72">
              <w:t>-0</w:t>
            </w:r>
            <w:r w:rsidRPr="00EA1CB6">
              <w:rPr>
                <w:color w:val="111111"/>
              </w:rPr>
              <w:t>2.</w:t>
            </w:r>
            <w:r w:rsidRPr="00CF6D21">
              <w:t>S</w:t>
            </w:r>
            <w:r w:rsidR="0036106F">
              <w:t>3</w:t>
            </w:r>
            <w:r w:rsidRPr="00CF6D21">
              <w:t>-VTM-0</w:t>
            </w:r>
            <w:r>
              <w:t>2</w:t>
            </w:r>
            <w:r w:rsidRPr="00EA1CB6">
              <w:rPr>
                <w:color w:val="111111"/>
              </w:rPr>
              <w:t>.csv</w:t>
            </w:r>
          </w:p>
        </w:tc>
      </w:tr>
      <w:tr w:rsidR="004A5876" w:rsidRPr="00EA1CB6" w14:paraId="4EC6EF06" w14:textId="77777777" w:rsidTr="00311CC9">
        <w:tc>
          <w:tcPr>
            <w:tcW w:w="2865" w:type="dxa"/>
          </w:tcPr>
          <w:p w14:paraId="608CD6F3" w14:textId="57AB484C" w:rsidR="004A5876" w:rsidRPr="00EA1CB6" w:rsidRDefault="004A5876" w:rsidP="00311CC9">
            <w:r w:rsidRPr="00CF6D21">
              <w:t>265@S</w:t>
            </w:r>
            <w:r w:rsidR="0036106F">
              <w:t>3</w:t>
            </w:r>
            <w:r w:rsidRPr="00CF6D21">
              <w:t>-</w:t>
            </w:r>
            <w:r>
              <w:t>SCC</w:t>
            </w:r>
            <w:r w:rsidRPr="00CF6D21">
              <w:t>-01</w:t>
            </w:r>
          </w:p>
        </w:tc>
        <w:tc>
          <w:tcPr>
            <w:tcW w:w="2823" w:type="dxa"/>
          </w:tcPr>
          <w:p w14:paraId="161F0890" w14:textId="5710E9C7" w:rsidR="004A5876" w:rsidRPr="00EA1CB6" w:rsidRDefault="004A5876" w:rsidP="00311CC9">
            <w:r w:rsidRPr="00CF6D21">
              <w:t>VTM@S</w:t>
            </w:r>
            <w:r w:rsidR="0036106F">
              <w:t>3</w:t>
            </w:r>
            <w:r w:rsidRPr="00CF6D21">
              <w:t>-VTM-0</w:t>
            </w:r>
            <w:r>
              <w:t>1</w:t>
            </w:r>
          </w:p>
        </w:tc>
        <w:tc>
          <w:tcPr>
            <w:tcW w:w="3906" w:type="dxa"/>
          </w:tcPr>
          <w:p w14:paraId="3F983F73" w14:textId="56A84945" w:rsidR="004A5876" w:rsidRPr="00EA1CB6" w:rsidRDefault="004A5876" w:rsidP="00311CC9">
            <w:r w:rsidRPr="00CF6D21">
              <w:t>S</w:t>
            </w:r>
            <w:r w:rsidR="0036106F">
              <w:t>3</w:t>
            </w:r>
            <w:r w:rsidRPr="00CF6D21">
              <w:t>-</w:t>
            </w:r>
            <w:r>
              <w:t>SCC</w:t>
            </w:r>
            <w:r w:rsidRPr="00CF6D21">
              <w:t>-01</w:t>
            </w:r>
            <w:r w:rsidRPr="00EA1CB6">
              <w:rPr>
                <w:color w:val="111111"/>
              </w:rPr>
              <w:t>.</w:t>
            </w:r>
            <w:r>
              <w:rPr>
                <w:color w:val="111111"/>
              </w:rPr>
              <w:t>S</w:t>
            </w:r>
            <w:r w:rsidR="0036106F">
              <w:rPr>
                <w:color w:val="111111"/>
              </w:rPr>
              <w:t>3</w:t>
            </w:r>
            <w:r>
              <w:rPr>
                <w:color w:val="111111"/>
              </w:rPr>
              <w:t>-</w:t>
            </w:r>
            <w:r w:rsidRPr="00CF6D21">
              <w:t>VTM-0</w:t>
            </w:r>
            <w:r>
              <w:rPr>
                <w:color w:val="111111"/>
              </w:rPr>
              <w:t>1</w:t>
            </w:r>
            <w:r w:rsidRPr="00EA1CB6">
              <w:rPr>
                <w:color w:val="111111"/>
              </w:rPr>
              <w:t>.csv</w:t>
            </w:r>
          </w:p>
        </w:tc>
      </w:tr>
      <w:tr w:rsidR="004A5876" w14:paraId="61212A75" w14:textId="77777777" w:rsidTr="00311CC9">
        <w:tc>
          <w:tcPr>
            <w:tcW w:w="2865" w:type="dxa"/>
          </w:tcPr>
          <w:p w14:paraId="40CCA7A0" w14:textId="2882A0F1" w:rsidR="004A5876" w:rsidRPr="00EA1CB6" w:rsidRDefault="004A5876" w:rsidP="00311CC9">
            <w:r w:rsidRPr="00CF6D21">
              <w:t>265@S</w:t>
            </w:r>
            <w:r w:rsidR="0036106F">
              <w:t>3</w:t>
            </w:r>
            <w:r w:rsidRPr="00CF6D21">
              <w:t>-SCC-0</w:t>
            </w:r>
            <w:r w:rsidRPr="00EA1CB6">
              <w:rPr>
                <w:color w:val="111111"/>
              </w:rPr>
              <w:t>2</w:t>
            </w:r>
          </w:p>
        </w:tc>
        <w:tc>
          <w:tcPr>
            <w:tcW w:w="2823" w:type="dxa"/>
          </w:tcPr>
          <w:p w14:paraId="064774ED" w14:textId="7F953FBF" w:rsidR="004A5876" w:rsidRPr="00EA1CB6" w:rsidRDefault="004A5876" w:rsidP="00311CC9">
            <w:r w:rsidRPr="00CF6D21">
              <w:t>VTM@S</w:t>
            </w:r>
            <w:r w:rsidR="0036106F">
              <w:t>3</w:t>
            </w:r>
            <w:r w:rsidRPr="00CF6D21">
              <w:t>-VTM-02</w:t>
            </w:r>
          </w:p>
        </w:tc>
        <w:tc>
          <w:tcPr>
            <w:tcW w:w="3906" w:type="dxa"/>
          </w:tcPr>
          <w:p w14:paraId="7E5D6CBA" w14:textId="4F8F33A8" w:rsidR="004A5876" w:rsidRDefault="004A5876" w:rsidP="00311CC9">
            <w:r w:rsidRPr="00CF6D21">
              <w:t>S</w:t>
            </w:r>
            <w:r w:rsidR="0036106F">
              <w:t>3</w:t>
            </w:r>
            <w:r w:rsidRPr="00CF6D21">
              <w:t>-SCC-02</w:t>
            </w:r>
            <w:r w:rsidRPr="00EA1CB6">
              <w:rPr>
                <w:color w:val="111111"/>
              </w:rPr>
              <w:t>.</w:t>
            </w:r>
            <w:r>
              <w:rPr>
                <w:color w:val="111111"/>
              </w:rPr>
              <w:t>S</w:t>
            </w:r>
            <w:r w:rsidR="0036106F">
              <w:rPr>
                <w:color w:val="111111"/>
              </w:rPr>
              <w:t>3</w:t>
            </w:r>
            <w:r>
              <w:rPr>
                <w:color w:val="111111"/>
              </w:rPr>
              <w:t>-</w:t>
            </w:r>
            <w:r w:rsidRPr="00CF6D21">
              <w:t>VTM-0</w:t>
            </w:r>
            <w:r>
              <w:rPr>
                <w:color w:val="111111"/>
              </w:rPr>
              <w:t>2</w:t>
            </w:r>
            <w:r w:rsidRPr="00EA1CB6">
              <w:rPr>
                <w:color w:val="111111"/>
              </w:rPr>
              <w:t>.csv</w:t>
            </w:r>
          </w:p>
        </w:tc>
      </w:tr>
    </w:tbl>
    <w:p w14:paraId="40F938E2" w14:textId="3E93C6E6" w:rsidR="7FC44EEE" w:rsidRDefault="7FC44EEE" w:rsidP="00924D6F">
      <w:pPr>
        <w:pStyle w:val="BodyTextfirstgraph"/>
      </w:pPr>
      <w:r>
        <w:tab/>
      </w:r>
    </w:p>
    <w:tbl>
      <w:tblPr>
        <w:tblStyle w:val="GridTable5Dark-Accent5"/>
        <w:tblW w:w="0" w:type="auto"/>
        <w:tblLayout w:type="fixed"/>
        <w:tblLook w:val="0620" w:firstRow="1" w:lastRow="0" w:firstColumn="0" w:lastColumn="0" w:noHBand="1" w:noVBand="1"/>
      </w:tblPr>
      <w:tblGrid>
        <w:gridCol w:w="2865"/>
        <w:gridCol w:w="2823"/>
        <w:gridCol w:w="3906"/>
      </w:tblGrid>
      <w:tr w:rsidR="7FC44EEE" w:rsidRPr="00EA1CB6" w14:paraId="7A7543D8" w14:textId="77777777" w:rsidTr="00EA1CB6">
        <w:trPr>
          <w:cnfStyle w:val="100000000000" w:firstRow="1" w:lastRow="0" w:firstColumn="0" w:lastColumn="0" w:oddVBand="0" w:evenVBand="0" w:oddHBand="0" w:evenHBand="0" w:firstRowFirstColumn="0" w:firstRowLastColumn="0" w:lastRowFirstColumn="0" w:lastRowLastColumn="0"/>
        </w:trPr>
        <w:tc>
          <w:tcPr>
            <w:tcW w:w="2865" w:type="dxa"/>
          </w:tcPr>
          <w:p w14:paraId="3C428440" w14:textId="283924C6" w:rsidR="7FC44EEE" w:rsidRPr="00EA1CB6" w:rsidRDefault="7FC44EEE" w:rsidP="7FC44EEE">
            <w:pPr>
              <w:rPr>
                <w:b w:val="0"/>
                <w:bCs w:val="0"/>
                <w:color w:val="111111"/>
              </w:rPr>
            </w:pPr>
            <w:r w:rsidRPr="00EA1CB6">
              <w:rPr>
                <w:color w:val="111111"/>
              </w:rPr>
              <w:t>Anchor</w:t>
            </w:r>
          </w:p>
          <w:p w14:paraId="3262D361" w14:textId="2F8DEC2A" w:rsidR="7FC44EEE" w:rsidRPr="00EA1CB6" w:rsidRDefault="7FC44EEE" w:rsidP="7FC44EEE">
            <w:pPr>
              <w:rPr>
                <w:b w:val="0"/>
                <w:bCs w:val="0"/>
              </w:rPr>
            </w:pPr>
          </w:p>
        </w:tc>
        <w:tc>
          <w:tcPr>
            <w:tcW w:w="2823" w:type="dxa"/>
          </w:tcPr>
          <w:p w14:paraId="35268C20" w14:textId="34D81FFB" w:rsidR="7FC44EEE" w:rsidRPr="00EA1CB6" w:rsidRDefault="7FC44EEE" w:rsidP="7FC44EEE">
            <w:pPr>
              <w:rPr>
                <w:b w:val="0"/>
                <w:bCs w:val="0"/>
                <w:color w:val="111111"/>
              </w:rPr>
            </w:pPr>
            <w:r w:rsidRPr="00EA1CB6">
              <w:rPr>
                <w:color w:val="111111"/>
              </w:rPr>
              <w:t>Test</w:t>
            </w:r>
          </w:p>
          <w:p w14:paraId="20B39C23" w14:textId="64FE8E27" w:rsidR="7FC44EEE" w:rsidRPr="00EA1CB6" w:rsidRDefault="7FC44EEE" w:rsidP="7FC44EEE">
            <w:pPr>
              <w:rPr>
                <w:b w:val="0"/>
                <w:bCs w:val="0"/>
              </w:rPr>
            </w:pPr>
          </w:p>
        </w:tc>
        <w:tc>
          <w:tcPr>
            <w:tcW w:w="3906" w:type="dxa"/>
          </w:tcPr>
          <w:p w14:paraId="211D0539" w14:textId="4F25BA1B" w:rsidR="7FC44EEE" w:rsidRPr="00EA1CB6" w:rsidRDefault="7FC44EEE" w:rsidP="7FC44EEE">
            <w:pPr>
              <w:rPr>
                <w:b w:val="0"/>
                <w:bCs w:val="0"/>
                <w:color w:val="111111"/>
              </w:rPr>
            </w:pPr>
            <w:r w:rsidRPr="00EA1CB6">
              <w:rPr>
                <w:color w:val="111111"/>
              </w:rPr>
              <w:t>Result</w:t>
            </w:r>
          </w:p>
          <w:p w14:paraId="1AD8B2B4" w14:textId="06751402" w:rsidR="7FC44EEE" w:rsidRPr="00EA1CB6" w:rsidRDefault="7FC44EEE" w:rsidP="7FC44EEE">
            <w:pPr>
              <w:rPr>
                <w:b w:val="0"/>
                <w:bCs w:val="0"/>
              </w:rPr>
            </w:pPr>
          </w:p>
        </w:tc>
      </w:tr>
      <w:tr w:rsidR="7FC44EEE" w:rsidRPr="00EA1CB6" w14:paraId="19C29BC2" w14:textId="77777777" w:rsidTr="00EA1CB6">
        <w:tc>
          <w:tcPr>
            <w:tcW w:w="2865" w:type="dxa"/>
          </w:tcPr>
          <w:p w14:paraId="5DAEC6DE" w14:textId="7022E104" w:rsidR="7FC44EEE" w:rsidRPr="00EA1CB6" w:rsidRDefault="7FC44EEE">
            <w:r w:rsidRPr="00645636">
              <w:t>265@S5-HM-01</w:t>
            </w:r>
          </w:p>
        </w:tc>
        <w:tc>
          <w:tcPr>
            <w:tcW w:w="2823" w:type="dxa"/>
          </w:tcPr>
          <w:p w14:paraId="038F7506" w14:textId="73E94D16" w:rsidR="7FC44EEE" w:rsidRPr="00EA1CB6" w:rsidRDefault="7FC44EEE">
            <w:r w:rsidRPr="00EA3725">
              <w:t>VTM@</w:t>
            </w:r>
            <w:r w:rsidR="005B0C92">
              <w:t>S5-VTM-01</w:t>
            </w:r>
          </w:p>
        </w:tc>
        <w:tc>
          <w:tcPr>
            <w:tcW w:w="3906" w:type="dxa"/>
          </w:tcPr>
          <w:p w14:paraId="03A4ABA4" w14:textId="1B8C9FFA" w:rsidR="7FC44EEE" w:rsidRPr="00EA1CB6" w:rsidRDefault="7FC44EEE">
            <w:r w:rsidRPr="00DD5F72">
              <w:t>S5-HM-01</w:t>
            </w:r>
            <w:r w:rsidRPr="00EA1CB6">
              <w:rPr>
                <w:color w:val="111111"/>
              </w:rPr>
              <w:t>.</w:t>
            </w:r>
            <w:r w:rsidR="005B0C92" w:rsidRPr="00DD5F72">
              <w:t>S5-VTM-01</w:t>
            </w:r>
            <w:r w:rsidRPr="00EA1CB6">
              <w:rPr>
                <w:color w:val="111111"/>
              </w:rPr>
              <w:t>.csv</w:t>
            </w:r>
          </w:p>
        </w:tc>
      </w:tr>
      <w:tr w:rsidR="7FC44EEE" w:rsidRPr="00EA1CB6" w14:paraId="3CB0C6DC" w14:textId="77777777" w:rsidTr="00EA1CB6">
        <w:tc>
          <w:tcPr>
            <w:tcW w:w="2865" w:type="dxa"/>
          </w:tcPr>
          <w:p w14:paraId="3BF653F5" w14:textId="00D6F2D3" w:rsidR="7FC44EEE" w:rsidRPr="00EA1CB6" w:rsidRDefault="7FC44EEE">
            <w:r w:rsidRPr="00DD5F72">
              <w:lastRenderedPageBreak/>
              <w:t>265@S5-</w:t>
            </w:r>
            <w:r w:rsidR="003D6987">
              <w:t>HM</w:t>
            </w:r>
            <w:r w:rsidRPr="00DD5F72">
              <w:t>-0</w:t>
            </w:r>
            <w:r w:rsidRPr="00EA1CB6">
              <w:rPr>
                <w:color w:val="111111"/>
              </w:rPr>
              <w:t>2</w:t>
            </w:r>
          </w:p>
        </w:tc>
        <w:tc>
          <w:tcPr>
            <w:tcW w:w="2823" w:type="dxa"/>
          </w:tcPr>
          <w:p w14:paraId="2B680115" w14:textId="7646E9D7" w:rsidR="7FC44EEE" w:rsidRPr="00EA1CB6" w:rsidRDefault="7FC44EEE">
            <w:r w:rsidRPr="00DD5F72">
              <w:t>VTM@</w:t>
            </w:r>
            <w:r w:rsidR="005B0C92" w:rsidRPr="00DD5F72">
              <w:t>S5-VTM-0</w:t>
            </w:r>
            <w:r w:rsidR="003D6987">
              <w:t>2</w:t>
            </w:r>
          </w:p>
        </w:tc>
        <w:tc>
          <w:tcPr>
            <w:tcW w:w="3906" w:type="dxa"/>
          </w:tcPr>
          <w:p w14:paraId="7371C0D0" w14:textId="3D95D060" w:rsidR="7FC44EEE" w:rsidRPr="00EA1CB6" w:rsidRDefault="7FC44EEE">
            <w:r w:rsidRPr="00DD5F72">
              <w:t>S5-</w:t>
            </w:r>
            <w:r w:rsidR="003D6987">
              <w:t>HM</w:t>
            </w:r>
            <w:r w:rsidRPr="00DD5F72">
              <w:t>-0</w:t>
            </w:r>
            <w:r w:rsidRPr="00EA1CB6">
              <w:rPr>
                <w:color w:val="111111"/>
              </w:rPr>
              <w:t>2.</w:t>
            </w:r>
            <w:r w:rsidR="005B0C92" w:rsidRPr="00CF6D21">
              <w:t>S5-VTM-0</w:t>
            </w:r>
            <w:r w:rsidR="001C01F6">
              <w:t>2</w:t>
            </w:r>
            <w:r w:rsidRPr="00EA1CB6">
              <w:rPr>
                <w:color w:val="111111"/>
              </w:rPr>
              <w:t>.csv</w:t>
            </w:r>
          </w:p>
        </w:tc>
      </w:tr>
      <w:tr w:rsidR="7FC44EEE" w:rsidRPr="00EA1CB6" w14:paraId="0D738F74" w14:textId="77777777" w:rsidTr="00EA1CB6">
        <w:tc>
          <w:tcPr>
            <w:tcW w:w="2865" w:type="dxa"/>
          </w:tcPr>
          <w:p w14:paraId="6768194F" w14:textId="4F698614" w:rsidR="7FC44EEE" w:rsidRPr="00EA1CB6" w:rsidRDefault="7FC44EEE">
            <w:r w:rsidRPr="00CF6D21">
              <w:t>265@S5-</w:t>
            </w:r>
            <w:r w:rsidR="003D6987">
              <w:t>SCC</w:t>
            </w:r>
            <w:r w:rsidRPr="00CF6D21">
              <w:t>-01</w:t>
            </w:r>
          </w:p>
        </w:tc>
        <w:tc>
          <w:tcPr>
            <w:tcW w:w="2823" w:type="dxa"/>
          </w:tcPr>
          <w:p w14:paraId="41CEDD5D" w14:textId="0574EC9F" w:rsidR="7FC44EEE" w:rsidRPr="00EA1CB6" w:rsidRDefault="7FC44EEE">
            <w:r w:rsidRPr="00CF6D21">
              <w:t>VTM@</w:t>
            </w:r>
            <w:r w:rsidR="005B0C92" w:rsidRPr="00CF6D21">
              <w:t>S5-VTM-0</w:t>
            </w:r>
            <w:r w:rsidR="003D6987">
              <w:t>1</w:t>
            </w:r>
          </w:p>
        </w:tc>
        <w:tc>
          <w:tcPr>
            <w:tcW w:w="3906" w:type="dxa"/>
          </w:tcPr>
          <w:p w14:paraId="7F37CADD" w14:textId="1A4511F9" w:rsidR="7FC44EEE" w:rsidRPr="00EA1CB6" w:rsidRDefault="7FC44EEE">
            <w:r w:rsidRPr="00CF6D21">
              <w:t>S5-</w:t>
            </w:r>
            <w:r w:rsidR="001C01F6">
              <w:t>SCC</w:t>
            </w:r>
            <w:r w:rsidRPr="00CF6D21">
              <w:t>-01</w:t>
            </w:r>
            <w:r w:rsidRPr="00EA1CB6">
              <w:rPr>
                <w:color w:val="111111"/>
              </w:rPr>
              <w:t>.</w:t>
            </w:r>
            <w:r w:rsidR="00CF6D21">
              <w:rPr>
                <w:color w:val="111111"/>
              </w:rPr>
              <w:t>S5-</w:t>
            </w:r>
            <w:r w:rsidRPr="00CF6D21">
              <w:t>VTM-0</w:t>
            </w:r>
            <w:r w:rsidR="001C01F6">
              <w:rPr>
                <w:color w:val="111111"/>
              </w:rPr>
              <w:t>1</w:t>
            </w:r>
            <w:r w:rsidRPr="00EA1CB6">
              <w:rPr>
                <w:color w:val="111111"/>
              </w:rPr>
              <w:t>.csv</w:t>
            </w:r>
          </w:p>
        </w:tc>
      </w:tr>
      <w:tr w:rsidR="7FC44EEE" w14:paraId="050EBFE7" w14:textId="77777777" w:rsidTr="00EA1CB6">
        <w:tc>
          <w:tcPr>
            <w:tcW w:w="2865" w:type="dxa"/>
          </w:tcPr>
          <w:p w14:paraId="77E83BC6" w14:textId="76A5EFB5" w:rsidR="7FC44EEE" w:rsidRPr="00EA1CB6" w:rsidRDefault="7FC44EEE">
            <w:r w:rsidRPr="00CF6D21">
              <w:t>265@S5-SCC-0</w:t>
            </w:r>
            <w:r w:rsidRPr="00EA1CB6">
              <w:rPr>
                <w:color w:val="111111"/>
              </w:rPr>
              <w:t>2</w:t>
            </w:r>
          </w:p>
        </w:tc>
        <w:tc>
          <w:tcPr>
            <w:tcW w:w="2823" w:type="dxa"/>
          </w:tcPr>
          <w:p w14:paraId="5472D44A" w14:textId="1F3DF766" w:rsidR="7FC44EEE" w:rsidRPr="00EA1CB6" w:rsidRDefault="7FC44EEE">
            <w:r w:rsidRPr="00CF6D21">
              <w:t>VTM@</w:t>
            </w:r>
            <w:r w:rsidR="005B0C92" w:rsidRPr="00CF6D21">
              <w:t>S5-VTM-02</w:t>
            </w:r>
          </w:p>
        </w:tc>
        <w:tc>
          <w:tcPr>
            <w:tcW w:w="3906" w:type="dxa"/>
          </w:tcPr>
          <w:p w14:paraId="44DE282E" w14:textId="5B752B91" w:rsidR="7FC44EEE" w:rsidRDefault="7FC44EEE">
            <w:r w:rsidRPr="00CF6D21">
              <w:t>S5-SCC-02</w:t>
            </w:r>
            <w:r w:rsidRPr="00EA1CB6">
              <w:rPr>
                <w:color w:val="111111"/>
              </w:rPr>
              <w:t>.</w:t>
            </w:r>
            <w:r w:rsidR="001C01F6">
              <w:rPr>
                <w:color w:val="111111"/>
              </w:rPr>
              <w:t>S5-</w:t>
            </w:r>
            <w:r w:rsidRPr="00CF6D21">
              <w:t>VTM-0</w:t>
            </w:r>
            <w:r w:rsidR="001C01F6">
              <w:rPr>
                <w:color w:val="111111"/>
              </w:rPr>
              <w:t>2</w:t>
            </w:r>
            <w:r w:rsidRPr="00EA1CB6">
              <w:rPr>
                <w:color w:val="111111"/>
              </w:rPr>
              <w:t>.csv</w:t>
            </w:r>
          </w:p>
        </w:tc>
      </w:tr>
      <w:tr w:rsidR="00E71ACC" w14:paraId="3E2DBB68" w14:textId="77777777" w:rsidTr="00EA1CB6">
        <w:tc>
          <w:tcPr>
            <w:tcW w:w="2865" w:type="dxa"/>
          </w:tcPr>
          <w:p w14:paraId="2BDD556A" w14:textId="0B961A92" w:rsidR="00E71ACC" w:rsidRPr="00CF6D21" w:rsidRDefault="00E71ACC">
            <w:r w:rsidRPr="00EA3725">
              <w:t>VTM@</w:t>
            </w:r>
            <w:r>
              <w:t>S5-VTM-01</w:t>
            </w:r>
          </w:p>
        </w:tc>
        <w:tc>
          <w:tcPr>
            <w:tcW w:w="2823" w:type="dxa"/>
          </w:tcPr>
          <w:p w14:paraId="65227C00" w14:textId="6FD649B3" w:rsidR="00E71ACC" w:rsidRPr="00CF6D21" w:rsidRDefault="00E71ACC">
            <w:r w:rsidRPr="00645636">
              <w:t>265@S5-HM-01</w:t>
            </w:r>
          </w:p>
        </w:tc>
        <w:tc>
          <w:tcPr>
            <w:tcW w:w="3906" w:type="dxa"/>
          </w:tcPr>
          <w:p w14:paraId="76FC0A8D" w14:textId="3A145E7A" w:rsidR="00E71ACC" w:rsidRPr="00CF6D21" w:rsidRDefault="00E71ACC">
            <w:r w:rsidRPr="00DD5F72">
              <w:t>S5-VTM-01</w:t>
            </w:r>
            <w:r w:rsidRPr="00EA1CB6">
              <w:rPr>
                <w:color w:val="111111"/>
              </w:rPr>
              <w:t>.</w:t>
            </w:r>
            <w:r w:rsidRPr="00DD5F72">
              <w:t>S5-HM-01</w:t>
            </w:r>
            <w:r w:rsidRPr="00EA1CB6">
              <w:rPr>
                <w:color w:val="111111"/>
              </w:rPr>
              <w:t>.csv</w:t>
            </w:r>
          </w:p>
        </w:tc>
      </w:tr>
    </w:tbl>
    <w:p w14:paraId="1B2800BF" w14:textId="309F8B65" w:rsidR="0051635F" w:rsidRDefault="0051635F" w:rsidP="0051635F">
      <w:pPr>
        <w:pStyle w:val="BodyTextfirstgraph"/>
      </w:pPr>
    </w:p>
    <w:p w14:paraId="2C5F2DF5" w14:textId="77777777" w:rsidR="0037550D" w:rsidRDefault="0051635F" w:rsidP="0051635F">
      <w:pPr>
        <w:pStyle w:val="BodyText"/>
      </w:pPr>
      <w:r>
        <w:t xml:space="preserve">The </w:t>
      </w:r>
      <w:r w:rsidR="00023677">
        <w:t xml:space="preserve">attached results </w:t>
      </w:r>
      <w:r w:rsidR="00660A4D">
        <w:t>have been verified with the excel</w:t>
      </w:r>
      <w:r w:rsidR="00660A4D">
        <w:t xml:space="preserve"> files include the VBS script </w:t>
      </w:r>
      <w:proofErr w:type="spellStart"/>
      <w:proofErr w:type="gramStart"/>
      <w:r w:rsidR="00660A4D">
        <w:t>bdrate</w:t>
      </w:r>
      <w:proofErr w:type="spellEnd"/>
      <w:r w:rsidR="00660A4D">
        <w:t>( )</w:t>
      </w:r>
      <w:proofErr w:type="gramEnd"/>
      <w:r w:rsidR="00660A4D">
        <w:t xml:space="preserve"> to compute the BD-Rate performance between a test codec and a reference from four or five rate-distortion points</w:t>
      </w:r>
      <w:r w:rsidR="00CA48D2">
        <w:t xml:space="preserve"> for selected data points</w:t>
      </w:r>
      <w:r w:rsidR="00AD111F">
        <w:t>.</w:t>
      </w:r>
      <w:r w:rsidR="0037550D">
        <w:t xml:space="preserve"> </w:t>
      </w:r>
    </w:p>
    <w:p w14:paraId="70670867" w14:textId="324CFE16" w:rsidR="00660A4D" w:rsidRPr="0051635F" w:rsidRDefault="0037550D" w:rsidP="0051635F">
      <w:pPr>
        <w:pStyle w:val="BodyText"/>
      </w:pPr>
      <w:r>
        <w:t>Errors are observed for two anchors, but also the VBS script does not solve the issue.</w:t>
      </w:r>
    </w:p>
    <w:p w14:paraId="2EF4F540" w14:textId="654B772E" w:rsidR="001C6DD1" w:rsidRDefault="7FC44EEE" w:rsidP="001C6DD1">
      <w:pPr>
        <w:pStyle w:val="Heading1"/>
        <w:numPr>
          <w:ilvl w:val="0"/>
          <w:numId w:val="7"/>
        </w:numPr>
      </w:pPr>
      <w:r>
        <w:t>Open Issues and Questions</w:t>
      </w:r>
    </w:p>
    <w:p w14:paraId="423CBB52" w14:textId="0867478F" w:rsidR="001C6DD1" w:rsidRDefault="0037550D" w:rsidP="001C6DD1">
      <w:r>
        <w:t xml:space="preserve">The following issues are </w:t>
      </w:r>
      <w:proofErr w:type="gramStart"/>
      <w:r>
        <w:t>observed</w:t>
      </w:r>
      <w:proofErr w:type="gramEnd"/>
      <w:r>
        <w:t xml:space="preserve"> and the proposed solutions are addressed</w:t>
      </w:r>
    </w:p>
    <w:p w14:paraId="74FC8D80" w14:textId="2CAC89BE" w:rsidR="7FC44EEE" w:rsidRDefault="7FC44EEE" w:rsidP="7FC44EEE">
      <w:pPr>
        <w:pStyle w:val="ListParagraph"/>
        <w:numPr>
          <w:ilvl w:val="0"/>
          <w:numId w:val="37"/>
        </w:numPr>
      </w:pPr>
      <w:r w:rsidRPr="0037550D">
        <w:t xml:space="preserve">the bd-rate could not be computed with </w:t>
      </w:r>
      <w:proofErr w:type="spellStart"/>
      <w:r w:rsidRPr="0037550D">
        <w:t>non concave</w:t>
      </w:r>
      <w:proofErr w:type="spellEnd"/>
      <w:r w:rsidRPr="0037550D">
        <w:t xml:space="preserve"> or </w:t>
      </w:r>
      <w:proofErr w:type="spellStart"/>
      <w:r w:rsidRPr="0037550D">
        <w:t>non strictly</w:t>
      </w:r>
      <w:proofErr w:type="spellEnd"/>
      <w:r w:rsidRPr="0037550D">
        <w:t xml:space="preserve"> increasing distortion data points. For instance, when the same MS_SSIM or VMAF score is obtained for several variants of the same anchor.</w:t>
      </w:r>
      <w:r w:rsidR="004F128C">
        <w:t xml:space="preserve"> It was observed that for MS_SSIM, the metrics are still linear domain on the server. </w:t>
      </w:r>
    </w:p>
    <w:p w14:paraId="722D147E" w14:textId="59A4EBB7" w:rsidR="004F128C" w:rsidRDefault="004F128C" w:rsidP="004F128C">
      <w:pPr>
        <w:pStyle w:val="ListParagraph"/>
        <w:numPr>
          <w:ilvl w:val="1"/>
          <w:numId w:val="37"/>
        </w:numPr>
      </w:pPr>
      <w:r>
        <w:t>Action: this needs to be changed to MS_SSIM in log domain</w:t>
      </w:r>
    </w:p>
    <w:p w14:paraId="26F3A4DF" w14:textId="6FC3C58A" w:rsidR="004F128C" w:rsidRDefault="004F128C" w:rsidP="007218FF">
      <w:pPr>
        <w:pStyle w:val="ListParagraph"/>
        <w:numPr>
          <w:ilvl w:val="0"/>
          <w:numId w:val="37"/>
        </w:numPr>
      </w:pPr>
      <w:r>
        <w:t>However, it is expected that there are remaining issues that need to be addressed.</w:t>
      </w:r>
      <w:r w:rsidR="007218FF">
        <w:t xml:space="preserve"> For saturating values and non-concave characterization, an update needs to be provided.</w:t>
      </w:r>
    </w:p>
    <w:p w14:paraId="447E366B" w14:textId="506905B0" w:rsidR="007218FF" w:rsidRDefault="007218FF" w:rsidP="007218FF">
      <w:pPr>
        <w:pStyle w:val="ListParagraph"/>
        <w:numPr>
          <w:ilvl w:val="1"/>
          <w:numId w:val="37"/>
        </w:numPr>
      </w:pPr>
      <w:r>
        <w:t>Action: discuss on how to solve the issue of non-concave metrics</w:t>
      </w:r>
    </w:p>
    <w:p w14:paraId="2EB1E9C6" w14:textId="5BB815A4" w:rsidR="004F128C" w:rsidRDefault="004F128C" w:rsidP="004F128C">
      <w:pPr>
        <w:pStyle w:val="ListParagraph"/>
        <w:numPr>
          <w:ilvl w:val="0"/>
          <w:numId w:val="37"/>
        </w:numPr>
      </w:pPr>
      <w:r>
        <w:t xml:space="preserve">The “inverse” execution </w:t>
      </w:r>
      <w:r w:rsidR="00D2166B">
        <w:t>does provide a positive bd-rate, but the absolute value is not identical. This is also the same for the excel sheet. While this is no</w:t>
      </w:r>
      <w:r w:rsidR="007218FF">
        <w:t>n-intuitive, it seems to be a feature, not a bug.</w:t>
      </w:r>
    </w:p>
    <w:p w14:paraId="1CFB0EE7" w14:textId="268AA43E" w:rsidR="7FC44EEE" w:rsidRDefault="007218FF" w:rsidP="7FC44EEE">
      <w:pPr>
        <w:pStyle w:val="ListParagraph"/>
        <w:numPr>
          <w:ilvl w:val="1"/>
          <w:numId w:val="37"/>
        </w:numPr>
      </w:pPr>
      <w:r>
        <w:t>Action: please confirm that there is no issue on this</w:t>
      </w:r>
    </w:p>
    <w:p w14:paraId="54E15EBE" w14:textId="3E67D73E" w:rsidR="00104700" w:rsidRDefault="7FC44EEE" w:rsidP="00104700">
      <w:pPr>
        <w:pStyle w:val="Heading1"/>
        <w:numPr>
          <w:ilvl w:val="0"/>
          <w:numId w:val="7"/>
        </w:numPr>
      </w:pPr>
      <w:r>
        <w:t>Proposals</w:t>
      </w:r>
    </w:p>
    <w:p w14:paraId="30B9474E" w14:textId="7EDCF6D9" w:rsidR="00FB7354" w:rsidRDefault="00FB7354" w:rsidP="00FB7354">
      <w:r>
        <w:t>It is proposed to:</w:t>
      </w:r>
    </w:p>
    <w:p w14:paraId="7DF6CFED" w14:textId="146D46CA" w:rsidR="00FB7354" w:rsidRDefault="005D1A63" w:rsidP="00FB7354">
      <w:pPr>
        <w:pStyle w:val="ListParagraph"/>
        <w:numPr>
          <w:ilvl w:val="0"/>
          <w:numId w:val="37"/>
        </w:numPr>
      </w:pPr>
      <w:proofErr w:type="gramStart"/>
      <w:r>
        <w:t>Generally</w:t>
      </w:r>
      <w:proofErr w:type="gramEnd"/>
      <w:r>
        <w:t xml:space="preserve"> endorse the approach taken on the characterization</w:t>
      </w:r>
    </w:p>
    <w:p w14:paraId="3F416A02" w14:textId="5A2C1CC8" w:rsidR="005D1A63" w:rsidRDefault="00F6159E" w:rsidP="00FB7354">
      <w:pPr>
        <w:pStyle w:val="ListParagraph"/>
        <w:numPr>
          <w:ilvl w:val="0"/>
          <w:numId w:val="37"/>
        </w:numPr>
      </w:pPr>
      <w:r>
        <w:t>Update the attachments and the online data with MS_SSIM in dB</w:t>
      </w:r>
    </w:p>
    <w:p w14:paraId="6958F8B9" w14:textId="68D6437B" w:rsidR="00F6159E" w:rsidRDefault="00F6159E" w:rsidP="00FB7354">
      <w:pPr>
        <w:pStyle w:val="ListParagraph"/>
        <w:numPr>
          <w:ilvl w:val="0"/>
          <w:numId w:val="37"/>
        </w:numPr>
      </w:pPr>
      <w:r>
        <w:t>Resolve non-concave metrics functions</w:t>
      </w:r>
    </w:p>
    <w:p w14:paraId="7EE7C13D" w14:textId="555C6B2B" w:rsidR="00F6159E" w:rsidRDefault="00F6159E" w:rsidP="00FB7354">
      <w:pPr>
        <w:pStyle w:val="ListParagraph"/>
        <w:numPr>
          <w:ilvl w:val="0"/>
          <w:numId w:val="37"/>
        </w:numPr>
      </w:pPr>
      <w:r>
        <w:t>Ask for verification of the script</w:t>
      </w:r>
    </w:p>
    <w:p w14:paraId="5B288629" w14:textId="6A27B224" w:rsidR="00F6159E" w:rsidRPr="00FB7354" w:rsidRDefault="00F6159E" w:rsidP="00F6159E">
      <w:pPr>
        <w:pStyle w:val="ListParagraph"/>
        <w:numPr>
          <w:ilvl w:val="0"/>
          <w:numId w:val="37"/>
        </w:numPr>
      </w:pPr>
      <w:r>
        <w:t>Confirm that there is no issue in BD-rate computation despite absolute values for inverse operation are not correct.</w:t>
      </w:r>
    </w:p>
    <w:sectPr w:rsidR="00F6159E" w:rsidRPr="00FB7354" w:rsidSect="00E72D76">
      <w:headerReference w:type="even" r:id="rId25"/>
      <w:headerReference w:type="default" r:id="rId26"/>
      <w:footerReference w:type="default" r:id="rId2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03164" w14:textId="77777777" w:rsidR="00B47C2A" w:rsidRDefault="00B47C2A">
      <w:r>
        <w:separator/>
      </w:r>
    </w:p>
  </w:endnote>
  <w:endnote w:type="continuationSeparator" w:id="0">
    <w:p w14:paraId="3EEEAAEB" w14:textId="77777777" w:rsidR="00B47C2A" w:rsidRDefault="00B4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2A818" w14:textId="77777777" w:rsidR="00B47C2A" w:rsidRDefault="00B47C2A">
      <w:r>
        <w:separator/>
      </w:r>
    </w:p>
  </w:footnote>
  <w:footnote w:type="continuationSeparator" w:id="0">
    <w:p w14:paraId="21A15352" w14:textId="77777777" w:rsidR="00B47C2A" w:rsidRDefault="00B4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24D2F7F"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w:t>
    </w:r>
    <w:r w:rsidR="001B6247">
      <w:rPr>
        <w:rFonts w:ascii="Arial" w:eastAsia="SimSun" w:hAnsi="Arial" w:cs="Arial"/>
        <w:sz w:val="22"/>
        <w:lang w:val="de-DE"/>
      </w:rPr>
      <w:t>5</w:t>
    </w:r>
    <w:r w:rsidRPr="00914CAB">
      <w:rPr>
        <w:rFonts w:ascii="Arial" w:eastAsia="SimSun" w:hAnsi="Arial" w:cs="Arial"/>
        <w:sz w:val="22"/>
        <w:lang w:val="de-DE"/>
      </w:rPr>
      <w:t>-e (2021-</w:t>
    </w:r>
    <w:r w:rsidR="001B6247">
      <w:rPr>
        <w:rFonts w:ascii="Arial" w:eastAsia="SimSun" w:hAnsi="Arial" w:cs="Arial"/>
        <w:sz w:val="22"/>
        <w:lang w:val="de-DE"/>
      </w:rPr>
      <w:t>09</w:t>
    </w:r>
    <w:r w:rsidRPr="00914CAB">
      <w:rPr>
        <w:rFonts w:ascii="Arial" w:eastAsia="SimSun" w:hAnsi="Arial" w:cs="Arial"/>
        <w:sz w:val="22"/>
        <w:lang w:val="de-DE"/>
      </w:rPr>
      <w:t>-</w:t>
    </w:r>
    <w:r w:rsidR="001B6247">
      <w:rPr>
        <w:rFonts w:ascii="Arial" w:eastAsia="SimSun" w:hAnsi="Arial" w:cs="Arial"/>
        <w:sz w:val="22"/>
        <w:lang w:val="de-DE"/>
      </w:rPr>
      <w:t>28</w:t>
    </w:r>
    <w:r w:rsidRPr="00914CAB">
      <w:rPr>
        <w:rFonts w:ascii="Arial" w:eastAsia="SimSun" w:hAnsi="Arial" w:cs="Arial"/>
        <w:sz w:val="22"/>
        <w:lang w:val="de-DE"/>
      </w:rPr>
      <w:t xml:space="preserve">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sidR="001B6247">
      <w:rPr>
        <w:rFonts w:ascii="Arial" w:eastAsia="SimSun" w:hAnsi="Arial" w:cs="Arial"/>
        <w:b/>
        <w:i/>
        <w:sz w:val="28"/>
        <w:szCs w:val="28"/>
        <w:lang w:val="de-DE"/>
      </w:rPr>
      <w:t>XXX</w:t>
    </w:r>
  </w:p>
  <w:p w14:paraId="26F082EB" w14:textId="58F253B9"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1B6247">
      <w:rPr>
        <w:rFonts w:ascii="Arial" w:eastAsia="SimSun" w:hAnsi="Arial" w:cs="Arial"/>
        <w:sz w:val="22"/>
        <w:lang w:eastAsia="zh-CN"/>
      </w:rPr>
      <w:t>28</w:t>
    </w:r>
    <w:r w:rsidR="001B6247">
      <w:rPr>
        <w:rFonts w:ascii="Arial" w:eastAsia="SimSun" w:hAnsi="Arial" w:cs="Arial"/>
        <w:sz w:val="22"/>
        <w:vertAlign w:val="superscript"/>
        <w:lang w:eastAsia="zh-CN"/>
      </w:rPr>
      <w:t>th</w:t>
    </w:r>
    <w:r w:rsidR="00914CAB">
      <w:rPr>
        <w:rFonts w:ascii="Arial" w:eastAsia="SimSun" w:hAnsi="Arial" w:cs="Arial"/>
        <w:sz w:val="22"/>
        <w:lang w:eastAsia="zh-CN"/>
      </w:rPr>
      <w:t xml:space="preserve"> </w:t>
    </w:r>
    <w:r w:rsidR="001B6247">
      <w:rPr>
        <w:rFonts w:ascii="Arial" w:eastAsia="SimSun" w:hAnsi="Arial" w:cs="Arial"/>
        <w:sz w:val="22"/>
        <w:lang w:eastAsia="zh-CN"/>
      </w:rPr>
      <w:t>September</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 o:bullet="t">
        <v:imagedata r:id="rId1" o:title="artCABC"/>
      </v:shape>
    </w:pict>
  </w:numPicBullet>
  <w:numPicBullet w:numPicBulletId="1">
    <w:pict>
      <v:shape id="_x0000_i1027" type="#_x0000_t75" style="width:14.4pt;height:14.4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E0794"/>
    <w:multiLevelType w:val="hybridMultilevel"/>
    <w:tmpl w:val="AF8C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542CB4"/>
    <w:multiLevelType w:val="hybridMultilevel"/>
    <w:tmpl w:val="7F3485D8"/>
    <w:lvl w:ilvl="0" w:tplc="399682DC">
      <w:start w:val="1"/>
      <w:numFmt w:val="bullet"/>
      <w:lvlText w:val=""/>
      <w:lvlJc w:val="left"/>
      <w:pPr>
        <w:ind w:left="720" w:hanging="360"/>
      </w:pPr>
      <w:rPr>
        <w:rFonts w:ascii="Symbol" w:hAnsi="Symbol" w:hint="default"/>
      </w:rPr>
    </w:lvl>
    <w:lvl w:ilvl="1" w:tplc="B2E2FF6E">
      <w:start w:val="1"/>
      <w:numFmt w:val="bullet"/>
      <w:lvlText w:val="o"/>
      <w:lvlJc w:val="left"/>
      <w:pPr>
        <w:ind w:left="1440" w:hanging="360"/>
      </w:pPr>
      <w:rPr>
        <w:rFonts w:ascii="Courier New" w:hAnsi="Courier New" w:hint="default"/>
      </w:rPr>
    </w:lvl>
    <w:lvl w:ilvl="2" w:tplc="DDDE3304">
      <w:start w:val="1"/>
      <w:numFmt w:val="bullet"/>
      <w:lvlText w:val=""/>
      <w:lvlJc w:val="left"/>
      <w:pPr>
        <w:ind w:left="2160" w:hanging="360"/>
      </w:pPr>
      <w:rPr>
        <w:rFonts w:ascii="Wingdings" w:hAnsi="Wingdings" w:hint="default"/>
      </w:rPr>
    </w:lvl>
    <w:lvl w:ilvl="3" w:tplc="A978ECD0">
      <w:start w:val="1"/>
      <w:numFmt w:val="bullet"/>
      <w:lvlText w:val=""/>
      <w:lvlJc w:val="left"/>
      <w:pPr>
        <w:ind w:left="2880" w:hanging="360"/>
      </w:pPr>
      <w:rPr>
        <w:rFonts w:ascii="Symbol" w:hAnsi="Symbol" w:hint="default"/>
      </w:rPr>
    </w:lvl>
    <w:lvl w:ilvl="4" w:tplc="78BE971A">
      <w:start w:val="1"/>
      <w:numFmt w:val="bullet"/>
      <w:lvlText w:val="o"/>
      <w:lvlJc w:val="left"/>
      <w:pPr>
        <w:ind w:left="3600" w:hanging="360"/>
      </w:pPr>
      <w:rPr>
        <w:rFonts w:ascii="Courier New" w:hAnsi="Courier New" w:hint="default"/>
      </w:rPr>
    </w:lvl>
    <w:lvl w:ilvl="5" w:tplc="62C228BC">
      <w:start w:val="1"/>
      <w:numFmt w:val="bullet"/>
      <w:lvlText w:val=""/>
      <w:lvlJc w:val="left"/>
      <w:pPr>
        <w:ind w:left="4320" w:hanging="360"/>
      </w:pPr>
      <w:rPr>
        <w:rFonts w:ascii="Wingdings" w:hAnsi="Wingdings" w:hint="default"/>
      </w:rPr>
    </w:lvl>
    <w:lvl w:ilvl="6" w:tplc="1C263E8A">
      <w:start w:val="1"/>
      <w:numFmt w:val="bullet"/>
      <w:lvlText w:val=""/>
      <w:lvlJc w:val="left"/>
      <w:pPr>
        <w:ind w:left="5040" w:hanging="360"/>
      </w:pPr>
      <w:rPr>
        <w:rFonts w:ascii="Symbol" w:hAnsi="Symbol" w:hint="default"/>
      </w:rPr>
    </w:lvl>
    <w:lvl w:ilvl="7" w:tplc="9B6034C4">
      <w:start w:val="1"/>
      <w:numFmt w:val="bullet"/>
      <w:lvlText w:val="o"/>
      <w:lvlJc w:val="left"/>
      <w:pPr>
        <w:ind w:left="5760" w:hanging="360"/>
      </w:pPr>
      <w:rPr>
        <w:rFonts w:ascii="Courier New" w:hAnsi="Courier New" w:hint="default"/>
      </w:rPr>
    </w:lvl>
    <w:lvl w:ilvl="8" w:tplc="8C787714">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D7340F"/>
    <w:multiLevelType w:val="hybridMultilevel"/>
    <w:tmpl w:val="B0F06F04"/>
    <w:lvl w:ilvl="0" w:tplc="64569CFC">
      <w:start w:val="1"/>
      <w:numFmt w:val="bullet"/>
      <w:lvlText w:val="-"/>
      <w:lvlJc w:val="left"/>
      <w:pPr>
        <w:ind w:left="720" w:hanging="360"/>
      </w:pPr>
      <w:rPr>
        <w:rFonts w:ascii="Calibri" w:hAnsi="Calibri" w:hint="default"/>
      </w:rPr>
    </w:lvl>
    <w:lvl w:ilvl="1" w:tplc="EB7E00C0">
      <w:start w:val="1"/>
      <w:numFmt w:val="bullet"/>
      <w:lvlText w:val="o"/>
      <w:lvlJc w:val="left"/>
      <w:pPr>
        <w:ind w:left="1440" w:hanging="360"/>
      </w:pPr>
      <w:rPr>
        <w:rFonts w:ascii="Courier New" w:hAnsi="Courier New" w:hint="default"/>
      </w:rPr>
    </w:lvl>
    <w:lvl w:ilvl="2" w:tplc="04883F82">
      <w:start w:val="1"/>
      <w:numFmt w:val="bullet"/>
      <w:lvlText w:val=""/>
      <w:lvlJc w:val="left"/>
      <w:pPr>
        <w:ind w:left="2160" w:hanging="360"/>
      </w:pPr>
      <w:rPr>
        <w:rFonts w:ascii="Wingdings" w:hAnsi="Wingdings" w:hint="default"/>
      </w:rPr>
    </w:lvl>
    <w:lvl w:ilvl="3" w:tplc="B01EED6A">
      <w:start w:val="1"/>
      <w:numFmt w:val="bullet"/>
      <w:lvlText w:val=""/>
      <w:lvlJc w:val="left"/>
      <w:pPr>
        <w:ind w:left="2880" w:hanging="360"/>
      </w:pPr>
      <w:rPr>
        <w:rFonts w:ascii="Symbol" w:hAnsi="Symbol" w:hint="default"/>
      </w:rPr>
    </w:lvl>
    <w:lvl w:ilvl="4" w:tplc="9E7C8590">
      <w:start w:val="1"/>
      <w:numFmt w:val="bullet"/>
      <w:lvlText w:val="o"/>
      <w:lvlJc w:val="left"/>
      <w:pPr>
        <w:ind w:left="3600" w:hanging="360"/>
      </w:pPr>
      <w:rPr>
        <w:rFonts w:ascii="Courier New" w:hAnsi="Courier New" w:hint="default"/>
      </w:rPr>
    </w:lvl>
    <w:lvl w:ilvl="5" w:tplc="5E0ED3E0">
      <w:start w:val="1"/>
      <w:numFmt w:val="bullet"/>
      <w:lvlText w:val=""/>
      <w:lvlJc w:val="left"/>
      <w:pPr>
        <w:ind w:left="4320" w:hanging="360"/>
      </w:pPr>
      <w:rPr>
        <w:rFonts w:ascii="Wingdings" w:hAnsi="Wingdings" w:hint="default"/>
      </w:rPr>
    </w:lvl>
    <w:lvl w:ilvl="6" w:tplc="B10A66A2">
      <w:start w:val="1"/>
      <w:numFmt w:val="bullet"/>
      <w:lvlText w:val=""/>
      <w:lvlJc w:val="left"/>
      <w:pPr>
        <w:ind w:left="5040" w:hanging="360"/>
      </w:pPr>
      <w:rPr>
        <w:rFonts w:ascii="Symbol" w:hAnsi="Symbol" w:hint="default"/>
      </w:rPr>
    </w:lvl>
    <w:lvl w:ilvl="7" w:tplc="C54A2A94">
      <w:start w:val="1"/>
      <w:numFmt w:val="bullet"/>
      <w:lvlText w:val="o"/>
      <w:lvlJc w:val="left"/>
      <w:pPr>
        <w:ind w:left="5760" w:hanging="360"/>
      </w:pPr>
      <w:rPr>
        <w:rFonts w:ascii="Courier New" w:hAnsi="Courier New" w:hint="default"/>
      </w:rPr>
    </w:lvl>
    <w:lvl w:ilvl="8" w:tplc="CCD209F2">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2956C27"/>
    <w:multiLevelType w:val="hybridMultilevel"/>
    <w:tmpl w:val="BBD69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09501D"/>
    <w:multiLevelType w:val="hybridMultilevel"/>
    <w:tmpl w:val="64904D14"/>
    <w:lvl w:ilvl="0" w:tplc="55E219F0">
      <w:start w:val="1"/>
      <w:numFmt w:val="bullet"/>
      <w:lvlText w:val="-"/>
      <w:lvlJc w:val="left"/>
      <w:pPr>
        <w:ind w:left="720" w:hanging="360"/>
      </w:pPr>
      <w:rPr>
        <w:rFonts w:ascii="Calibri" w:hAnsi="Calibri" w:hint="default"/>
      </w:rPr>
    </w:lvl>
    <w:lvl w:ilvl="1" w:tplc="8B54A8CE">
      <w:start w:val="1"/>
      <w:numFmt w:val="bullet"/>
      <w:lvlText w:val="o"/>
      <w:lvlJc w:val="left"/>
      <w:pPr>
        <w:ind w:left="1440" w:hanging="360"/>
      </w:pPr>
      <w:rPr>
        <w:rFonts w:ascii="Courier New" w:hAnsi="Courier New" w:hint="default"/>
      </w:rPr>
    </w:lvl>
    <w:lvl w:ilvl="2" w:tplc="77F2DCC8">
      <w:start w:val="1"/>
      <w:numFmt w:val="bullet"/>
      <w:lvlText w:val=""/>
      <w:lvlJc w:val="left"/>
      <w:pPr>
        <w:ind w:left="2160" w:hanging="360"/>
      </w:pPr>
      <w:rPr>
        <w:rFonts w:ascii="Wingdings" w:hAnsi="Wingdings" w:hint="default"/>
      </w:rPr>
    </w:lvl>
    <w:lvl w:ilvl="3" w:tplc="823A8848">
      <w:start w:val="1"/>
      <w:numFmt w:val="bullet"/>
      <w:lvlText w:val=""/>
      <w:lvlJc w:val="left"/>
      <w:pPr>
        <w:ind w:left="2880" w:hanging="360"/>
      </w:pPr>
      <w:rPr>
        <w:rFonts w:ascii="Symbol" w:hAnsi="Symbol" w:hint="default"/>
      </w:rPr>
    </w:lvl>
    <w:lvl w:ilvl="4" w:tplc="9EDA7CE2">
      <w:start w:val="1"/>
      <w:numFmt w:val="bullet"/>
      <w:lvlText w:val="o"/>
      <w:lvlJc w:val="left"/>
      <w:pPr>
        <w:ind w:left="3600" w:hanging="360"/>
      </w:pPr>
      <w:rPr>
        <w:rFonts w:ascii="Courier New" w:hAnsi="Courier New" w:hint="default"/>
      </w:rPr>
    </w:lvl>
    <w:lvl w:ilvl="5" w:tplc="5BD2DD98">
      <w:start w:val="1"/>
      <w:numFmt w:val="bullet"/>
      <w:lvlText w:val=""/>
      <w:lvlJc w:val="left"/>
      <w:pPr>
        <w:ind w:left="4320" w:hanging="360"/>
      </w:pPr>
      <w:rPr>
        <w:rFonts w:ascii="Wingdings" w:hAnsi="Wingdings" w:hint="default"/>
      </w:rPr>
    </w:lvl>
    <w:lvl w:ilvl="6" w:tplc="A1D884BC">
      <w:start w:val="1"/>
      <w:numFmt w:val="bullet"/>
      <w:lvlText w:val=""/>
      <w:lvlJc w:val="left"/>
      <w:pPr>
        <w:ind w:left="5040" w:hanging="360"/>
      </w:pPr>
      <w:rPr>
        <w:rFonts w:ascii="Symbol" w:hAnsi="Symbol" w:hint="default"/>
      </w:rPr>
    </w:lvl>
    <w:lvl w:ilvl="7" w:tplc="ABC057E8">
      <w:start w:val="1"/>
      <w:numFmt w:val="bullet"/>
      <w:lvlText w:val="o"/>
      <w:lvlJc w:val="left"/>
      <w:pPr>
        <w:ind w:left="5760" w:hanging="360"/>
      </w:pPr>
      <w:rPr>
        <w:rFonts w:ascii="Courier New" w:hAnsi="Courier New" w:hint="default"/>
      </w:rPr>
    </w:lvl>
    <w:lvl w:ilvl="8" w:tplc="B16C0516">
      <w:start w:val="1"/>
      <w:numFmt w:val="bullet"/>
      <w:lvlText w:val=""/>
      <w:lvlJc w:val="left"/>
      <w:pPr>
        <w:ind w:left="6480" w:hanging="360"/>
      </w:pPr>
      <w:rPr>
        <w:rFonts w:ascii="Wingdings" w:hAnsi="Wingdings" w:hint="default"/>
      </w:rPr>
    </w:lvl>
  </w:abstractNum>
  <w:abstractNum w:abstractNumId="23"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192D45"/>
    <w:multiLevelType w:val="hybridMultilevel"/>
    <w:tmpl w:val="E13AF6AA"/>
    <w:lvl w:ilvl="0" w:tplc="8E96AAE4">
      <w:start w:val="1"/>
      <w:numFmt w:val="bullet"/>
      <w:lvlText w:val="-"/>
      <w:lvlJc w:val="left"/>
      <w:pPr>
        <w:ind w:left="720" w:hanging="360"/>
      </w:pPr>
      <w:rPr>
        <w:rFonts w:ascii="Calibri" w:hAnsi="Calibri" w:hint="default"/>
      </w:rPr>
    </w:lvl>
    <w:lvl w:ilvl="1" w:tplc="A0209264">
      <w:start w:val="1"/>
      <w:numFmt w:val="bullet"/>
      <w:lvlText w:val="o"/>
      <w:lvlJc w:val="left"/>
      <w:pPr>
        <w:ind w:left="1440" w:hanging="360"/>
      </w:pPr>
      <w:rPr>
        <w:rFonts w:ascii="Courier New" w:hAnsi="Courier New" w:hint="default"/>
      </w:rPr>
    </w:lvl>
    <w:lvl w:ilvl="2" w:tplc="6CA43B5E">
      <w:start w:val="1"/>
      <w:numFmt w:val="bullet"/>
      <w:lvlText w:val=""/>
      <w:lvlJc w:val="left"/>
      <w:pPr>
        <w:ind w:left="2160" w:hanging="360"/>
      </w:pPr>
      <w:rPr>
        <w:rFonts w:ascii="Wingdings" w:hAnsi="Wingdings" w:hint="default"/>
      </w:rPr>
    </w:lvl>
    <w:lvl w:ilvl="3" w:tplc="EE1A2588">
      <w:start w:val="1"/>
      <w:numFmt w:val="bullet"/>
      <w:lvlText w:val=""/>
      <w:lvlJc w:val="left"/>
      <w:pPr>
        <w:ind w:left="2880" w:hanging="360"/>
      </w:pPr>
      <w:rPr>
        <w:rFonts w:ascii="Symbol" w:hAnsi="Symbol" w:hint="default"/>
      </w:rPr>
    </w:lvl>
    <w:lvl w:ilvl="4" w:tplc="4DF632A2">
      <w:start w:val="1"/>
      <w:numFmt w:val="bullet"/>
      <w:lvlText w:val="o"/>
      <w:lvlJc w:val="left"/>
      <w:pPr>
        <w:ind w:left="3600" w:hanging="360"/>
      </w:pPr>
      <w:rPr>
        <w:rFonts w:ascii="Courier New" w:hAnsi="Courier New" w:hint="default"/>
      </w:rPr>
    </w:lvl>
    <w:lvl w:ilvl="5" w:tplc="C618FA32">
      <w:start w:val="1"/>
      <w:numFmt w:val="bullet"/>
      <w:lvlText w:val=""/>
      <w:lvlJc w:val="left"/>
      <w:pPr>
        <w:ind w:left="4320" w:hanging="360"/>
      </w:pPr>
      <w:rPr>
        <w:rFonts w:ascii="Wingdings" w:hAnsi="Wingdings" w:hint="default"/>
      </w:rPr>
    </w:lvl>
    <w:lvl w:ilvl="6" w:tplc="19289770">
      <w:start w:val="1"/>
      <w:numFmt w:val="bullet"/>
      <w:lvlText w:val=""/>
      <w:lvlJc w:val="left"/>
      <w:pPr>
        <w:ind w:left="5040" w:hanging="360"/>
      </w:pPr>
      <w:rPr>
        <w:rFonts w:ascii="Symbol" w:hAnsi="Symbol" w:hint="default"/>
      </w:rPr>
    </w:lvl>
    <w:lvl w:ilvl="7" w:tplc="229633DC">
      <w:start w:val="1"/>
      <w:numFmt w:val="bullet"/>
      <w:lvlText w:val="o"/>
      <w:lvlJc w:val="left"/>
      <w:pPr>
        <w:ind w:left="5760" w:hanging="360"/>
      </w:pPr>
      <w:rPr>
        <w:rFonts w:ascii="Courier New" w:hAnsi="Courier New" w:hint="default"/>
      </w:rPr>
    </w:lvl>
    <w:lvl w:ilvl="8" w:tplc="C710339C">
      <w:start w:val="1"/>
      <w:numFmt w:val="bullet"/>
      <w:lvlText w:val=""/>
      <w:lvlJc w:val="left"/>
      <w:pPr>
        <w:ind w:left="6480" w:hanging="360"/>
      </w:pPr>
      <w:rPr>
        <w:rFonts w:ascii="Wingdings" w:hAnsi="Wingdings" w:hint="default"/>
      </w:rPr>
    </w:lvl>
  </w:abstractNum>
  <w:abstractNum w:abstractNumId="31"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30"/>
  </w:num>
  <w:num w:numId="4">
    <w:abstractNumId w:val="10"/>
  </w:num>
  <w:num w:numId="5">
    <w:abstractNumId w:val="24"/>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1"/>
  </w:num>
  <w:num w:numId="11">
    <w:abstractNumId w:val="13"/>
  </w:num>
  <w:num w:numId="12">
    <w:abstractNumId w:val="28"/>
  </w:num>
  <w:num w:numId="13">
    <w:abstractNumId w:val="20"/>
  </w:num>
  <w:num w:numId="14">
    <w:abstractNumId w:val="14"/>
  </w:num>
  <w:num w:numId="15">
    <w:abstractNumId w:val="5"/>
  </w:num>
  <w:num w:numId="16">
    <w:abstractNumId w:val="23"/>
  </w:num>
  <w:num w:numId="17">
    <w:abstractNumId w:val="18"/>
  </w:num>
  <w:num w:numId="18">
    <w:abstractNumId w:val="7"/>
  </w:num>
  <w:num w:numId="19">
    <w:abstractNumId w:val="9"/>
  </w:num>
  <w:num w:numId="20">
    <w:abstractNumId w:val="27"/>
  </w:num>
  <w:num w:numId="21">
    <w:abstractNumId w:val="29"/>
  </w:num>
  <w:num w:numId="22">
    <w:abstractNumId w:val="12"/>
  </w:num>
  <w:num w:numId="23">
    <w:abstractNumId w:val="3"/>
  </w:num>
  <w:num w:numId="24">
    <w:abstractNumId w:val="31"/>
  </w:num>
  <w:num w:numId="25">
    <w:abstractNumId w:val="4"/>
  </w:num>
  <w:num w:numId="26">
    <w:abstractNumId w:val="21"/>
  </w:num>
  <w:num w:numId="27">
    <w:abstractNumId w:val="8"/>
  </w:num>
  <w:num w:numId="28">
    <w:abstractNumId w:val="25"/>
  </w:num>
  <w:num w:numId="29">
    <w:abstractNumId w:val="6"/>
  </w:num>
  <w:num w:numId="30">
    <w:abstractNumId w:val="24"/>
  </w:num>
  <w:num w:numId="31">
    <w:abstractNumId w:val="26"/>
  </w:num>
  <w:num w:numId="32">
    <w:abstractNumId w:val="24"/>
  </w:num>
  <w:num w:numId="33">
    <w:abstractNumId w:val="24"/>
  </w:num>
  <w:num w:numId="34">
    <w:abstractNumId w:val="2"/>
  </w:num>
  <w:num w:numId="35">
    <w:abstractNumId w:val="24"/>
  </w:num>
  <w:num w:numId="36">
    <w:abstractNumId w:val="24"/>
  </w:num>
  <w:num w:numId="3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ECB"/>
    <w:rsid w:val="00010966"/>
    <w:rsid w:val="00013300"/>
    <w:rsid w:val="00015592"/>
    <w:rsid w:val="00015972"/>
    <w:rsid w:val="00015CF3"/>
    <w:rsid w:val="000160AF"/>
    <w:rsid w:val="00020A1E"/>
    <w:rsid w:val="00022984"/>
    <w:rsid w:val="00023677"/>
    <w:rsid w:val="00023808"/>
    <w:rsid w:val="0002442F"/>
    <w:rsid w:val="000257FE"/>
    <w:rsid w:val="000268A4"/>
    <w:rsid w:val="00026D8C"/>
    <w:rsid w:val="00027194"/>
    <w:rsid w:val="0003029D"/>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840"/>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0E26"/>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369"/>
    <w:rsid w:val="000B3F94"/>
    <w:rsid w:val="000B46B1"/>
    <w:rsid w:val="000B4839"/>
    <w:rsid w:val="000B559D"/>
    <w:rsid w:val="000B5DAE"/>
    <w:rsid w:val="000B7D4D"/>
    <w:rsid w:val="000B7FA4"/>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700"/>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158F"/>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3E6"/>
    <w:rsid w:val="001B1CBD"/>
    <w:rsid w:val="001B2224"/>
    <w:rsid w:val="001B2F63"/>
    <w:rsid w:val="001B355F"/>
    <w:rsid w:val="001B50B7"/>
    <w:rsid w:val="001B5D26"/>
    <w:rsid w:val="001B6247"/>
    <w:rsid w:val="001B6D4A"/>
    <w:rsid w:val="001B6EB1"/>
    <w:rsid w:val="001C016A"/>
    <w:rsid w:val="001C01F6"/>
    <w:rsid w:val="001C1190"/>
    <w:rsid w:val="001C27AF"/>
    <w:rsid w:val="001C4BE5"/>
    <w:rsid w:val="001C59A9"/>
    <w:rsid w:val="001C5B77"/>
    <w:rsid w:val="001C6212"/>
    <w:rsid w:val="001C6DD1"/>
    <w:rsid w:val="001D0454"/>
    <w:rsid w:val="001D0F21"/>
    <w:rsid w:val="001D2063"/>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23B"/>
    <w:rsid w:val="00247816"/>
    <w:rsid w:val="002503BE"/>
    <w:rsid w:val="00250F0F"/>
    <w:rsid w:val="002512C9"/>
    <w:rsid w:val="00251631"/>
    <w:rsid w:val="00251A5F"/>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2F7C21"/>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6BF"/>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106F"/>
    <w:rsid w:val="003624C4"/>
    <w:rsid w:val="00363C4E"/>
    <w:rsid w:val="00363EB9"/>
    <w:rsid w:val="0036563B"/>
    <w:rsid w:val="00370B94"/>
    <w:rsid w:val="00371493"/>
    <w:rsid w:val="003719EF"/>
    <w:rsid w:val="00372037"/>
    <w:rsid w:val="00372170"/>
    <w:rsid w:val="0037303B"/>
    <w:rsid w:val="0037550D"/>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987"/>
    <w:rsid w:val="003D73B9"/>
    <w:rsid w:val="003E3878"/>
    <w:rsid w:val="003E473F"/>
    <w:rsid w:val="003E52F6"/>
    <w:rsid w:val="003E6406"/>
    <w:rsid w:val="003F0F68"/>
    <w:rsid w:val="003F21B0"/>
    <w:rsid w:val="003F2334"/>
    <w:rsid w:val="003F453D"/>
    <w:rsid w:val="003F4C19"/>
    <w:rsid w:val="003F4F7E"/>
    <w:rsid w:val="003F55BD"/>
    <w:rsid w:val="003F5CF4"/>
    <w:rsid w:val="004000C2"/>
    <w:rsid w:val="00400C13"/>
    <w:rsid w:val="00401506"/>
    <w:rsid w:val="00401BFA"/>
    <w:rsid w:val="00404B1F"/>
    <w:rsid w:val="00405226"/>
    <w:rsid w:val="00405590"/>
    <w:rsid w:val="004077E3"/>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1CFA"/>
    <w:rsid w:val="00483048"/>
    <w:rsid w:val="00483A11"/>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876"/>
    <w:rsid w:val="004A5A67"/>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03E8"/>
    <w:rsid w:val="004D199C"/>
    <w:rsid w:val="004D2165"/>
    <w:rsid w:val="004D2C8F"/>
    <w:rsid w:val="004D2D9A"/>
    <w:rsid w:val="004D36FD"/>
    <w:rsid w:val="004D3DEF"/>
    <w:rsid w:val="004D5664"/>
    <w:rsid w:val="004D5D37"/>
    <w:rsid w:val="004E09CB"/>
    <w:rsid w:val="004E1CB0"/>
    <w:rsid w:val="004E3A49"/>
    <w:rsid w:val="004E4760"/>
    <w:rsid w:val="004E5C43"/>
    <w:rsid w:val="004E632A"/>
    <w:rsid w:val="004E636B"/>
    <w:rsid w:val="004E67BF"/>
    <w:rsid w:val="004E6F5F"/>
    <w:rsid w:val="004E7FE4"/>
    <w:rsid w:val="004F128C"/>
    <w:rsid w:val="004F19E1"/>
    <w:rsid w:val="004F318B"/>
    <w:rsid w:val="005004C0"/>
    <w:rsid w:val="00500DDE"/>
    <w:rsid w:val="00501352"/>
    <w:rsid w:val="00501E5E"/>
    <w:rsid w:val="005062FF"/>
    <w:rsid w:val="00506B69"/>
    <w:rsid w:val="0051023F"/>
    <w:rsid w:val="00511D2D"/>
    <w:rsid w:val="0051315C"/>
    <w:rsid w:val="00513198"/>
    <w:rsid w:val="00514C7F"/>
    <w:rsid w:val="0051635F"/>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4A6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0C92"/>
    <w:rsid w:val="005B10E3"/>
    <w:rsid w:val="005B21FC"/>
    <w:rsid w:val="005B32E8"/>
    <w:rsid w:val="005B5D8F"/>
    <w:rsid w:val="005B61FD"/>
    <w:rsid w:val="005B6756"/>
    <w:rsid w:val="005B6972"/>
    <w:rsid w:val="005C0DE8"/>
    <w:rsid w:val="005C1EC1"/>
    <w:rsid w:val="005C3B1D"/>
    <w:rsid w:val="005C4BCA"/>
    <w:rsid w:val="005C5D74"/>
    <w:rsid w:val="005C5F01"/>
    <w:rsid w:val="005C6AB9"/>
    <w:rsid w:val="005C70BA"/>
    <w:rsid w:val="005C727A"/>
    <w:rsid w:val="005C75F4"/>
    <w:rsid w:val="005C77BC"/>
    <w:rsid w:val="005C7C15"/>
    <w:rsid w:val="005C7C86"/>
    <w:rsid w:val="005C7DED"/>
    <w:rsid w:val="005D1A63"/>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5636"/>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0A4D"/>
    <w:rsid w:val="00661A11"/>
    <w:rsid w:val="00663303"/>
    <w:rsid w:val="00663362"/>
    <w:rsid w:val="00663FE4"/>
    <w:rsid w:val="0066450D"/>
    <w:rsid w:val="006653E8"/>
    <w:rsid w:val="00665501"/>
    <w:rsid w:val="00665CB1"/>
    <w:rsid w:val="00670088"/>
    <w:rsid w:val="00670255"/>
    <w:rsid w:val="00672125"/>
    <w:rsid w:val="00672A2A"/>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18FF"/>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51C"/>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CC"/>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363"/>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3654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1ED"/>
    <w:rsid w:val="008754FA"/>
    <w:rsid w:val="00876061"/>
    <w:rsid w:val="00876A19"/>
    <w:rsid w:val="00880FF9"/>
    <w:rsid w:val="00883B8D"/>
    <w:rsid w:val="00886858"/>
    <w:rsid w:val="0088727E"/>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D0292"/>
    <w:rsid w:val="008D02FF"/>
    <w:rsid w:val="008D05AA"/>
    <w:rsid w:val="008D07D0"/>
    <w:rsid w:val="008D13A7"/>
    <w:rsid w:val="008D3B7F"/>
    <w:rsid w:val="008D4B1C"/>
    <w:rsid w:val="008D6B97"/>
    <w:rsid w:val="008D702C"/>
    <w:rsid w:val="008D7E2C"/>
    <w:rsid w:val="008E02FD"/>
    <w:rsid w:val="008E0353"/>
    <w:rsid w:val="008E0895"/>
    <w:rsid w:val="008E0983"/>
    <w:rsid w:val="008E1349"/>
    <w:rsid w:val="008E1EBC"/>
    <w:rsid w:val="008E2ABA"/>
    <w:rsid w:val="008E58C6"/>
    <w:rsid w:val="008E5AD7"/>
    <w:rsid w:val="008E5E4D"/>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D6F"/>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1D61"/>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473E"/>
    <w:rsid w:val="00985D54"/>
    <w:rsid w:val="009861E2"/>
    <w:rsid w:val="00987ED2"/>
    <w:rsid w:val="0099023A"/>
    <w:rsid w:val="0099043C"/>
    <w:rsid w:val="00991241"/>
    <w:rsid w:val="0099179E"/>
    <w:rsid w:val="00991D0F"/>
    <w:rsid w:val="00992117"/>
    <w:rsid w:val="00994E3C"/>
    <w:rsid w:val="009958F5"/>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9F79F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74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268D"/>
    <w:rsid w:val="00AC3CF3"/>
    <w:rsid w:val="00AC422E"/>
    <w:rsid w:val="00AC4923"/>
    <w:rsid w:val="00AC49AC"/>
    <w:rsid w:val="00AC4E9D"/>
    <w:rsid w:val="00AD111F"/>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3E1"/>
    <w:rsid w:val="00AF597E"/>
    <w:rsid w:val="00AF5C29"/>
    <w:rsid w:val="00AF5C79"/>
    <w:rsid w:val="00AF672B"/>
    <w:rsid w:val="00AF7CD5"/>
    <w:rsid w:val="00AF7D12"/>
    <w:rsid w:val="00B0422C"/>
    <w:rsid w:val="00B05962"/>
    <w:rsid w:val="00B06B20"/>
    <w:rsid w:val="00B0703A"/>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7C2A"/>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041"/>
    <w:rsid w:val="00B953C6"/>
    <w:rsid w:val="00B96693"/>
    <w:rsid w:val="00B97723"/>
    <w:rsid w:val="00BA0A8E"/>
    <w:rsid w:val="00BA0E53"/>
    <w:rsid w:val="00BA190D"/>
    <w:rsid w:val="00BA1A99"/>
    <w:rsid w:val="00BA2336"/>
    <w:rsid w:val="00BA2528"/>
    <w:rsid w:val="00BA3D4B"/>
    <w:rsid w:val="00BA3EAE"/>
    <w:rsid w:val="00BA5656"/>
    <w:rsid w:val="00BA614F"/>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4015"/>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8D2"/>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4EC"/>
    <w:rsid w:val="00CF56E7"/>
    <w:rsid w:val="00CF5B48"/>
    <w:rsid w:val="00CF685A"/>
    <w:rsid w:val="00CF6D21"/>
    <w:rsid w:val="00CF76DD"/>
    <w:rsid w:val="00D022BC"/>
    <w:rsid w:val="00D02599"/>
    <w:rsid w:val="00D02654"/>
    <w:rsid w:val="00D03EB3"/>
    <w:rsid w:val="00D0515A"/>
    <w:rsid w:val="00D051E7"/>
    <w:rsid w:val="00D05F0A"/>
    <w:rsid w:val="00D07ED2"/>
    <w:rsid w:val="00D12D39"/>
    <w:rsid w:val="00D13033"/>
    <w:rsid w:val="00D13965"/>
    <w:rsid w:val="00D1691A"/>
    <w:rsid w:val="00D169AC"/>
    <w:rsid w:val="00D20084"/>
    <w:rsid w:val="00D207C0"/>
    <w:rsid w:val="00D21240"/>
    <w:rsid w:val="00D2166B"/>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99C"/>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5F72"/>
    <w:rsid w:val="00DD64AD"/>
    <w:rsid w:val="00DD7711"/>
    <w:rsid w:val="00DE0F7B"/>
    <w:rsid w:val="00DE18E1"/>
    <w:rsid w:val="00DE1900"/>
    <w:rsid w:val="00DE2FB2"/>
    <w:rsid w:val="00DE4878"/>
    <w:rsid w:val="00DE50EA"/>
    <w:rsid w:val="00DE5BD8"/>
    <w:rsid w:val="00DE63B8"/>
    <w:rsid w:val="00DE7FEF"/>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552F"/>
    <w:rsid w:val="00E46948"/>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1ACC"/>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1C9"/>
    <w:rsid w:val="00E905DB"/>
    <w:rsid w:val="00E924BA"/>
    <w:rsid w:val="00E93364"/>
    <w:rsid w:val="00E937CE"/>
    <w:rsid w:val="00E9413D"/>
    <w:rsid w:val="00E950BF"/>
    <w:rsid w:val="00E964E0"/>
    <w:rsid w:val="00E96BFD"/>
    <w:rsid w:val="00EA048B"/>
    <w:rsid w:val="00EA098D"/>
    <w:rsid w:val="00EA09DB"/>
    <w:rsid w:val="00EA1A96"/>
    <w:rsid w:val="00EA1C49"/>
    <w:rsid w:val="00EA1CB6"/>
    <w:rsid w:val="00EA218E"/>
    <w:rsid w:val="00EA31E3"/>
    <w:rsid w:val="00EA3725"/>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55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59E"/>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B7354"/>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6706"/>
    <w:rsid w:val="00FE7A35"/>
    <w:rsid w:val="00FF0108"/>
    <w:rsid w:val="00FF03FA"/>
    <w:rsid w:val="00FF061A"/>
    <w:rsid w:val="00FF0D12"/>
    <w:rsid w:val="00FF328A"/>
    <w:rsid w:val="00FF48FA"/>
    <w:rsid w:val="00FF7C8F"/>
    <w:rsid w:val="7FC44EE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11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5"/>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6"/>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8"/>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10"/>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table" w:styleId="GridTable5Dark-Accent3">
    <w:name w:val="Grid Table 5 Dark Accent 3"/>
    <w:basedOn w:val="TableNormal"/>
    <w:uiPriority w:val="50"/>
    <w:rsid w:val="004077E3"/>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5">
    <w:name w:val="Grid Table 5 Dark Accent 5"/>
    <w:basedOn w:val="TableNormal"/>
    <w:uiPriority w:val="50"/>
    <w:rsid w:val="00EA1C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64784066">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25649767">
      <w:bodyDiv w:val="1"/>
      <w:marLeft w:val="0"/>
      <w:marRight w:val="0"/>
      <w:marTop w:val="0"/>
      <w:marBottom w:val="0"/>
      <w:divBdr>
        <w:top w:val="none" w:sz="0" w:space="0" w:color="auto"/>
        <w:left w:val="none" w:sz="0" w:space="0" w:color="auto"/>
        <w:bottom w:val="none" w:sz="0" w:space="0" w:color="auto"/>
        <w:right w:val="none" w:sz="0" w:space="0" w:color="auto"/>
      </w:divBdr>
      <w:divsChild>
        <w:div w:id="558857841">
          <w:marLeft w:val="0"/>
          <w:marRight w:val="0"/>
          <w:marTop w:val="0"/>
          <w:marBottom w:val="0"/>
          <w:divBdr>
            <w:top w:val="none" w:sz="0" w:space="0" w:color="auto"/>
            <w:left w:val="none" w:sz="0" w:space="0" w:color="auto"/>
            <w:bottom w:val="none" w:sz="0" w:space="0" w:color="auto"/>
            <w:right w:val="none" w:sz="0" w:space="0" w:color="auto"/>
          </w:divBdr>
        </w:div>
        <w:div w:id="2034501051">
          <w:marLeft w:val="0"/>
          <w:marRight w:val="0"/>
          <w:marTop w:val="0"/>
          <w:marBottom w:val="0"/>
          <w:divBdr>
            <w:top w:val="none" w:sz="0" w:space="0" w:color="auto"/>
            <w:left w:val="none" w:sz="0" w:space="0" w:color="auto"/>
            <w:bottom w:val="none" w:sz="0" w:space="0" w:color="auto"/>
            <w:right w:val="none" w:sz="0" w:space="0" w:color="auto"/>
          </w:divBdr>
        </w:div>
        <w:div w:id="1497960329">
          <w:marLeft w:val="0"/>
          <w:marRight w:val="0"/>
          <w:marTop w:val="0"/>
          <w:marBottom w:val="0"/>
          <w:divBdr>
            <w:top w:val="none" w:sz="0" w:space="0" w:color="auto"/>
            <w:left w:val="none" w:sz="0" w:space="0" w:color="auto"/>
            <w:bottom w:val="none" w:sz="0" w:space="0" w:color="auto"/>
            <w:right w:val="none" w:sz="0" w:space="0" w:color="auto"/>
          </w:divBdr>
        </w:div>
        <w:div w:id="345639928">
          <w:marLeft w:val="0"/>
          <w:marRight w:val="0"/>
          <w:marTop w:val="0"/>
          <w:marBottom w:val="0"/>
          <w:divBdr>
            <w:top w:val="none" w:sz="0" w:space="0" w:color="auto"/>
            <w:left w:val="none" w:sz="0" w:space="0" w:color="auto"/>
            <w:bottom w:val="none" w:sz="0" w:space="0" w:color="auto"/>
            <w:right w:val="none" w:sz="0" w:space="0" w:color="auto"/>
          </w:divBdr>
        </w:div>
        <w:div w:id="982274897">
          <w:marLeft w:val="0"/>
          <w:marRight w:val="0"/>
          <w:marTop w:val="0"/>
          <w:marBottom w:val="0"/>
          <w:divBdr>
            <w:top w:val="none" w:sz="0" w:space="0" w:color="auto"/>
            <w:left w:val="none" w:sz="0" w:space="0" w:color="auto"/>
            <w:bottom w:val="none" w:sz="0" w:space="0" w:color="auto"/>
            <w:right w:val="none" w:sz="0" w:space="0" w:color="auto"/>
          </w:divBdr>
        </w:div>
        <w:div w:id="1657688368">
          <w:marLeft w:val="0"/>
          <w:marRight w:val="0"/>
          <w:marTop w:val="0"/>
          <w:marBottom w:val="0"/>
          <w:divBdr>
            <w:top w:val="none" w:sz="0" w:space="0" w:color="auto"/>
            <w:left w:val="none" w:sz="0" w:space="0" w:color="auto"/>
            <w:bottom w:val="none" w:sz="0" w:space="0" w:color="auto"/>
            <w:right w:val="none" w:sz="0" w:space="0" w:color="auto"/>
          </w:divBdr>
        </w:div>
        <w:div w:id="762189268">
          <w:marLeft w:val="0"/>
          <w:marRight w:val="0"/>
          <w:marTop w:val="0"/>
          <w:marBottom w:val="0"/>
          <w:divBdr>
            <w:top w:val="none" w:sz="0" w:space="0" w:color="auto"/>
            <w:left w:val="none" w:sz="0" w:space="0" w:color="auto"/>
            <w:bottom w:val="none" w:sz="0" w:space="0" w:color="auto"/>
            <w:right w:val="none" w:sz="0" w:space="0" w:color="auto"/>
          </w:divBdr>
        </w:div>
        <w:div w:id="55862863">
          <w:marLeft w:val="0"/>
          <w:marRight w:val="0"/>
          <w:marTop w:val="0"/>
          <w:marBottom w:val="0"/>
          <w:divBdr>
            <w:top w:val="none" w:sz="0" w:space="0" w:color="auto"/>
            <w:left w:val="none" w:sz="0" w:space="0" w:color="auto"/>
            <w:bottom w:val="none" w:sz="0" w:space="0" w:color="auto"/>
            <w:right w:val="none" w:sz="0" w:space="0" w:color="auto"/>
          </w:divBdr>
        </w:div>
        <w:div w:id="429131754">
          <w:marLeft w:val="0"/>
          <w:marRight w:val="0"/>
          <w:marTop w:val="0"/>
          <w:marBottom w:val="0"/>
          <w:divBdr>
            <w:top w:val="none" w:sz="0" w:space="0" w:color="auto"/>
            <w:left w:val="none" w:sz="0" w:space="0" w:color="auto"/>
            <w:bottom w:val="none" w:sz="0" w:space="0" w:color="auto"/>
            <w:right w:val="none" w:sz="0" w:space="0" w:color="auto"/>
          </w:divBdr>
        </w:div>
        <w:div w:id="941498988">
          <w:marLeft w:val="0"/>
          <w:marRight w:val="0"/>
          <w:marTop w:val="0"/>
          <w:marBottom w:val="0"/>
          <w:divBdr>
            <w:top w:val="none" w:sz="0" w:space="0" w:color="auto"/>
            <w:left w:val="none" w:sz="0" w:space="0" w:color="auto"/>
            <w:bottom w:val="none" w:sz="0" w:space="0" w:color="auto"/>
            <w:right w:val="none" w:sz="0" w:space="0" w:color="auto"/>
          </w:divBdr>
        </w:div>
        <w:div w:id="382288734">
          <w:marLeft w:val="0"/>
          <w:marRight w:val="0"/>
          <w:marTop w:val="0"/>
          <w:marBottom w:val="0"/>
          <w:divBdr>
            <w:top w:val="none" w:sz="0" w:space="0" w:color="auto"/>
            <w:left w:val="none" w:sz="0" w:space="0" w:color="auto"/>
            <w:bottom w:val="none" w:sz="0" w:space="0" w:color="auto"/>
            <w:right w:val="none" w:sz="0" w:space="0" w:color="auto"/>
          </w:divBdr>
        </w:div>
        <w:div w:id="268899983">
          <w:marLeft w:val="0"/>
          <w:marRight w:val="0"/>
          <w:marTop w:val="0"/>
          <w:marBottom w:val="0"/>
          <w:divBdr>
            <w:top w:val="none" w:sz="0" w:space="0" w:color="auto"/>
            <w:left w:val="none" w:sz="0" w:space="0" w:color="auto"/>
            <w:bottom w:val="none" w:sz="0" w:space="0" w:color="auto"/>
            <w:right w:val="none" w:sz="0" w:space="0" w:color="auto"/>
          </w:divBdr>
        </w:div>
        <w:div w:id="1991474245">
          <w:blockQuote w:val="1"/>
          <w:marLeft w:val="0"/>
          <w:marRight w:val="0"/>
          <w:marTop w:val="0"/>
          <w:marBottom w:val="240"/>
          <w:divBdr>
            <w:top w:val="none" w:sz="0" w:space="0" w:color="auto"/>
            <w:left w:val="none" w:sz="0" w:space="0" w:color="auto"/>
            <w:bottom w:val="none" w:sz="0" w:space="0" w:color="auto"/>
            <w:right w:val="none" w:sz="0" w:space="0" w:color="auto"/>
          </w:divBdr>
        </w:div>
        <w:div w:id="2130737974">
          <w:marLeft w:val="0"/>
          <w:marRight w:val="0"/>
          <w:marTop w:val="0"/>
          <w:marBottom w:val="0"/>
          <w:divBdr>
            <w:top w:val="none" w:sz="0" w:space="0" w:color="auto"/>
            <w:left w:val="none" w:sz="0" w:space="0" w:color="auto"/>
            <w:bottom w:val="none" w:sz="0" w:space="0" w:color="auto"/>
            <w:right w:val="none" w:sz="0" w:space="0" w:color="auto"/>
          </w:divBdr>
        </w:div>
        <w:div w:id="1822962304">
          <w:marLeft w:val="0"/>
          <w:marRight w:val="0"/>
          <w:marTop w:val="0"/>
          <w:marBottom w:val="0"/>
          <w:divBdr>
            <w:top w:val="none" w:sz="0" w:space="0" w:color="auto"/>
            <w:left w:val="none" w:sz="0" w:space="0" w:color="auto"/>
            <w:bottom w:val="none" w:sz="0" w:space="0" w:color="auto"/>
            <w:right w:val="none" w:sz="0" w:space="0" w:color="auto"/>
          </w:divBdr>
        </w:div>
        <w:div w:id="1040671964">
          <w:marLeft w:val="0"/>
          <w:marRight w:val="0"/>
          <w:marTop w:val="0"/>
          <w:marBottom w:val="0"/>
          <w:divBdr>
            <w:top w:val="none" w:sz="0" w:space="0" w:color="auto"/>
            <w:left w:val="none" w:sz="0" w:space="0" w:color="auto"/>
            <w:bottom w:val="none" w:sz="0" w:space="0" w:color="auto"/>
            <w:right w:val="none" w:sz="0" w:space="0" w:color="auto"/>
          </w:divBdr>
        </w:div>
        <w:div w:id="1811167632">
          <w:marLeft w:val="0"/>
          <w:marRight w:val="0"/>
          <w:marTop w:val="0"/>
          <w:marBottom w:val="0"/>
          <w:divBdr>
            <w:top w:val="none" w:sz="0" w:space="0" w:color="auto"/>
            <w:left w:val="none" w:sz="0" w:space="0" w:color="auto"/>
            <w:bottom w:val="none" w:sz="0" w:space="0" w:color="auto"/>
            <w:right w:val="none" w:sz="0" w:space="0" w:color="auto"/>
          </w:divBdr>
        </w:div>
        <w:div w:id="1513296457">
          <w:marLeft w:val="0"/>
          <w:marRight w:val="0"/>
          <w:marTop w:val="0"/>
          <w:marBottom w:val="0"/>
          <w:divBdr>
            <w:top w:val="none" w:sz="0" w:space="0" w:color="auto"/>
            <w:left w:val="none" w:sz="0" w:space="0" w:color="auto"/>
            <w:bottom w:val="none" w:sz="0" w:space="0" w:color="auto"/>
            <w:right w:val="none" w:sz="0" w:space="0" w:color="auto"/>
          </w:divBdr>
        </w:div>
        <w:div w:id="156728822">
          <w:marLeft w:val="0"/>
          <w:marRight w:val="0"/>
          <w:marTop w:val="0"/>
          <w:marBottom w:val="0"/>
          <w:divBdr>
            <w:top w:val="none" w:sz="0" w:space="0" w:color="auto"/>
            <w:left w:val="none" w:sz="0" w:space="0" w:color="auto"/>
            <w:bottom w:val="none" w:sz="0" w:space="0" w:color="auto"/>
            <w:right w:val="none" w:sz="0" w:space="0" w:color="auto"/>
          </w:divBdr>
        </w:div>
        <w:div w:id="1660503679">
          <w:marLeft w:val="0"/>
          <w:marRight w:val="0"/>
          <w:marTop w:val="0"/>
          <w:marBottom w:val="0"/>
          <w:divBdr>
            <w:top w:val="none" w:sz="0" w:space="0" w:color="auto"/>
            <w:left w:val="none" w:sz="0" w:space="0" w:color="auto"/>
            <w:bottom w:val="none" w:sz="0" w:space="0" w:color="auto"/>
            <w:right w:val="none" w:sz="0" w:space="0" w:color="auto"/>
          </w:divBdr>
        </w:div>
        <w:div w:id="123080677">
          <w:marLeft w:val="0"/>
          <w:marRight w:val="0"/>
          <w:marTop w:val="0"/>
          <w:marBottom w:val="0"/>
          <w:divBdr>
            <w:top w:val="none" w:sz="0" w:space="0" w:color="auto"/>
            <w:left w:val="none" w:sz="0" w:space="0" w:color="auto"/>
            <w:bottom w:val="none" w:sz="0" w:space="0" w:color="auto"/>
            <w:right w:val="none" w:sz="0" w:space="0" w:color="auto"/>
          </w:divBdr>
        </w:div>
        <w:div w:id="1212422336">
          <w:marLeft w:val="0"/>
          <w:marRight w:val="0"/>
          <w:marTop w:val="0"/>
          <w:marBottom w:val="0"/>
          <w:divBdr>
            <w:top w:val="none" w:sz="0" w:space="0" w:color="auto"/>
            <w:left w:val="none" w:sz="0" w:space="0" w:color="auto"/>
            <w:bottom w:val="none" w:sz="0" w:space="0" w:color="auto"/>
            <w:right w:val="none" w:sz="0" w:space="0" w:color="auto"/>
          </w:divBdr>
        </w:div>
        <w:div w:id="498348099">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large-files.akamaized.net/WAVE/3GPP/5GVideo/Bitstreams/Scenario-5-Gaming/VTM/Metrics/" TargetMode="External"/><Relationship Id="rId18" Type="http://schemas.openxmlformats.org/officeDocument/2006/relationships/hyperlink" Target="https://dash-large-files.akamaized.net/WAVE/3GPP/5GVideo/Bitstreams/Scenario-3-Screen/265/Metric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dash-large-files.akamaized.net/WAVE/3GPP/5GVideo/Bitstreams/Scenario-5-Gaming/VTM/Metrics/" TargetMode="External"/><Relationship Id="rId7" Type="http://schemas.openxmlformats.org/officeDocument/2006/relationships/settings" Target="settings.xml"/><Relationship Id="rId12" Type="http://schemas.openxmlformats.org/officeDocument/2006/relationships/hyperlink" Target="https://dash-large-files.akamaized.net/WAVE/3GPP/5GVideo/Bitstreams/Scenario-5-Gaming/265/Metrics/" TargetMode="External"/><Relationship Id="rId17" Type="http://schemas.openxmlformats.org/officeDocument/2006/relationships/hyperlink" Target="https://dash-large-files.akamaized.net/WAVE/3GPP/5GVideo/Bitstreams/Scenario-3-Screen/265/Metric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ash-large-files.akamaized.net/WAVE/3GPP/5GVideo/Bitstreams/Scenario-3-Screen/265/Metrics/" TargetMode="External"/><Relationship Id="rId20" Type="http://schemas.openxmlformats.org/officeDocument/2006/relationships/hyperlink" Target="https://dash-large-files.akamaized.net/WAVE/3GPP/5GVideo/Bitstreams/Scenario-5-Gaming/VTM/Metric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hyperlink" Target="https://github.com/haudiobe/5GVideo" TargetMode="External"/><Relationship Id="rId5" Type="http://schemas.openxmlformats.org/officeDocument/2006/relationships/numbering" Target="numbering.xml"/><Relationship Id="rId15" Type="http://schemas.openxmlformats.org/officeDocument/2006/relationships/hyperlink" Target="https://dash-large-files.akamaized.net/WAVE/3GPP/5GVideo/Bitstreams/Scenario-3-Screen/265/Metrics/" TargetMode="External"/><Relationship Id="rId23" Type="http://schemas.openxmlformats.org/officeDocument/2006/relationships/hyperlink" Target="https://dash-large-files.akamaized.net/WAVE/3GPP/5GVideo/Bitstreams/Scenario-5-Gaming/VTM/Metric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ash-large-files.akamaized.net/WAVE/3GPP/5GVideo/Bitstreams/Scenario-5-Gaming/VTM/Metric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sh-large-files.akamaized.net/WAVE/3GPP/5GVideo/Bitstreams/Scenario-3-Screen/265/Metrics/" TargetMode="External"/><Relationship Id="rId22" Type="http://schemas.openxmlformats.org/officeDocument/2006/relationships/hyperlink" Target="https://dash-large-files.akamaized.net/WAVE/3GPP/5GVideo/Bitstreams/Scenario-3-Screen/VTM/Metrics/" TargetMode="External"/><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1149</Words>
  <Characters>8392</Characters>
  <Application>Microsoft Office Word</Application>
  <DocSecurity>0</DocSecurity>
  <Lines>69</Lines>
  <Paragraphs>19</Paragraphs>
  <ScaleCrop>false</ScaleCrop>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2021-09-27T11:16:00Z</dcterms:created>
  <dcterms:modified xsi:type="dcterms:W3CDTF">2021-09-27T14:20:00Z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